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5C3E54">
      <w:pPr>
        <w:spacing w:line="360" w:lineRule="auto"/>
        <w:jc w:val="center"/>
        <w:rPr>
          <w:rFonts w:hint="eastAsia" w:ascii="Times New Roman" w:hAnsi="Times New Roman" w:eastAsia="仿宋" w:cs="Times New Roman"/>
          <w:sz w:val="32"/>
          <w:szCs w:val="32"/>
          <w:lang w:eastAsia="zh-CN"/>
        </w:rPr>
      </w:pPr>
      <w:bookmarkStart w:id="0" w:name="OLE_LINK1"/>
      <w:bookmarkStart w:id="1" w:name="OLE_LINK2"/>
    </w:p>
    <w:p w14:paraId="6D5DF3A2">
      <w:pPr>
        <w:spacing w:line="360" w:lineRule="auto"/>
        <w:jc w:val="center"/>
        <w:rPr>
          <w:rFonts w:hint="default" w:ascii="Times New Roman" w:hAnsi="Times New Roman" w:eastAsia="仿宋" w:cs="Times New Roman"/>
          <w:sz w:val="32"/>
          <w:szCs w:val="32"/>
        </w:rPr>
      </w:pPr>
      <w:r>
        <w:rPr>
          <w:rFonts w:hint="default" w:ascii="Times New Roman" w:hAnsi="Times New Roman" w:cs="Times New Roman"/>
          <w:color w:val="000000"/>
          <w:sz w:val="44"/>
          <w:szCs w:val="44"/>
        </w:rPr>
        <w:drawing>
          <wp:anchor distT="0" distB="0" distL="114300" distR="114300" simplePos="0" relativeHeight="251660288" behindDoc="1" locked="0" layoutInCell="1" allowOverlap="1">
            <wp:simplePos x="0" y="0"/>
            <wp:positionH relativeFrom="column">
              <wp:posOffset>-36195</wp:posOffset>
            </wp:positionH>
            <wp:positionV relativeFrom="paragraph">
              <wp:posOffset>156210</wp:posOffset>
            </wp:positionV>
            <wp:extent cx="5560060" cy="737235"/>
            <wp:effectExtent l="0" t="0" r="2540" b="9525"/>
            <wp:wrapNone/>
            <wp:docPr id="2" name="图片 2" descr="C:\Users\Administrator\Desktop\浙江省散装水泥发展中心文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浙江省散装水泥发展中心文件.jpg"/>
                    <pic:cNvPicPr>
                      <a:picLocks noChangeAspect="1"/>
                    </pic:cNvPicPr>
                  </pic:nvPicPr>
                  <pic:blipFill>
                    <a:blip r:embed="rId26"/>
                    <a:srcRect t="22284" b="27672"/>
                    <a:stretch>
                      <a:fillRect/>
                    </a:stretch>
                  </pic:blipFill>
                  <pic:spPr>
                    <a:xfrm>
                      <a:off x="0" y="0"/>
                      <a:ext cx="5560060" cy="737235"/>
                    </a:xfrm>
                    <a:prstGeom prst="rect">
                      <a:avLst/>
                    </a:prstGeom>
                    <a:noFill/>
                    <a:ln>
                      <a:noFill/>
                    </a:ln>
                  </pic:spPr>
                </pic:pic>
              </a:graphicData>
            </a:graphic>
          </wp:anchor>
        </w:drawing>
      </w:r>
      <w:r>
        <w:rPr>
          <w:rFonts w:hint="eastAsia" w:ascii="Times New Roman" w:hAnsi="Times New Roman" w:eastAsia="仿宋" w:cs="Times New Roman"/>
          <w:sz w:val="32"/>
          <w:szCs w:val="32"/>
          <w:lang w:eastAsia="zh-CN"/>
        </w:rPr>
        <w:drawing>
          <wp:anchor distT="0" distB="0" distL="114300" distR="114300" simplePos="0" relativeHeight="251659264" behindDoc="1" locked="0" layoutInCell="1" allowOverlap="1">
            <wp:simplePos x="0" y="0"/>
            <wp:positionH relativeFrom="column">
              <wp:posOffset>-387350</wp:posOffset>
            </wp:positionH>
            <wp:positionV relativeFrom="paragraph">
              <wp:posOffset>15875</wp:posOffset>
            </wp:positionV>
            <wp:extent cx="6156325" cy="1932305"/>
            <wp:effectExtent l="0" t="0" r="635" b="3175"/>
            <wp:wrapNone/>
            <wp:docPr id="11" name="图片 11" descr="浙江省散装水泥发展中心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浙江省散装水泥发展中心文件"/>
                    <pic:cNvPicPr>
                      <a:picLocks noChangeAspect="1"/>
                    </pic:cNvPicPr>
                  </pic:nvPicPr>
                  <pic:blipFill>
                    <a:blip r:embed="rId27"/>
                    <a:stretch>
                      <a:fillRect/>
                    </a:stretch>
                  </pic:blipFill>
                  <pic:spPr>
                    <a:xfrm>
                      <a:off x="0" y="0"/>
                      <a:ext cx="6156325" cy="1932305"/>
                    </a:xfrm>
                    <a:prstGeom prst="rect">
                      <a:avLst/>
                    </a:prstGeom>
                  </pic:spPr>
                </pic:pic>
              </a:graphicData>
            </a:graphic>
          </wp:anchor>
        </w:drawing>
      </w:r>
    </w:p>
    <w:p w14:paraId="1C54C58D">
      <w:pPr>
        <w:spacing w:line="360" w:lineRule="auto"/>
        <w:jc w:val="center"/>
        <w:rPr>
          <w:rFonts w:hint="default" w:ascii="Times New Roman" w:hAnsi="Times New Roman" w:eastAsia="仿宋" w:cs="Times New Roman"/>
          <w:sz w:val="32"/>
          <w:szCs w:val="32"/>
        </w:rPr>
      </w:pPr>
    </w:p>
    <w:p w14:paraId="7CC8BA05">
      <w:pPr>
        <w:spacing w:line="360" w:lineRule="auto"/>
        <w:jc w:val="center"/>
        <w:rPr>
          <w:rFonts w:hint="default" w:ascii="Times New Roman" w:hAnsi="Times New Roman" w:eastAsia="仿宋" w:cs="Times New Roman"/>
          <w:sz w:val="32"/>
          <w:szCs w:val="32"/>
        </w:rPr>
      </w:pPr>
    </w:p>
    <w:p w14:paraId="49B33C9F">
      <w:pPr>
        <w:spacing w:line="360" w:lineRule="auto"/>
        <w:jc w:val="center"/>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浙散发〔202</w:t>
      </w:r>
      <w:r>
        <w:rPr>
          <w:rFonts w:hint="eastAsia" w:ascii="Times New Roman" w:hAnsi="Times New Roman" w:eastAsia="仿宋" w:cs="Times New Roman"/>
          <w:sz w:val="32"/>
          <w:szCs w:val="32"/>
          <w:lang w:val="en-US" w:eastAsia="zh-CN"/>
        </w:rPr>
        <w:t>6</w:t>
      </w:r>
      <w:r>
        <w:rPr>
          <w:rFonts w:hint="default" w:ascii="Times New Roman" w:hAnsi="Times New Roman" w:eastAsia="仿宋" w:cs="Times New Roman"/>
          <w:sz w:val="32"/>
          <w:szCs w:val="32"/>
        </w:rPr>
        <w:t>〕</w:t>
      </w:r>
      <w:r>
        <w:rPr>
          <w:rFonts w:hint="eastAsia" w:ascii="Times New Roman" w:hAnsi="Times New Roman" w:eastAsia="仿宋" w:cs="Times New Roman"/>
          <w:sz w:val="32"/>
          <w:szCs w:val="32"/>
          <w:lang w:val="en-US" w:eastAsia="zh-CN"/>
        </w:rPr>
        <w:t>2</w:t>
      </w:r>
      <w:r>
        <w:rPr>
          <w:rFonts w:hint="default" w:ascii="Times New Roman" w:hAnsi="Times New Roman" w:eastAsia="仿宋" w:cs="Times New Roman"/>
          <w:sz w:val="32"/>
          <w:szCs w:val="32"/>
        </w:rPr>
        <w:t>号</w:t>
      </w:r>
    </w:p>
    <w:p w14:paraId="3065D588">
      <w:pPr>
        <w:spacing w:line="560" w:lineRule="exact"/>
        <w:jc w:val="center"/>
        <w:rPr>
          <w:rFonts w:hint="default" w:ascii="Times New Roman" w:hAnsi="Times New Roman" w:cs="Times New Roman"/>
          <w:sz w:val="44"/>
          <w:szCs w:val="44"/>
        </w:rPr>
      </w:pPr>
    </w:p>
    <w:p w14:paraId="7F1683E5">
      <w:pPr>
        <w:spacing w:line="560" w:lineRule="exact"/>
        <w:jc w:val="center"/>
        <w:rPr>
          <w:rFonts w:hint="default" w:ascii="Times New Roman" w:hAnsi="Times New Roman" w:cs="Times New Roman"/>
          <w:sz w:val="32"/>
          <w:szCs w:val="32"/>
        </w:rPr>
      </w:pPr>
    </w:p>
    <w:p w14:paraId="03BA7E78">
      <w:pPr>
        <w:keepNext w:val="0"/>
        <w:keepLines w:val="0"/>
        <w:pageBreakBefore w:val="0"/>
        <w:widowControl/>
        <w:shd w:val="clear" w:color="000000" w:fill="FFFFFF"/>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Times New Roman"/>
          <w:color w:val="auto"/>
          <w:sz w:val="44"/>
          <w:szCs w:val="44"/>
          <w:lang w:eastAsia="zh-CN"/>
        </w:rPr>
      </w:pPr>
      <w:r>
        <w:rPr>
          <w:rFonts w:hint="eastAsia" w:ascii="Times New Roman" w:hAnsi="Times New Roman" w:eastAsia="方正小标宋简体" w:cs="Times New Roman"/>
          <w:color w:val="auto"/>
          <w:sz w:val="44"/>
          <w:szCs w:val="44"/>
          <w:lang w:eastAsia="zh-CN"/>
        </w:rPr>
        <w:t>浙江省散装水泥发展中心关于印发《</w:t>
      </w:r>
      <w:bookmarkStart w:id="2" w:name="OLE_LINK7"/>
      <w:bookmarkStart w:id="3" w:name="OLE_LINK8"/>
      <w:r>
        <w:rPr>
          <w:rFonts w:hint="eastAsia" w:ascii="Times New Roman" w:hAnsi="Times New Roman" w:eastAsia="方正小标宋简体" w:cs="Times New Roman"/>
          <w:color w:val="auto"/>
          <w:sz w:val="44"/>
          <w:szCs w:val="44"/>
          <w:lang w:eastAsia="zh-CN"/>
        </w:rPr>
        <w:t>浙江省</w:t>
      </w:r>
      <w:bookmarkStart w:id="4" w:name="OLE_LINK5"/>
      <w:bookmarkStart w:id="5" w:name="OLE_LINK6"/>
    </w:p>
    <w:p w14:paraId="10CC928B">
      <w:pPr>
        <w:keepNext w:val="0"/>
        <w:keepLines w:val="0"/>
        <w:pageBreakBefore w:val="0"/>
        <w:widowControl/>
        <w:shd w:val="clear" w:color="000000" w:fill="FFFFFF"/>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Times New Roman"/>
          <w:color w:val="auto"/>
          <w:sz w:val="44"/>
          <w:szCs w:val="44"/>
          <w:lang w:eastAsia="zh-CN"/>
        </w:rPr>
      </w:pPr>
      <w:r>
        <w:rPr>
          <w:rFonts w:hint="eastAsia" w:ascii="Times New Roman" w:hAnsi="Times New Roman" w:eastAsia="方正小标宋简体" w:cs="Times New Roman"/>
          <w:color w:val="auto"/>
          <w:sz w:val="44"/>
          <w:szCs w:val="44"/>
          <w:lang w:eastAsia="zh-CN"/>
        </w:rPr>
        <w:t>预拌砂浆生产企业试验室试（检）验</w:t>
      </w:r>
    </w:p>
    <w:p w14:paraId="749BF93A">
      <w:pPr>
        <w:keepNext w:val="0"/>
        <w:keepLines w:val="0"/>
        <w:pageBreakBefore w:val="0"/>
        <w:widowControl/>
        <w:shd w:val="clear" w:color="000000" w:fill="FFFFFF"/>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Times New Roman"/>
          <w:color w:val="auto"/>
          <w:sz w:val="44"/>
          <w:szCs w:val="44"/>
          <w:lang w:eastAsia="zh-CN"/>
        </w:rPr>
      </w:pPr>
      <w:r>
        <w:rPr>
          <w:rFonts w:hint="eastAsia" w:ascii="Times New Roman" w:hAnsi="Times New Roman" w:eastAsia="方正小标宋简体" w:cs="Times New Roman"/>
          <w:color w:val="auto"/>
          <w:sz w:val="44"/>
          <w:szCs w:val="44"/>
          <w:lang w:eastAsia="zh-CN"/>
        </w:rPr>
        <w:t>能力</w:t>
      </w:r>
      <w:bookmarkEnd w:id="4"/>
      <w:bookmarkEnd w:id="5"/>
      <w:r>
        <w:rPr>
          <w:rFonts w:hint="eastAsia" w:ascii="Times New Roman" w:hAnsi="Times New Roman" w:eastAsia="方正小标宋简体" w:cs="Times New Roman"/>
          <w:color w:val="auto"/>
          <w:sz w:val="44"/>
          <w:szCs w:val="44"/>
          <w:lang w:eastAsia="zh-CN"/>
        </w:rPr>
        <w:t>认定办法</w:t>
      </w:r>
      <w:bookmarkEnd w:id="2"/>
      <w:bookmarkEnd w:id="3"/>
      <w:r>
        <w:rPr>
          <w:rFonts w:hint="eastAsia" w:ascii="Times New Roman" w:hAnsi="Times New Roman" w:eastAsia="方正小标宋简体" w:cs="Times New Roman"/>
          <w:color w:val="auto"/>
          <w:sz w:val="44"/>
          <w:szCs w:val="44"/>
          <w:lang w:eastAsia="zh-CN"/>
        </w:rPr>
        <w:t>》的通知</w:t>
      </w:r>
    </w:p>
    <w:bookmarkEnd w:id="0"/>
    <w:bookmarkEnd w:id="1"/>
    <w:p w14:paraId="244670BD">
      <w:pPr>
        <w:keepNext w:val="0"/>
        <w:keepLines w:val="0"/>
        <w:pageBreakBefore w:val="0"/>
        <w:widowControl/>
        <w:wordWrap/>
        <w:overflowPunct/>
        <w:topLinePunct w:val="0"/>
        <w:autoSpaceDE w:val="0"/>
        <w:bidi w:val="0"/>
        <w:spacing w:line="560" w:lineRule="exact"/>
        <w:jc w:val="both"/>
        <w:rPr>
          <w:rFonts w:hint="eastAsia" w:ascii="仿宋_GB2312" w:hAnsi="仿宋_GB2312" w:eastAsia="仿宋_GB2312" w:cs="仿宋_GB2312"/>
          <w:color w:val="auto"/>
          <w:kern w:val="0"/>
          <w:sz w:val="32"/>
          <w:szCs w:val="32"/>
        </w:rPr>
      </w:pPr>
    </w:p>
    <w:p w14:paraId="383F1F91">
      <w:pPr>
        <w:keepNext w:val="0"/>
        <w:keepLines w:val="0"/>
        <w:pageBreakBefore w:val="0"/>
        <w:widowControl/>
        <w:wordWrap/>
        <w:overflowPunct/>
        <w:topLinePunct w:val="0"/>
        <w:autoSpaceDE w:val="0"/>
        <w:bidi w:val="0"/>
        <w:spacing w:line="560" w:lineRule="exact"/>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各市、县（市、区）散装水泥管理机构，</w:t>
      </w:r>
      <w:bookmarkStart w:id="6" w:name="OLE_LINK3"/>
      <w:bookmarkStart w:id="7" w:name="OLE_LINK4"/>
      <w:r>
        <w:rPr>
          <w:rFonts w:hint="eastAsia" w:ascii="仿宋_GB2312" w:hAnsi="仿宋_GB2312" w:eastAsia="仿宋_GB2312" w:cs="仿宋_GB2312"/>
          <w:color w:val="auto"/>
          <w:kern w:val="0"/>
          <w:sz w:val="32"/>
          <w:szCs w:val="32"/>
        </w:rPr>
        <w:t>预拌砂浆生产企业</w:t>
      </w:r>
      <w:bookmarkEnd w:id="6"/>
      <w:bookmarkEnd w:id="7"/>
      <w:r>
        <w:rPr>
          <w:rFonts w:hint="eastAsia" w:ascii="仿宋_GB2312" w:hAnsi="仿宋_GB2312" w:eastAsia="仿宋_GB2312" w:cs="仿宋_GB2312"/>
          <w:color w:val="auto"/>
          <w:kern w:val="0"/>
          <w:sz w:val="32"/>
          <w:szCs w:val="32"/>
        </w:rPr>
        <w:t>：</w:t>
      </w:r>
    </w:p>
    <w:p w14:paraId="2B4FFFA0">
      <w:pPr>
        <w:keepNext w:val="0"/>
        <w:keepLines w:val="0"/>
        <w:pageBreakBefore w:val="0"/>
        <w:widowControl/>
        <w:wordWrap/>
        <w:overflowPunct/>
        <w:topLinePunct w:val="0"/>
        <w:autoSpaceDE w:val="0"/>
        <w:bidi w:val="0"/>
        <w:spacing w:line="560" w:lineRule="exact"/>
        <w:ind w:firstLine="640" w:firstLineChars="200"/>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近年，国家、行业及浙江省对预拌砂浆生产、应用标准和原材料、产品</w:t>
      </w:r>
      <w:r>
        <w:rPr>
          <w:rFonts w:hint="eastAsia" w:ascii="仿宋_GB2312" w:hAnsi="仿宋_GB2312" w:eastAsia="仿宋_GB2312" w:cs="仿宋_GB2312"/>
          <w:color w:val="auto"/>
          <w:kern w:val="0"/>
          <w:sz w:val="32"/>
          <w:szCs w:val="32"/>
          <w:lang w:eastAsia="zh-CN"/>
        </w:rPr>
        <w:t>试（</w:t>
      </w:r>
      <w:r>
        <w:rPr>
          <w:rFonts w:hint="eastAsia" w:ascii="仿宋_GB2312" w:hAnsi="仿宋_GB2312" w:eastAsia="仿宋_GB2312" w:cs="仿宋_GB2312"/>
          <w:color w:val="auto"/>
          <w:kern w:val="0"/>
          <w:sz w:val="32"/>
          <w:szCs w:val="32"/>
        </w:rPr>
        <w:t>检</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验标准和方法作了大幅调整，为进一步规范全省预拌砂浆生产企业试验室管理，切实</w:t>
      </w:r>
      <w:r>
        <w:rPr>
          <w:rFonts w:hint="eastAsia" w:ascii="仿宋_GB2312" w:hAnsi="仿宋_GB2312" w:eastAsia="仿宋_GB2312" w:cs="仿宋_GB2312"/>
          <w:color w:val="auto"/>
          <w:kern w:val="0"/>
          <w:sz w:val="32"/>
          <w:szCs w:val="32"/>
          <w:lang w:eastAsia="zh-CN"/>
        </w:rPr>
        <w:t>助企</w:t>
      </w:r>
      <w:r>
        <w:rPr>
          <w:rFonts w:hint="eastAsia" w:ascii="仿宋_GB2312" w:hAnsi="仿宋_GB2312" w:eastAsia="仿宋_GB2312" w:cs="仿宋_GB2312"/>
          <w:color w:val="auto"/>
          <w:kern w:val="0"/>
          <w:sz w:val="32"/>
          <w:szCs w:val="32"/>
        </w:rPr>
        <w:t>提高试验室试（检）验能力建设水平和产品质量管理水平，省散装水泥发展中心对原《浙江省预拌干混砂浆生产企业试验室验收暂行办法》</w:t>
      </w:r>
      <w:r>
        <w:rPr>
          <w:rFonts w:hint="eastAsia" w:ascii="仿宋_GB2312" w:hAnsi="仿宋_GB2312" w:eastAsia="仿宋_GB2312" w:cs="仿宋_GB2312"/>
          <w:color w:val="auto"/>
          <w:kern w:val="0"/>
          <w:sz w:val="32"/>
          <w:szCs w:val="32"/>
          <w:lang w:eastAsia="zh-CN"/>
        </w:rPr>
        <w:t>（浙散办〔</w:t>
      </w:r>
      <w:r>
        <w:rPr>
          <w:rFonts w:hint="eastAsia" w:ascii="仿宋_GB2312" w:hAnsi="仿宋_GB2312" w:eastAsia="仿宋_GB2312" w:cs="仿宋_GB2312"/>
          <w:color w:val="auto"/>
          <w:kern w:val="0"/>
          <w:sz w:val="32"/>
          <w:szCs w:val="32"/>
          <w:lang w:val="en-US" w:eastAsia="zh-CN"/>
        </w:rPr>
        <w:t>2012</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10号</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浙江省预拌干混砂浆生产企业试验室</w:t>
      </w:r>
      <w:r>
        <w:rPr>
          <w:rFonts w:hint="eastAsia" w:ascii="仿宋_GB2312" w:hAnsi="仿宋_GB2312" w:eastAsia="仿宋_GB2312" w:cs="仿宋_GB2312"/>
          <w:color w:val="auto"/>
          <w:kern w:val="0"/>
          <w:sz w:val="32"/>
          <w:szCs w:val="32"/>
          <w:lang w:eastAsia="zh-CN"/>
        </w:rPr>
        <w:t>管理办法》（浙散办〔</w:t>
      </w:r>
      <w:r>
        <w:rPr>
          <w:rFonts w:hint="eastAsia" w:ascii="仿宋_GB2312" w:hAnsi="仿宋_GB2312" w:eastAsia="仿宋_GB2312" w:cs="仿宋_GB2312"/>
          <w:color w:val="auto"/>
          <w:kern w:val="0"/>
          <w:sz w:val="32"/>
          <w:szCs w:val="32"/>
          <w:lang w:val="en-US" w:eastAsia="zh-CN"/>
        </w:rPr>
        <w:t>2014</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17号</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进行了</w:t>
      </w:r>
      <w:r>
        <w:rPr>
          <w:rFonts w:hint="eastAsia" w:ascii="仿宋_GB2312" w:hAnsi="仿宋_GB2312" w:eastAsia="仿宋_GB2312" w:cs="仿宋_GB2312"/>
          <w:color w:val="auto"/>
          <w:kern w:val="0"/>
          <w:sz w:val="32"/>
          <w:szCs w:val="32"/>
          <w:lang w:eastAsia="zh-CN"/>
        </w:rPr>
        <w:t>整合</w:t>
      </w:r>
      <w:r>
        <w:rPr>
          <w:rFonts w:hint="eastAsia" w:ascii="仿宋_GB2312" w:hAnsi="仿宋_GB2312" w:eastAsia="仿宋_GB2312" w:cs="仿宋_GB2312"/>
          <w:color w:val="auto"/>
          <w:kern w:val="0"/>
          <w:sz w:val="32"/>
          <w:szCs w:val="32"/>
        </w:rPr>
        <w:t>修订，并从便于动态更新、长效管理的角度出发，更名为《浙江省预拌砂浆生产企业试验室试（检）验能力认定办法》（以下简称《认定办法》），现将《认定办法》印发给你们，请遵照执行。</w:t>
      </w:r>
    </w:p>
    <w:p w14:paraId="6547D933">
      <w:pPr>
        <w:keepNext w:val="0"/>
        <w:keepLines w:val="0"/>
        <w:pageBreakBefore w:val="0"/>
        <w:widowControl/>
        <w:wordWrap/>
        <w:overflowPunct/>
        <w:topLinePunct w:val="0"/>
        <w:autoSpaceDE w:val="0"/>
        <w:bidi w:val="0"/>
        <w:spacing w:line="560" w:lineRule="exact"/>
        <w:ind w:firstLine="3200" w:firstLineChars="1000"/>
        <w:jc w:val="both"/>
        <w:rPr>
          <w:rFonts w:hint="eastAsia" w:ascii="仿宋_GB2312" w:hAnsi="仿宋_GB2312" w:eastAsia="仿宋_GB2312" w:cs="仿宋_GB2312"/>
          <w:color w:val="auto"/>
          <w:kern w:val="0"/>
          <w:sz w:val="32"/>
          <w:szCs w:val="32"/>
        </w:rPr>
      </w:pPr>
    </w:p>
    <w:p w14:paraId="3848B56E">
      <w:pPr>
        <w:keepNext w:val="0"/>
        <w:keepLines w:val="0"/>
        <w:pageBreakBefore w:val="0"/>
        <w:widowControl/>
        <w:wordWrap/>
        <w:overflowPunct/>
        <w:topLinePunct w:val="0"/>
        <w:autoSpaceDE w:val="0"/>
        <w:bidi w:val="0"/>
        <w:spacing w:line="560" w:lineRule="exact"/>
        <w:ind w:firstLine="640" w:firstLineChars="200"/>
        <w:jc w:val="both"/>
        <w:rPr>
          <w:rFonts w:hint="eastAsia" w:ascii="仿宋_GB2312" w:hAnsi="仿宋_GB2312" w:eastAsia="仿宋_GB2312" w:cs="仿宋_GB2312"/>
          <w:color w:val="auto"/>
          <w:kern w:val="0"/>
          <w:sz w:val="32"/>
          <w:szCs w:val="32"/>
          <w:lang w:eastAsia="zh-CN"/>
        </w:rPr>
      </w:pPr>
    </w:p>
    <w:p w14:paraId="084C6D57">
      <w:pPr>
        <w:keepNext w:val="0"/>
        <w:keepLines w:val="0"/>
        <w:pageBreakBefore w:val="0"/>
        <w:widowControl/>
        <w:wordWrap/>
        <w:overflowPunct/>
        <w:topLinePunct w:val="0"/>
        <w:autoSpaceDE w:val="0"/>
        <w:bidi w:val="0"/>
        <w:spacing w:line="560" w:lineRule="exact"/>
        <w:ind w:left="1598" w:leftChars="304" w:hanging="960" w:hangingChars="300"/>
        <w:jc w:val="both"/>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eastAsia="zh-CN"/>
        </w:rPr>
        <w:t>附件：浙江省预拌砂浆生产企业试验室试（检）验能力认定办法</w:t>
      </w:r>
    </w:p>
    <w:p w14:paraId="3577D90F">
      <w:pPr>
        <w:keepNext w:val="0"/>
        <w:keepLines w:val="0"/>
        <w:pageBreakBefore w:val="0"/>
        <w:widowControl/>
        <w:wordWrap/>
        <w:overflowPunct/>
        <w:topLinePunct w:val="0"/>
        <w:autoSpaceDE w:val="0"/>
        <w:bidi w:val="0"/>
        <w:spacing w:line="560" w:lineRule="exact"/>
        <w:ind w:firstLine="4800" w:firstLineChars="1500"/>
        <w:jc w:val="both"/>
        <w:rPr>
          <w:rFonts w:hint="eastAsia" w:ascii="仿宋_GB2312" w:hAnsi="仿宋_GB2312" w:eastAsia="仿宋_GB2312" w:cs="仿宋_GB2312"/>
          <w:color w:val="auto"/>
          <w:kern w:val="0"/>
          <w:sz w:val="32"/>
          <w:szCs w:val="32"/>
        </w:rPr>
      </w:pPr>
      <w:bookmarkStart w:id="15" w:name="_GoBack"/>
      <w:bookmarkEnd w:id="15"/>
    </w:p>
    <w:p w14:paraId="48D344E9">
      <w:pPr>
        <w:keepNext w:val="0"/>
        <w:keepLines w:val="0"/>
        <w:pageBreakBefore w:val="0"/>
        <w:widowControl/>
        <w:wordWrap/>
        <w:overflowPunct/>
        <w:topLinePunct w:val="0"/>
        <w:autoSpaceDE w:val="0"/>
        <w:bidi w:val="0"/>
        <w:spacing w:line="560" w:lineRule="exact"/>
        <w:ind w:firstLine="4800" w:firstLineChars="1500"/>
        <w:jc w:val="both"/>
        <w:rPr>
          <w:rFonts w:hint="eastAsia" w:ascii="仿宋_GB2312" w:hAnsi="仿宋_GB2312" w:eastAsia="仿宋_GB2312" w:cs="仿宋_GB2312"/>
          <w:color w:val="auto"/>
          <w:kern w:val="0"/>
          <w:sz w:val="32"/>
          <w:szCs w:val="32"/>
        </w:rPr>
      </w:pPr>
      <w:r>
        <w:rPr>
          <w:rFonts w:ascii="仿宋" w:hAnsi="仿宋" w:eastAsia="仿宋" w:cs="Times New Roman"/>
          <w:sz w:val="32"/>
          <w:szCs w:val="32"/>
        </w:rPr>
        <w:drawing>
          <wp:anchor distT="0" distB="0" distL="114300" distR="114300" simplePos="0" relativeHeight="251661312" behindDoc="1" locked="0" layoutInCell="1" allowOverlap="1">
            <wp:simplePos x="0" y="0"/>
            <wp:positionH relativeFrom="column">
              <wp:posOffset>3114040</wp:posOffset>
            </wp:positionH>
            <wp:positionV relativeFrom="paragraph">
              <wp:posOffset>302895</wp:posOffset>
            </wp:positionV>
            <wp:extent cx="1513840" cy="1503045"/>
            <wp:effectExtent l="0" t="0" r="10160" b="5715"/>
            <wp:wrapNone/>
            <wp:docPr id="14" name="图片 1027" descr="图形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027" descr="图形1"/>
                    <pic:cNvPicPr>
                      <a:picLocks noChangeAspect="1" noChangeArrowheads="1"/>
                    </pic:cNvPicPr>
                  </pic:nvPicPr>
                  <pic:blipFill>
                    <a:blip r:embed="rId28" cstate="print"/>
                    <a:srcRect/>
                    <a:stretch>
                      <a:fillRect/>
                    </a:stretch>
                  </pic:blipFill>
                  <pic:spPr>
                    <a:xfrm>
                      <a:off x="0" y="0"/>
                      <a:ext cx="1513840" cy="1503045"/>
                    </a:xfrm>
                    <a:prstGeom prst="rect">
                      <a:avLst/>
                    </a:prstGeom>
                    <a:noFill/>
                    <a:ln w="9525">
                      <a:noFill/>
                      <a:miter lim="800000"/>
                      <a:headEnd/>
                      <a:tailEnd/>
                    </a:ln>
                  </pic:spPr>
                </pic:pic>
              </a:graphicData>
            </a:graphic>
          </wp:anchor>
        </w:drawing>
      </w:r>
    </w:p>
    <w:p w14:paraId="0760212A">
      <w:pPr>
        <w:keepNext w:val="0"/>
        <w:keepLines w:val="0"/>
        <w:pageBreakBefore w:val="0"/>
        <w:widowControl/>
        <w:wordWrap/>
        <w:overflowPunct/>
        <w:topLinePunct w:val="0"/>
        <w:autoSpaceDE w:val="0"/>
        <w:bidi w:val="0"/>
        <w:spacing w:line="560" w:lineRule="exact"/>
        <w:ind w:firstLine="4800" w:firstLineChars="1500"/>
        <w:jc w:val="both"/>
        <w:rPr>
          <w:rFonts w:hint="eastAsia" w:ascii="仿宋_GB2312" w:hAnsi="仿宋_GB2312" w:eastAsia="仿宋_GB2312" w:cs="仿宋_GB2312"/>
          <w:color w:val="auto"/>
          <w:kern w:val="0"/>
          <w:sz w:val="32"/>
          <w:szCs w:val="32"/>
        </w:rPr>
      </w:pPr>
    </w:p>
    <w:p w14:paraId="27F3B274">
      <w:pPr>
        <w:keepNext w:val="0"/>
        <w:keepLines w:val="0"/>
        <w:pageBreakBefore w:val="0"/>
        <w:widowControl/>
        <w:tabs>
          <w:tab w:val="left" w:pos="7560"/>
        </w:tabs>
        <w:wordWrap/>
        <w:overflowPunct/>
        <w:topLinePunct w:val="0"/>
        <w:autoSpaceDE w:val="0"/>
        <w:bidi w:val="0"/>
        <w:spacing w:line="560" w:lineRule="exact"/>
        <w:ind w:firstLine="4160" w:firstLineChars="1300"/>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浙江省散装水泥发展中心</w:t>
      </w:r>
    </w:p>
    <w:p w14:paraId="587408AB">
      <w:pPr>
        <w:keepNext w:val="0"/>
        <w:keepLines w:val="0"/>
        <w:pageBreakBefore w:val="0"/>
        <w:widowControl/>
        <w:wordWrap/>
        <w:overflowPunct/>
        <w:topLinePunct w:val="0"/>
        <w:autoSpaceDE w:val="0"/>
        <w:bidi w:val="0"/>
        <w:spacing w:line="560" w:lineRule="exact"/>
        <w:ind w:firstLine="4800" w:firstLineChars="1500"/>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202</w:t>
      </w:r>
      <w:r>
        <w:rPr>
          <w:rFonts w:hint="eastAsia" w:ascii="仿宋_GB2312" w:hAnsi="仿宋_GB2312" w:eastAsia="仿宋_GB2312" w:cs="仿宋_GB2312"/>
          <w:color w:val="auto"/>
          <w:kern w:val="0"/>
          <w:sz w:val="32"/>
          <w:szCs w:val="32"/>
          <w:lang w:val="en-US" w:eastAsia="zh-CN"/>
        </w:rPr>
        <w:t>5</w:t>
      </w:r>
      <w:r>
        <w:rPr>
          <w:rFonts w:hint="eastAsia" w:ascii="仿宋_GB2312" w:hAnsi="仿宋_GB2312" w:eastAsia="仿宋_GB2312" w:cs="仿宋_GB2312"/>
          <w:color w:val="auto"/>
          <w:kern w:val="0"/>
          <w:sz w:val="32"/>
          <w:szCs w:val="32"/>
        </w:rPr>
        <w:t>年</w:t>
      </w:r>
      <w:r>
        <w:rPr>
          <w:rFonts w:hint="eastAsia" w:ascii="仿宋_GB2312" w:hAnsi="仿宋_GB2312" w:eastAsia="仿宋_GB2312" w:cs="仿宋_GB2312"/>
          <w:color w:val="auto"/>
          <w:kern w:val="0"/>
          <w:sz w:val="32"/>
          <w:szCs w:val="32"/>
          <w:lang w:val="en-US" w:eastAsia="zh-CN"/>
        </w:rPr>
        <w:t>12</w:t>
      </w:r>
      <w:r>
        <w:rPr>
          <w:rFonts w:hint="eastAsia" w:ascii="仿宋_GB2312" w:hAnsi="仿宋_GB2312" w:eastAsia="仿宋_GB2312" w:cs="仿宋_GB2312"/>
          <w:color w:val="auto"/>
          <w:kern w:val="0"/>
          <w:sz w:val="32"/>
          <w:szCs w:val="32"/>
        </w:rPr>
        <w:t>月</w:t>
      </w:r>
      <w:r>
        <w:rPr>
          <w:rFonts w:hint="eastAsia" w:ascii="仿宋_GB2312" w:hAnsi="仿宋_GB2312" w:eastAsia="仿宋_GB2312" w:cs="仿宋_GB2312"/>
          <w:color w:val="auto"/>
          <w:kern w:val="0"/>
          <w:sz w:val="32"/>
          <w:szCs w:val="32"/>
          <w:lang w:val="en-US" w:eastAsia="zh-CN"/>
        </w:rPr>
        <w:t>20</w:t>
      </w:r>
      <w:r>
        <w:rPr>
          <w:rFonts w:hint="eastAsia" w:ascii="仿宋_GB2312" w:hAnsi="仿宋_GB2312" w:eastAsia="仿宋_GB2312" w:cs="仿宋_GB2312"/>
          <w:color w:val="auto"/>
          <w:kern w:val="0"/>
          <w:sz w:val="32"/>
          <w:szCs w:val="32"/>
        </w:rPr>
        <w:t>日</w:t>
      </w:r>
    </w:p>
    <w:p w14:paraId="5985D097">
      <w:pPr>
        <w:keepNext w:val="0"/>
        <w:keepLines w:val="0"/>
        <w:pageBreakBefore w:val="0"/>
        <w:widowControl/>
        <w:wordWrap/>
        <w:overflowPunct/>
        <w:topLinePunct w:val="0"/>
        <w:autoSpaceDE w:val="0"/>
        <w:bidi w:val="0"/>
        <w:spacing w:line="560" w:lineRule="exact"/>
        <w:ind w:firstLine="480"/>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xml:space="preserve"> </w:t>
      </w:r>
    </w:p>
    <w:p w14:paraId="2FC1B6E5">
      <w:pPr>
        <w:keepNext w:val="0"/>
        <w:keepLines w:val="0"/>
        <w:pageBreakBefore w:val="0"/>
        <w:wordWrap/>
        <w:overflowPunct/>
        <w:topLinePunct w:val="0"/>
        <w:bidi w:val="0"/>
        <w:spacing w:line="560" w:lineRule="exact"/>
        <w:jc w:val="both"/>
        <w:rPr>
          <w:rFonts w:hint="eastAsia" w:ascii="仿宋_GB2312" w:hAnsi="仿宋_GB2312" w:eastAsia="仿宋_GB2312" w:cs="仿宋_GB2312"/>
          <w:color w:val="auto"/>
          <w:sz w:val="28"/>
          <w:szCs w:val="28"/>
          <w:u w:val="single"/>
          <w:lang w:eastAsia="zh-CN"/>
        </w:rPr>
      </w:pPr>
    </w:p>
    <w:p w14:paraId="6B89070D">
      <w:pPr>
        <w:keepNext w:val="0"/>
        <w:keepLines w:val="0"/>
        <w:pageBreakBefore w:val="0"/>
        <w:wordWrap/>
        <w:overflowPunct/>
        <w:topLinePunct w:val="0"/>
        <w:bidi w:val="0"/>
        <w:spacing w:line="560" w:lineRule="exact"/>
        <w:jc w:val="both"/>
        <w:rPr>
          <w:rFonts w:hint="eastAsia" w:ascii="仿宋_GB2312" w:hAnsi="仿宋_GB2312" w:eastAsia="仿宋_GB2312" w:cs="仿宋_GB2312"/>
          <w:color w:val="auto"/>
          <w:sz w:val="28"/>
          <w:szCs w:val="28"/>
          <w:u w:val="single"/>
          <w:lang w:eastAsia="zh-CN"/>
        </w:rPr>
      </w:pPr>
    </w:p>
    <w:p w14:paraId="042C78AA">
      <w:pPr>
        <w:keepNext w:val="0"/>
        <w:keepLines w:val="0"/>
        <w:pageBreakBefore w:val="0"/>
        <w:wordWrap/>
        <w:overflowPunct/>
        <w:topLinePunct w:val="0"/>
        <w:bidi w:val="0"/>
        <w:spacing w:line="560" w:lineRule="exact"/>
        <w:jc w:val="both"/>
        <w:rPr>
          <w:rFonts w:hint="eastAsia" w:ascii="仿宋_GB2312" w:hAnsi="仿宋_GB2312" w:eastAsia="仿宋_GB2312" w:cs="仿宋_GB2312"/>
          <w:color w:val="auto"/>
          <w:sz w:val="28"/>
          <w:szCs w:val="28"/>
          <w:u w:val="single"/>
          <w:lang w:eastAsia="zh-CN"/>
        </w:rPr>
      </w:pPr>
    </w:p>
    <w:p w14:paraId="00FD56D6">
      <w:pPr>
        <w:keepNext w:val="0"/>
        <w:keepLines w:val="0"/>
        <w:pageBreakBefore w:val="0"/>
        <w:wordWrap/>
        <w:overflowPunct/>
        <w:topLinePunct w:val="0"/>
        <w:bidi w:val="0"/>
        <w:spacing w:line="560" w:lineRule="exact"/>
        <w:jc w:val="both"/>
        <w:rPr>
          <w:rFonts w:hint="eastAsia" w:ascii="仿宋_GB2312" w:hAnsi="仿宋_GB2312" w:eastAsia="仿宋_GB2312" w:cs="仿宋_GB2312"/>
          <w:color w:val="auto"/>
          <w:sz w:val="28"/>
          <w:szCs w:val="28"/>
          <w:u w:val="single"/>
          <w:lang w:eastAsia="zh-CN"/>
        </w:rPr>
      </w:pPr>
    </w:p>
    <w:p w14:paraId="648EE1DE">
      <w:pPr>
        <w:keepNext w:val="0"/>
        <w:keepLines w:val="0"/>
        <w:pageBreakBefore w:val="0"/>
        <w:wordWrap/>
        <w:overflowPunct/>
        <w:topLinePunct w:val="0"/>
        <w:bidi w:val="0"/>
        <w:spacing w:line="560" w:lineRule="exact"/>
        <w:jc w:val="both"/>
        <w:rPr>
          <w:rFonts w:hint="eastAsia" w:ascii="仿宋_GB2312" w:hAnsi="仿宋_GB2312" w:eastAsia="仿宋_GB2312" w:cs="仿宋_GB2312"/>
          <w:color w:val="auto"/>
          <w:sz w:val="28"/>
          <w:szCs w:val="28"/>
          <w:u w:val="single"/>
          <w:lang w:eastAsia="zh-CN"/>
        </w:rPr>
      </w:pPr>
    </w:p>
    <w:p w14:paraId="3264B4D2">
      <w:pPr>
        <w:keepNext w:val="0"/>
        <w:keepLines w:val="0"/>
        <w:pageBreakBefore w:val="0"/>
        <w:wordWrap/>
        <w:overflowPunct/>
        <w:topLinePunct w:val="0"/>
        <w:bidi w:val="0"/>
        <w:spacing w:line="560" w:lineRule="exact"/>
        <w:jc w:val="both"/>
        <w:rPr>
          <w:rFonts w:hint="eastAsia" w:ascii="仿宋_GB2312" w:hAnsi="仿宋_GB2312" w:eastAsia="仿宋_GB2312" w:cs="仿宋_GB2312"/>
          <w:color w:val="auto"/>
          <w:sz w:val="28"/>
          <w:szCs w:val="28"/>
          <w:u w:val="single"/>
          <w:lang w:eastAsia="zh-CN"/>
        </w:rPr>
      </w:pPr>
    </w:p>
    <w:p w14:paraId="0525A20C">
      <w:pPr>
        <w:keepNext w:val="0"/>
        <w:keepLines w:val="0"/>
        <w:pageBreakBefore w:val="0"/>
        <w:wordWrap/>
        <w:overflowPunct/>
        <w:topLinePunct w:val="0"/>
        <w:bidi w:val="0"/>
        <w:spacing w:line="560" w:lineRule="exact"/>
        <w:jc w:val="both"/>
        <w:rPr>
          <w:rFonts w:hint="eastAsia" w:ascii="仿宋_GB2312" w:hAnsi="仿宋_GB2312" w:eastAsia="仿宋_GB2312" w:cs="仿宋_GB2312"/>
          <w:color w:val="auto"/>
          <w:sz w:val="28"/>
          <w:szCs w:val="28"/>
          <w:u w:val="single"/>
          <w:lang w:eastAsia="zh-CN"/>
        </w:rPr>
      </w:pPr>
    </w:p>
    <w:p w14:paraId="50AA3D74">
      <w:pPr>
        <w:keepNext w:val="0"/>
        <w:keepLines w:val="0"/>
        <w:pageBreakBefore w:val="0"/>
        <w:wordWrap/>
        <w:overflowPunct/>
        <w:topLinePunct w:val="0"/>
        <w:bidi w:val="0"/>
        <w:spacing w:line="560" w:lineRule="exact"/>
        <w:jc w:val="both"/>
        <w:rPr>
          <w:rFonts w:hint="eastAsia" w:ascii="仿宋_GB2312" w:hAnsi="仿宋_GB2312" w:eastAsia="仿宋_GB2312" w:cs="仿宋_GB2312"/>
          <w:color w:val="auto"/>
          <w:sz w:val="28"/>
          <w:szCs w:val="28"/>
          <w:u w:val="single"/>
          <w:lang w:eastAsia="zh-CN"/>
        </w:rPr>
      </w:pPr>
    </w:p>
    <w:p w14:paraId="1F20BC63">
      <w:pPr>
        <w:keepNext w:val="0"/>
        <w:keepLines w:val="0"/>
        <w:pageBreakBefore w:val="0"/>
        <w:wordWrap/>
        <w:overflowPunct/>
        <w:topLinePunct w:val="0"/>
        <w:bidi w:val="0"/>
        <w:spacing w:line="560" w:lineRule="exact"/>
        <w:jc w:val="both"/>
        <w:rPr>
          <w:rFonts w:hint="eastAsia" w:ascii="仿宋_GB2312" w:hAnsi="仿宋_GB2312" w:eastAsia="仿宋_GB2312" w:cs="仿宋_GB2312"/>
          <w:color w:val="auto"/>
          <w:sz w:val="28"/>
          <w:szCs w:val="28"/>
          <w:u w:val="single"/>
          <w:lang w:eastAsia="zh-CN"/>
        </w:rPr>
      </w:pPr>
    </w:p>
    <w:p w14:paraId="579C6B60">
      <w:pPr>
        <w:keepNext w:val="0"/>
        <w:keepLines w:val="0"/>
        <w:pageBreakBefore w:val="0"/>
        <w:wordWrap/>
        <w:overflowPunct/>
        <w:topLinePunct w:val="0"/>
        <w:bidi w:val="0"/>
        <w:spacing w:line="560" w:lineRule="exact"/>
        <w:jc w:val="both"/>
        <w:rPr>
          <w:rFonts w:hint="eastAsia" w:ascii="仿宋_GB2312" w:hAnsi="仿宋_GB2312" w:eastAsia="仿宋_GB2312" w:cs="仿宋_GB2312"/>
          <w:color w:val="auto"/>
          <w:sz w:val="28"/>
          <w:szCs w:val="28"/>
          <w:u w:val="single"/>
          <w:lang w:eastAsia="zh-CN"/>
        </w:rPr>
      </w:pPr>
    </w:p>
    <w:p w14:paraId="4D566388">
      <w:pPr>
        <w:keepNext w:val="0"/>
        <w:keepLines w:val="0"/>
        <w:pageBreakBefore w:val="0"/>
        <w:wordWrap/>
        <w:overflowPunct/>
        <w:topLinePunct w:val="0"/>
        <w:bidi w:val="0"/>
        <w:spacing w:line="560" w:lineRule="exact"/>
        <w:jc w:val="both"/>
        <w:rPr>
          <w:rFonts w:hint="eastAsia" w:ascii="仿宋_GB2312" w:hAnsi="仿宋_GB2312" w:eastAsia="仿宋_GB2312" w:cs="仿宋_GB2312"/>
          <w:color w:val="auto"/>
          <w:sz w:val="28"/>
          <w:szCs w:val="28"/>
          <w:u w:val="single"/>
          <w:lang w:eastAsia="zh-CN"/>
        </w:rPr>
      </w:pPr>
    </w:p>
    <w:p w14:paraId="706A7439">
      <w:pPr>
        <w:keepNext w:val="0"/>
        <w:keepLines w:val="0"/>
        <w:pageBreakBefore w:val="0"/>
        <w:wordWrap/>
        <w:overflowPunct/>
        <w:topLinePunct w:val="0"/>
        <w:bidi w:val="0"/>
        <w:spacing w:line="560" w:lineRule="exact"/>
        <w:jc w:val="both"/>
        <w:rPr>
          <w:rFonts w:hint="eastAsia" w:ascii="仿宋_GB2312" w:hAnsi="仿宋_GB2312" w:eastAsia="仿宋_GB2312" w:cs="仿宋_GB2312"/>
          <w:color w:val="auto"/>
          <w:sz w:val="28"/>
          <w:szCs w:val="28"/>
          <w:u w:val="single"/>
          <w:lang w:eastAsia="zh-CN"/>
        </w:rPr>
      </w:pPr>
    </w:p>
    <w:p w14:paraId="445B76CA">
      <w:pPr>
        <w:keepNext w:val="0"/>
        <w:keepLines w:val="0"/>
        <w:pageBreakBefore w:val="0"/>
        <w:widowControl w:val="0"/>
        <w:pBdr>
          <w:top w:val="single" w:color="auto" w:sz="4" w:space="0"/>
          <w:bottom w:val="single" w:color="auto" w:sz="4" w:space="0"/>
        </w:pBdr>
        <w:kinsoku/>
        <w:wordWrap/>
        <w:overflowPunct/>
        <w:topLinePunct w:val="0"/>
        <w:autoSpaceDE/>
        <w:autoSpaceDN/>
        <w:bidi w:val="0"/>
        <w:adjustRightInd/>
        <w:snapToGrid/>
        <w:spacing w:line="560" w:lineRule="exact"/>
        <w:ind w:firstLine="280" w:firstLineChars="100"/>
        <w:jc w:val="both"/>
        <w:textAlignment w:val="auto"/>
        <w:rPr>
          <w:rFonts w:hint="eastAsia"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sz w:val="28"/>
          <w:szCs w:val="28"/>
          <w:u w:val="none"/>
          <w:lang w:eastAsia="zh-CN"/>
        </w:rPr>
        <w:t>抄</w:t>
      </w:r>
      <w:r>
        <w:rPr>
          <w:rFonts w:hint="eastAsia" w:ascii="仿宋_GB2312" w:hAnsi="仿宋_GB2312" w:eastAsia="仿宋_GB2312" w:cs="仿宋_GB2312"/>
          <w:color w:val="auto"/>
          <w:sz w:val="28"/>
          <w:szCs w:val="28"/>
          <w:u w:val="none"/>
          <w:lang w:val="en-US" w:eastAsia="zh-CN"/>
        </w:rPr>
        <w:t xml:space="preserve"> </w:t>
      </w:r>
      <w:r>
        <w:rPr>
          <w:rFonts w:hint="eastAsia" w:ascii="仿宋_GB2312" w:hAnsi="仿宋_GB2312" w:eastAsia="仿宋_GB2312" w:cs="仿宋_GB2312"/>
          <w:color w:val="auto"/>
          <w:sz w:val="28"/>
          <w:szCs w:val="28"/>
          <w:u w:val="none"/>
          <w:lang w:eastAsia="zh-CN"/>
        </w:rPr>
        <w:t>送：省建设厅，省商务厅，省市场监管局，</w:t>
      </w:r>
      <w:r>
        <w:rPr>
          <w:rFonts w:hint="eastAsia" w:ascii="仿宋_GB2312" w:hAnsi="仿宋_GB2312" w:eastAsia="仿宋_GB2312" w:cs="仿宋_GB2312"/>
          <w:color w:val="auto"/>
          <w:kern w:val="0"/>
          <w:sz w:val="28"/>
          <w:szCs w:val="28"/>
          <w:u w:val="none"/>
        </w:rPr>
        <w:t>各市、县（市、区）</w:t>
      </w:r>
    </w:p>
    <w:p w14:paraId="01A903E2">
      <w:pPr>
        <w:keepNext w:val="0"/>
        <w:keepLines w:val="0"/>
        <w:pageBreakBefore w:val="0"/>
        <w:widowControl w:val="0"/>
        <w:pBdr>
          <w:top w:val="single" w:color="auto" w:sz="4" w:space="0"/>
          <w:bottom w:val="single" w:color="auto" w:sz="4" w:space="0"/>
        </w:pBdr>
        <w:kinsoku/>
        <w:wordWrap/>
        <w:overflowPunct/>
        <w:topLinePunct w:val="0"/>
        <w:autoSpaceDE/>
        <w:autoSpaceDN/>
        <w:bidi w:val="0"/>
        <w:adjustRightInd/>
        <w:snapToGrid/>
        <w:spacing w:line="560" w:lineRule="exact"/>
        <w:ind w:left="0" w:leftChars="0" w:firstLine="1279" w:firstLineChars="457"/>
        <w:jc w:val="both"/>
        <w:textAlignment w:val="auto"/>
        <w:rPr>
          <w:rFonts w:hint="eastAsia" w:ascii="仿宋_GB2312" w:hAnsi="仿宋_GB2312" w:eastAsia="仿宋_GB2312" w:cs="仿宋_GB2312"/>
          <w:color w:val="auto"/>
          <w:kern w:val="0"/>
          <w:sz w:val="28"/>
          <w:szCs w:val="28"/>
          <w:u w:val="none"/>
          <w:lang w:val="en-US" w:eastAsia="zh-CN"/>
        </w:rPr>
      </w:pPr>
      <w:r>
        <w:rPr>
          <w:rFonts w:hint="eastAsia" w:ascii="仿宋_GB2312" w:hAnsi="仿宋_GB2312" w:eastAsia="仿宋_GB2312" w:cs="仿宋_GB2312"/>
          <w:color w:val="auto"/>
          <w:kern w:val="0"/>
          <w:sz w:val="28"/>
          <w:szCs w:val="28"/>
          <w:u w:val="none"/>
        </w:rPr>
        <w:t>散装水泥</w:t>
      </w:r>
      <w:r>
        <w:rPr>
          <w:rFonts w:hint="eastAsia" w:ascii="仿宋_GB2312" w:hAnsi="仿宋_GB2312" w:eastAsia="仿宋_GB2312" w:cs="仿宋_GB2312"/>
          <w:color w:val="auto"/>
          <w:kern w:val="0"/>
          <w:sz w:val="28"/>
          <w:szCs w:val="28"/>
          <w:u w:val="none"/>
          <w:lang w:eastAsia="zh-CN"/>
        </w:rPr>
        <w:t>主管部门，浙江省散装水泥与预拌砂浆发展研究会</w:t>
      </w:r>
      <w:r>
        <w:rPr>
          <w:rFonts w:hint="eastAsia" w:ascii="仿宋_GB2312" w:hAnsi="仿宋_GB2312" w:eastAsia="仿宋_GB2312" w:cs="仿宋_GB2312"/>
          <w:color w:val="auto"/>
          <w:kern w:val="0"/>
          <w:sz w:val="28"/>
          <w:szCs w:val="28"/>
          <w:u w:val="none"/>
          <w:lang w:val="en-US" w:eastAsia="zh-CN"/>
        </w:rPr>
        <w:t>。</w:t>
      </w:r>
    </w:p>
    <w:p w14:paraId="3B2EC04F">
      <w:pPr>
        <w:keepNext w:val="0"/>
        <w:keepLines w:val="0"/>
        <w:pageBreakBefore w:val="0"/>
        <w:widowControl w:val="0"/>
        <w:pBdr>
          <w:bottom w:val="single" w:color="auto" w:sz="4" w:space="0"/>
        </w:pBdr>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auto"/>
          <w:kern w:val="0"/>
          <w:sz w:val="28"/>
          <w:szCs w:val="28"/>
          <w:u w:val="none"/>
          <w:lang w:val="en-US" w:eastAsia="zh-CN"/>
        </w:rPr>
      </w:pPr>
      <w:r>
        <w:rPr>
          <w:rFonts w:hint="eastAsia" w:ascii="仿宋_GB2312" w:hAnsi="仿宋_GB2312" w:eastAsia="仿宋_GB2312" w:cs="仿宋_GB2312"/>
          <w:color w:val="auto"/>
          <w:kern w:val="0"/>
          <w:sz w:val="28"/>
          <w:szCs w:val="28"/>
          <w:u w:val="none"/>
          <w:lang w:eastAsia="zh-CN"/>
        </w:rPr>
        <w:t>浙江省散装水泥发展中心</w:t>
      </w:r>
      <w:r>
        <w:rPr>
          <w:rFonts w:hint="eastAsia" w:ascii="仿宋_GB2312" w:hAnsi="仿宋_GB2312" w:eastAsia="仿宋_GB2312" w:cs="仿宋_GB2312"/>
          <w:color w:val="auto"/>
          <w:kern w:val="0"/>
          <w:sz w:val="28"/>
          <w:szCs w:val="28"/>
          <w:u w:val="none"/>
          <w:lang w:val="en-US" w:eastAsia="zh-CN"/>
        </w:rPr>
        <w:t xml:space="preserve">                 2026年3月16日印发</w:t>
      </w:r>
    </w:p>
    <w:p w14:paraId="7AB5DF24">
      <w:pPr>
        <w:keepNext w:val="0"/>
        <w:keepLines w:val="0"/>
        <w:pageBreakBefore w:val="0"/>
        <w:widowControl/>
        <w:wordWrap/>
        <w:overflowPunct/>
        <w:topLinePunct w:val="0"/>
        <w:bidi w:val="0"/>
        <w:snapToGrid w:val="0"/>
        <w:spacing w:line="560" w:lineRule="exact"/>
        <w:ind w:left="0" w:leftChars="0" w:right="25" w:rightChars="12" w:firstLine="0" w:firstLineChars="0"/>
        <w:jc w:val="both"/>
        <w:rPr>
          <w:rFonts w:hint="eastAsia" w:ascii="黑体" w:hAnsi="黑体" w:eastAsia="黑体" w:cs="黑体"/>
          <w:color w:val="auto"/>
          <w:kern w:val="0"/>
          <w:sz w:val="32"/>
          <w:szCs w:val="32"/>
          <w:lang w:eastAsia="zh-CN"/>
        </w:rPr>
      </w:pPr>
      <w:r>
        <w:rPr>
          <w:rFonts w:hint="eastAsia" w:ascii="黑体" w:hAnsi="黑体" w:eastAsia="黑体" w:cs="黑体"/>
          <w:color w:val="auto"/>
          <w:kern w:val="0"/>
          <w:sz w:val="32"/>
          <w:szCs w:val="32"/>
          <w:lang w:eastAsia="zh-CN"/>
        </w:rPr>
        <w:t>附件</w:t>
      </w:r>
    </w:p>
    <w:p w14:paraId="65EE0635">
      <w:pPr>
        <w:keepNext w:val="0"/>
        <w:keepLines w:val="0"/>
        <w:pageBreakBefore w:val="0"/>
        <w:widowControl/>
        <w:wordWrap/>
        <w:overflowPunct/>
        <w:topLinePunct w:val="0"/>
        <w:bidi w:val="0"/>
        <w:snapToGrid w:val="0"/>
        <w:spacing w:line="560" w:lineRule="exact"/>
        <w:ind w:left="0" w:leftChars="0" w:right="25" w:rightChars="12" w:firstLine="0" w:firstLineChars="0"/>
        <w:jc w:val="both"/>
        <w:rPr>
          <w:rFonts w:hint="eastAsia" w:ascii="黑体" w:hAnsi="黑体" w:eastAsia="黑体" w:cs="黑体"/>
          <w:color w:val="auto"/>
          <w:kern w:val="0"/>
          <w:sz w:val="32"/>
          <w:szCs w:val="32"/>
          <w:lang w:eastAsia="zh-CN"/>
        </w:rPr>
      </w:pPr>
    </w:p>
    <w:p w14:paraId="65CCE645">
      <w:pPr>
        <w:keepNext w:val="0"/>
        <w:keepLines w:val="0"/>
        <w:pageBreakBefore w:val="0"/>
        <w:widowControl/>
        <w:wordWrap/>
        <w:overflowPunct/>
        <w:topLinePunct w:val="0"/>
        <w:bidi w:val="0"/>
        <w:snapToGrid w:val="0"/>
        <w:spacing w:line="560" w:lineRule="exact"/>
        <w:ind w:left="0" w:leftChars="0" w:right="25" w:rightChars="12" w:firstLine="0" w:firstLineChars="0"/>
        <w:jc w:val="both"/>
        <w:rPr>
          <w:rFonts w:hint="eastAsia" w:ascii="黑体" w:hAnsi="黑体" w:eastAsia="黑体" w:cs="黑体"/>
          <w:color w:val="auto"/>
          <w:kern w:val="0"/>
          <w:sz w:val="32"/>
          <w:szCs w:val="32"/>
          <w:lang w:eastAsia="zh-CN"/>
        </w:rPr>
      </w:pPr>
    </w:p>
    <w:p w14:paraId="27EEABF6">
      <w:pPr>
        <w:keepNext w:val="0"/>
        <w:keepLines w:val="0"/>
        <w:pageBreakBefore w:val="0"/>
        <w:widowControl/>
        <w:wordWrap/>
        <w:overflowPunct/>
        <w:topLinePunct w:val="0"/>
        <w:bidi w:val="0"/>
        <w:spacing w:line="560" w:lineRule="exact"/>
        <w:jc w:val="center"/>
        <w:rPr>
          <w:rFonts w:hint="eastAsia" w:ascii="方正小标宋简体" w:hAnsi="方正小标宋简体" w:eastAsia="方正小标宋简体" w:cs="方正小标宋简体"/>
          <w:b w:val="0"/>
          <w:bCs w:val="0"/>
          <w:color w:val="auto"/>
          <w:kern w:val="0"/>
          <w:sz w:val="44"/>
          <w:szCs w:val="44"/>
        </w:rPr>
      </w:pPr>
      <w:r>
        <w:rPr>
          <w:rFonts w:hint="eastAsia" w:ascii="方正小标宋简体" w:hAnsi="方正小标宋简体" w:eastAsia="方正小标宋简体" w:cs="方正小标宋简体"/>
          <w:b w:val="0"/>
          <w:bCs w:val="0"/>
          <w:color w:val="auto"/>
          <w:kern w:val="0"/>
          <w:sz w:val="44"/>
          <w:szCs w:val="44"/>
        </w:rPr>
        <w:t>浙江省预拌砂浆生产企业试验室</w:t>
      </w:r>
    </w:p>
    <w:p w14:paraId="6E131B85">
      <w:pPr>
        <w:keepNext w:val="0"/>
        <w:keepLines w:val="0"/>
        <w:pageBreakBefore w:val="0"/>
        <w:widowControl/>
        <w:wordWrap/>
        <w:overflowPunct/>
        <w:topLinePunct w:val="0"/>
        <w:bidi w:val="0"/>
        <w:spacing w:line="560" w:lineRule="exact"/>
        <w:jc w:val="center"/>
        <w:rPr>
          <w:rFonts w:hint="eastAsia" w:ascii="方正小标宋简体" w:hAnsi="方正小标宋简体" w:eastAsia="方正小标宋简体" w:cs="方正小标宋简体"/>
          <w:b w:val="0"/>
          <w:bCs w:val="0"/>
          <w:color w:val="auto"/>
          <w:kern w:val="0"/>
          <w:sz w:val="44"/>
          <w:szCs w:val="44"/>
        </w:rPr>
      </w:pPr>
      <w:r>
        <w:rPr>
          <w:rFonts w:hint="eastAsia" w:ascii="方正小标宋简体" w:hAnsi="方正小标宋简体" w:eastAsia="方正小标宋简体" w:cs="方正小标宋简体"/>
          <w:b w:val="0"/>
          <w:bCs w:val="0"/>
          <w:color w:val="auto"/>
          <w:kern w:val="0"/>
          <w:sz w:val="44"/>
          <w:szCs w:val="44"/>
          <w:lang w:eastAsia="zh-CN"/>
        </w:rPr>
        <w:t>试（检）验能力认定</w:t>
      </w:r>
      <w:r>
        <w:rPr>
          <w:rFonts w:hint="eastAsia" w:ascii="方正小标宋简体" w:hAnsi="方正小标宋简体" w:eastAsia="方正小标宋简体" w:cs="方正小标宋简体"/>
          <w:b w:val="0"/>
          <w:bCs w:val="0"/>
          <w:color w:val="auto"/>
          <w:kern w:val="0"/>
          <w:sz w:val="44"/>
          <w:szCs w:val="44"/>
        </w:rPr>
        <w:t>办法</w:t>
      </w:r>
    </w:p>
    <w:p w14:paraId="556A30E2">
      <w:pPr>
        <w:keepNext w:val="0"/>
        <w:keepLines w:val="0"/>
        <w:pageBreakBefore w:val="0"/>
        <w:widowControl/>
        <w:wordWrap/>
        <w:overflowPunct/>
        <w:topLinePunct w:val="0"/>
        <w:bidi w:val="0"/>
        <w:snapToGrid w:val="0"/>
        <w:spacing w:line="560" w:lineRule="exact"/>
        <w:jc w:val="both"/>
        <w:rPr>
          <w:rFonts w:hint="eastAsia" w:ascii="仿宋_GB2312" w:hAnsi="仿宋_GB2312" w:eastAsia="仿宋_GB2312" w:cs="仿宋_GB2312"/>
          <w:b/>
          <w:color w:val="auto"/>
          <w:kern w:val="0"/>
          <w:sz w:val="32"/>
          <w:szCs w:val="32"/>
        </w:rPr>
      </w:pPr>
    </w:p>
    <w:p w14:paraId="386BCEBD">
      <w:pPr>
        <w:keepNext w:val="0"/>
        <w:keepLines w:val="0"/>
        <w:pageBreakBefore w:val="0"/>
        <w:widowControl/>
        <w:wordWrap/>
        <w:overflowPunct/>
        <w:topLinePunct w:val="0"/>
        <w:bidi w:val="0"/>
        <w:snapToGrid w:val="0"/>
        <w:spacing w:line="560" w:lineRule="exact"/>
        <w:jc w:val="center"/>
        <w:rPr>
          <w:rFonts w:hint="eastAsia" w:ascii="黑体" w:hAnsi="黑体" w:eastAsia="黑体" w:cs="黑体"/>
          <w:b w:val="0"/>
          <w:bCs/>
          <w:color w:val="auto"/>
          <w:kern w:val="0"/>
          <w:sz w:val="32"/>
          <w:szCs w:val="32"/>
        </w:rPr>
      </w:pPr>
      <w:r>
        <w:rPr>
          <w:rFonts w:hint="eastAsia" w:ascii="黑体" w:hAnsi="黑体" w:eastAsia="黑体" w:cs="黑体"/>
          <w:b w:val="0"/>
          <w:bCs/>
          <w:color w:val="auto"/>
          <w:kern w:val="0"/>
          <w:sz w:val="32"/>
          <w:szCs w:val="32"/>
        </w:rPr>
        <w:t>第一章  总</w:t>
      </w:r>
      <w:r>
        <w:rPr>
          <w:rFonts w:hint="eastAsia" w:ascii="黑体" w:hAnsi="黑体" w:eastAsia="黑体" w:cs="黑体"/>
          <w:b w:val="0"/>
          <w:bCs/>
          <w:color w:val="auto"/>
          <w:kern w:val="0"/>
          <w:sz w:val="32"/>
          <w:szCs w:val="32"/>
          <w:lang w:val="en-US" w:eastAsia="zh-CN"/>
        </w:rPr>
        <w:t xml:space="preserve"> </w:t>
      </w:r>
      <w:r>
        <w:rPr>
          <w:rFonts w:hint="eastAsia" w:ascii="黑体" w:hAnsi="黑体" w:eastAsia="黑体" w:cs="黑体"/>
          <w:b w:val="0"/>
          <w:bCs/>
          <w:color w:val="auto"/>
          <w:kern w:val="0"/>
          <w:sz w:val="32"/>
          <w:szCs w:val="32"/>
        </w:rPr>
        <w:t xml:space="preserve">  则</w:t>
      </w:r>
    </w:p>
    <w:p w14:paraId="66D53A24">
      <w:pPr>
        <w:keepNext w:val="0"/>
        <w:keepLines w:val="0"/>
        <w:pageBreakBefore w:val="0"/>
        <w:widowControl/>
        <w:wordWrap/>
        <w:overflowPunct/>
        <w:topLinePunct w:val="0"/>
        <w:bidi w:val="0"/>
        <w:snapToGrid w:val="0"/>
        <w:spacing w:line="560" w:lineRule="exact"/>
        <w:ind w:right="25" w:rightChars="12" w:firstLine="640" w:firstLineChars="200"/>
        <w:jc w:val="both"/>
        <w:rPr>
          <w:rFonts w:hint="eastAsia" w:ascii="仿宋_GB2312" w:hAnsi="仿宋_GB2312" w:eastAsia="仿宋_GB2312" w:cs="仿宋_GB2312"/>
          <w:color w:val="auto"/>
          <w:kern w:val="0"/>
          <w:sz w:val="32"/>
          <w:szCs w:val="32"/>
        </w:rPr>
      </w:pPr>
    </w:p>
    <w:p w14:paraId="5CBBE10B">
      <w:pPr>
        <w:keepNext w:val="0"/>
        <w:keepLines w:val="0"/>
        <w:pageBreakBefore w:val="0"/>
        <w:widowControl/>
        <w:wordWrap/>
        <w:overflowPunct/>
        <w:topLinePunct w:val="0"/>
        <w:bidi w:val="0"/>
        <w:snapToGrid w:val="0"/>
        <w:spacing w:line="560" w:lineRule="exact"/>
        <w:ind w:right="25" w:rightChars="12" w:firstLine="643" w:firstLineChars="200"/>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bCs/>
          <w:color w:val="auto"/>
          <w:kern w:val="0"/>
          <w:sz w:val="32"/>
          <w:szCs w:val="32"/>
        </w:rPr>
        <w:t>第一条</w:t>
      </w:r>
      <w:r>
        <w:rPr>
          <w:rFonts w:hint="eastAsia" w:ascii="仿宋_GB2312" w:hAnsi="仿宋_GB2312" w:eastAsia="仿宋_GB2312" w:cs="仿宋_GB2312"/>
          <w:color w:val="auto"/>
          <w:kern w:val="0"/>
          <w:sz w:val="32"/>
          <w:szCs w:val="32"/>
        </w:rPr>
        <w:t xml:space="preserve">  为进一步</w:t>
      </w:r>
      <w:r>
        <w:rPr>
          <w:rFonts w:hint="eastAsia" w:ascii="仿宋_GB2312" w:hAnsi="仿宋_GB2312" w:eastAsia="仿宋_GB2312" w:cs="仿宋_GB2312"/>
          <w:color w:val="auto"/>
          <w:kern w:val="0"/>
          <w:sz w:val="32"/>
          <w:szCs w:val="32"/>
          <w:lang w:eastAsia="zh-CN"/>
        </w:rPr>
        <w:t>规范</w:t>
      </w:r>
      <w:r>
        <w:rPr>
          <w:rFonts w:hint="eastAsia" w:ascii="仿宋_GB2312" w:hAnsi="仿宋_GB2312" w:eastAsia="仿宋_GB2312" w:cs="仿宋_GB2312"/>
          <w:color w:val="auto"/>
          <w:kern w:val="0"/>
          <w:sz w:val="32"/>
          <w:szCs w:val="32"/>
        </w:rPr>
        <w:t>预拌砂浆生产企业试验室的管理，切实</w:t>
      </w:r>
      <w:r>
        <w:rPr>
          <w:rFonts w:hint="eastAsia" w:ascii="仿宋_GB2312" w:hAnsi="仿宋_GB2312" w:eastAsia="仿宋_GB2312" w:cs="仿宋_GB2312"/>
          <w:color w:val="auto"/>
          <w:kern w:val="0"/>
          <w:sz w:val="32"/>
          <w:szCs w:val="32"/>
          <w:lang w:eastAsia="zh-CN"/>
        </w:rPr>
        <w:t>助企</w:t>
      </w:r>
      <w:r>
        <w:rPr>
          <w:rFonts w:hint="eastAsia" w:ascii="仿宋_GB2312" w:hAnsi="仿宋_GB2312" w:eastAsia="仿宋_GB2312" w:cs="仿宋_GB2312"/>
          <w:color w:val="auto"/>
          <w:kern w:val="0"/>
          <w:sz w:val="32"/>
          <w:szCs w:val="32"/>
        </w:rPr>
        <w:t>提高试验室试（检）验能力建设水平和产品质量管理水平，</w:t>
      </w:r>
      <w:r>
        <w:rPr>
          <w:rFonts w:hint="eastAsia" w:ascii="仿宋_GB2312" w:hAnsi="仿宋_GB2312" w:eastAsia="仿宋_GB2312" w:cs="仿宋_GB2312"/>
          <w:color w:val="auto"/>
          <w:kern w:val="0"/>
          <w:sz w:val="32"/>
          <w:szCs w:val="32"/>
          <w:lang w:eastAsia="zh-CN"/>
        </w:rPr>
        <w:t>促进</w:t>
      </w:r>
      <w:r>
        <w:rPr>
          <w:rFonts w:hint="eastAsia" w:ascii="仿宋_GB2312" w:hAnsi="仿宋_GB2312" w:eastAsia="仿宋_GB2312" w:cs="仿宋_GB2312"/>
          <w:color w:val="auto"/>
          <w:kern w:val="0"/>
          <w:sz w:val="32"/>
          <w:szCs w:val="32"/>
        </w:rPr>
        <w:t>我省预拌砂浆</w:t>
      </w:r>
      <w:r>
        <w:rPr>
          <w:rFonts w:hint="eastAsia" w:ascii="仿宋_GB2312" w:hAnsi="仿宋_GB2312" w:eastAsia="仿宋_GB2312" w:cs="仿宋_GB2312"/>
          <w:color w:val="auto"/>
          <w:kern w:val="0"/>
          <w:sz w:val="32"/>
          <w:szCs w:val="32"/>
          <w:lang w:eastAsia="zh-CN"/>
        </w:rPr>
        <w:t>行业高质量发展，</w:t>
      </w:r>
      <w:r>
        <w:rPr>
          <w:rFonts w:hint="eastAsia" w:ascii="仿宋_GB2312" w:hAnsi="仿宋_GB2312" w:eastAsia="仿宋_GB2312" w:cs="仿宋_GB2312"/>
          <w:color w:val="auto"/>
          <w:kern w:val="0"/>
          <w:sz w:val="32"/>
          <w:szCs w:val="32"/>
        </w:rPr>
        <w:t>根据《浙江省促进散装水泥发展和应用条例》</w:t>
      </w:r>
      <w:r>
        <w:rPr>
          <w:rFonts w:hint="eastAsia" w:ascii="仿宋_GB2312" w:hAnsi="仿宋_GB2312" w:eastAsia="仿宋_GB2312" w:cs="仿宋_GB2312"/>
          <w:color w:val="auto"/>
          <w:sz w:val="32"/>
          <w:szCs w:val="32"/>
          <w:shd w:val="clear" w:color="auto" w:fill="FFFFFF"/>
          <w:lang w:eastAsia="zh-CN"/>
        </w:rPr>
        <w:t>《浙江省商务厅等</w:t>
      </w:r>
      <w:r>
        <w:rPr>
          <w:rFonts w:hint="eastAsia" w:ascii="仿宋_GB2312" w:hAnsi="仿宋_GB2312" w:eastAsia="仿宋_GB2312" w:cs="仿宋_GB2312"/>
          <w:color w:val="auto"/>
          <w:sz w:val="32"/>
          <w:szCs w:val="32"/>
          <w:shd w:val="clear" w:color="auto" w:fill="FFFFFF"/>
          <w:lang w:val="en-US" w:eastAsia="zh-CN"/>
        </w:rPr>
        <w:t>4部门关于推动预拌砂浆行业高质量发展的指导意见</w:t>
      </w:r>
      <w:r>
        <w:rPr>
          <w:rFonts w:hint="eastAsia" w:ascii="仿宋_GB2312" w:hAnsi="仿宋_GB2312" w:eastAsia="仿宋_GB2312" w:cs="仿宋_GB2312"/>
          <w:color w:val="auto"/>
          <w:sz w:val="32"/>
          <w:szCs w:val="32"/>
          <w:shd w:val="clear" w:color="auto" w:fill="FFFFFF"/>
          <w:lang w:eastAsia="zh-CN"/>
        </w:rPr>
        <w:t>》（浙商务联发</w:t>
      </w:r>
      <w:r>
        <w:rPr>
          <w:rFonts w:hint="eastAsia" w:ascii="仿宋_GB2312" w:hAnsi="仿宋_GB2312" w:eastAsia="仿宋_GB2312" w:cs="仿宋_GB2312"/>
          <w:color w:val="auto"/>
          <w:sz w:val="32"/>
          <w:szCs w:val="32"/>
          <w:shd w:val="clear" w:color="auto" w:fill="FFFFFF"/>
          <w:lang w:val="en-US" w:eastAsia="zh-CN"/>
        </w:rPr>
        <w:t>〔2022〕73号</w:t>
      </w:r>
      <w:r>
        <w:rPr>
          <w:rFonts w:hint="eastAsia" w:ascii="仿宋_GB2312" w:hAnsi="仿宋_GB2312" w:eastAsia="仿宋_GB2312" w:cs="仿宋_GB2312"/>
          <w:color w:val="auto"/>
          <w:sz w:val="32"/>
          <w:szCs w:val="32"/>
          <w:shd w:val="clear" w:color="auto" w:fill="FFFFFF"/>
          <w:lang w:eastAsia="zh-CN"/>
        </w:rPr>
        <w:t>）</w:t>
      </w:r>
      <w:r>
        <w:rPr>
          <w:rFonts w:hint="eastAsia" w:ascii="仿宋_GB2312" w:hAnsi="仿宋_GB2312" w:eastAsia="仿宋_GB2312" w:cs="仿宋_GB2312"/>
          <w:color w:val="auto"/>
          <w:kern w:val="0"/>
          <w:sz w:val="32"/>
          <w:szCs w:val="32"/>
        </w:rPr>
        <w:t>等有关规定，特制定本办法。</w:t>
      </w:r>
    </w:p>
    <w:p w14:paraId="646DF801">
      <w:pPr>
        <w:keepNext w:val="0"/>
        <w:keepLines w:val="0"/>
        <w:pageBreakBefore w:val="0"/>
        <w:widowControl/>
        <w:wordWrap/>
        <w:overflowPunct/>
        <w:topLinePunct w:val="0"/>
        <w:bidi w:val="0"/>
        <w:snapToGrid w:val="0"/>
        <w:spacing w:line="560" w:lineRule="exact"/>
        <w:ind w:right="25" w:rightChars="12" w:firstLine="643" w:firstLineChars="200"/>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bCs/>
          <w:color w:val="auto"/>
          <w:kern w:val="0"/>
          <w:sz w:val="32"/>
          <w:szCs w:val="32"/>
        </w:rPr>
        <w:t>第二条</w:t>
      </w:r>
      <w:r>
        <w:rPr>
          <w:rFonts w:hint="eastAsia" w:ascii="仿宋_GB2312" w:hAnsi="仿宋_GB2312" w:eastAsia="仿宋_GB2312" w:cs="仿宋_GB2312"/>
          <w:color w:val="auto"/>
          <w:kern w:val="0"/>
          <w:sz w:val="32"/>
          <w:szCs w:val="32"/>
        </w:rPr>
        <w:t xml:space="preserve">  凡在本省行政区域内从事</w:t>
      </w:r>
      <w:r>
        <w:rPr>
          <w:rFonts w:hint="eastAsia" w:ascii="仿宋_GB2312" w:hAnsi="仿宋_GB2312" w:eastAsia="仿宋_GB2312" w:cs="仿宋_GB2312"/>
          <w:color w:val="auto"/>
          <w:kern w:val="0"/>
          <w:sz w:val="32"/>
          <w:szCs w:val="32"/>
          <w:lang w:eastAsia="zh-CN"/>
        </w:rPr>
        <w:t>《预拌砂浆》标准（</w:t>
      </w:r>
      <w:r>
        <w:rPr>
          <w:rFonts w:hint="eastAsia" w:ascii="仿宋_GB2312" w:hAnsi="仿宋_GB2312" w:eastAsia="仿宋_GB2312" w:cs="仿宋_GB2312"/>
          <w:color w:val="auto"/>
          <w:kern w:val="0"/>
          <w:sz w:val="32"/>
          <w:szCs w:val="32"/>
          <w:lang w:val="en-US" w:eastAsia="zh-CN"/>
        </w:rPr>
        <w:t>GB/T25181-2019</w:t>
      </w:r>
      <w:r>
        <w:rPr>
          <w:rFonts w:hint="eastAsia" w:ascii="仿宋_GB2312" w:hAnsi="仿宋_GB2312" w:eastAsia="仿宋_GB2312" w:cs="仿宋_GB2312"/>
          <w:color w:val="auto"/>
          <w:kern w:val="0"/>
          <w:sz w:val="32"/>
          <w:szCs w:val="32"/>
          <w:lang w:eastAsia="zh-CN"/>
        </w:rPr>
        <w:t>）中明确的各类砂浆</w:t>
      </w:r>
      <w:r>
        <w:rPr>
          <w:rFonts w:hint="eastAsia" w:ascii="仿宋_GB2312" w:hAnsi="仿宋_GB2312" w:eastAsia="仿宋_GB2312" w:cs="仿宋_GB2312"/>
          <w:color w:val="auto"/>
          <w:kern w:val="0"/>
          <w:sz w:val="32"/>
          <w:szCs w:val="32"/>
        </w:rPr>
        <w:t>生产企业适用本办法</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生产</w:t>
      </w:r>
      <w:r>
        <w:rPr>
          <w:rFonts w:hint="eastAsia" w:ascii="仿宋_GB2312" w:hAnsi="仿宋_GB2312" w:eastAsia="仿宋_GB2312" w:cs="仿宋_GB2312"/>
          <w:color w:val="auto"/>
          <w:kern w:val="0"/>
          <w:sz w:val="32"/>
          <w:szCs w:val="32"/>
          <w:lang w:eastAsia="zh-CN"/>
        </w:rPr>
        <w:t>蒸压加气混凝土墙体专用砂浆、石膏基预拌砂浆</w:t>
      </w:r>
      <w:r>
        <w:rPr>
          <w:rFonts w:hint="eastAsia" w:ascii="仿宋_GB2312" w:hAnsi="仿宋_GB2312" w:eastAsia="仿宋_GB2312" w:cs="仿宋_GB2312"/>
          <w:color w:val="auto"/>
          <w:kern w:val="0"/>
          <w:sz w:val="32"/>
          <w:szCs w:val="32"/>
        </w:rPr>
        <w:t>的企业</w:t>
      </w:r>
      <w:r>
        <w:rPr>
          <w:rFonts w:hint="eastAsia" w:ascii="仿宋_GB2312" w:hAnsi="仿宋_GB2312" w:eastAsia="仿宋_GB2312" w:cs="仿宋_GB2312"/>
          <w:color w:val="auto"/>
          <w:kern w:val="0"/>
          <w:sz w:val="32"/>
          <w:szCs w:val="32"/>
          <w:lang w:eastAsia="zh-CN"/>
        </w:rPr>
        <w:t>试验室可参照</w:t>
      </w:r>
      <w:r>
        <w:rPr>
          <w:rFonts w:hint="eastAsia" w:ascii="仿宋_GB2312" w:hAnsi="仿宋_GB2312" w:eastAsia="仿宋_GB2312" w:cs="仿宋_GB2312"/>
          <w:color w:val="auto"/>
          <w:kern w:val="0"/>
          <w:sz w:val="32"/>
          <w:szCs w:val="32"/>
        </w:rPr>
        <w:t>本办法</w:t>
      </w:r>
      <w:r>
        <w:rPr>
          <w:rFonts w:hint="eastAsia" w:ascii="仿宋_GB2312" w:hAnsi="仿宋_GB2312" w:eastAsia="仿宋_GB2312" w:cs="仿宋_GB2312"/>
          <w:color w:val="auto"/>
          <w:kern w:val="0"/>
          <w:sz w:val="32"/>
          <w:szCs w:val="32"/>
          <w:lang w:eastAsia="zh-CN"/>
        </w:rPr>
        <w:t>进行建设</w:t>
      </w:r>
      <w:r>
        <w:rPr>
          <w:rFonts w:hint="eastAsia" w:ascii="仿宋_GB2312" w:hAnsi="仿宋_GB2312" w:eastAsia="仿宋_GB2312" w:cs="仿宋_GB2312"/>
          <w:color w:val="auto"/>
          <w:kern w:val="0"/>
          <w:sz w:val="32"/>
          <w:szCs w:val="32"/>
        </w:rPr>
        <w:t>。</w:t>
      </w:r>
    </w:p>
    <w:p w14:paraId="3D7F6BD0">
      <w:pPr>
        <w:keepNext w:val="0"/>
        <w:keepLines w:val="0"/>
        <w:pageBreakBefore w:val="0"/>
        <w:widowControl/>
        <w:wordWrap/>
        <w:overflowPunct/>
        <w:topLinePunct w:val="0"/>
        <w:bidi w:val="0"/>
        <w:snapToGrid w:val="0"/>
        <w:spacing w:line="560" w:lineRule="exact"/>
        <w:ind w:right="25" w:rightChars="12" w:firstLine="643" w:firstLineChars="200"/>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bCs/>
          <w:color w:val="auto"/>
          <w:kern w:val="0"/>
          <w:sz w:val="32"/>
          <w:szCs w:val="32"/>
        </w:rPr>
        <w:t>第三条</w:t>
      </w:r>
      <w:r>
        <w:rPr>
          <w:rFonts w:hint="eastAsia" w:ascii="仿宋_GB2312" w:hAnsi="仿宋_GB2312" w:eastAsia="仿宋_GB2312" w:cs="仿宋_GB2312"/>
          <w:color w:val="auto"/>
          <w:kern w:val="0"/>
          <w:sz w:val="32"/>
          <w:szCs w:val="32"/>
        </w:rPr>
        <w:t xml:space="preserve">  企业试验室是企业内部质量保证体系的组成部分，对企业使用的原材料进行质量监控和对本企业的产品质量出具试验检测数据，检测数据用于企业对产品质量的控制。</w:t>
      </w:r>
    </w:p>
    <w:p w14:paraId="0DA97ED0">
      <w:pPr>
        <w:keepNext w:val="0"/>
        <w:keepLines w:val="0"/>
        <w:pageBreakBefore w:val="0"/>
        <w:widowControl/>
        <w:wordWrap/>
        <w:overflowPunct/>
        <w:topLinePunct w:val="0"/>
        <w:bidi w:val="0"/>
        <w:snapToGrid w:val="0"/>
        <w:spacing w:line="560" w:lineRule="exact"/>
        <w:ind w:right="25" w:rightChars="12" w:firstLine="643" w:firstLineChars="200"/>
        <w:jc w:val="both"/>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b/>
          <w:bCs/>
          <w:color w:val="auto"/>
          <w:kern w:val="0"/>
          <w:sz w:val="32"/>
          <w:szCs w:val="32"/>
        </w:rPr>
        <w:t>第四条</w:t>
      </w:r>
      <w:r>
        <w:rPr>
          <w:rFonts w:hint="eastAsia" w:ascii="仿宋_GB2312" w:hAnsi="仿宋_GB2312" w:eastAsia="仿宋_GB2312" w:cs="仿宋_GB2312"/>
          <w:color w:val="auto"/>
          <w:kern w:val="0"/>
          <w:sz w:val="32"/>
          <w:szCs w:val="32"/>
        </w:rPr>
        <w:t xml:space="preserve">  </w:t>
      </w:r>
      <w:r>
        <w:rPr>
          <w:rFonts w:hint="eastAsia" w:ascii="仿宋_GB2312" w:hAnsi="仿宋_GB2312" w:eastAsia="仿宋_GB2312" w:cs="仿宋_GB2312"/>
          <w:color w:val="auto"/>
          <w:kern w:val="0"/>
          <w:sz w:val="32"/>
          <w:szCs w:val="32"/>
          <w:lang w:eastAsia="zh-CN"/>
        </w:rPr>
        <w:t>省散装水泥发展中心</w:t>
      </w:r>
      <w:r>
        <w:rPr>
          <w:rFonts w:hint="eastAsia" w:ascii="仿宋_GB2312" w:hAnsi="仿宋_GB2312" w:eastAsia="仿宋_GB2312" w:cs="仿宋_GB2312"/>
          <w:color w:val="auto"/>
          <w:kern w:val="0"/>
          <w:sz w:val="32"/>
          <w:szCs w:val="32"/>
        </w:rPr>
        <w:t>负责做好符合规划要求的预拌砂浆生产企业试验室</w:t>
      </w:r>
      <w:r>
        <w:rPr>
          <w:rFonts w:hint="eastAsia" w:ascii="仿宋_GB2312" w:hAnsi="仿宋_GB2312" w:eastAsia="仿宋_GB2312" w:cs="仿宋_GB2312"/>
          <w:color w:val="auto"/>
          <w:kern w:val="0"/>
          <w:sz w:val="32"/>
          <w:szCs w:val="32"/>
          <w:lang w:eastAsia="zh-CN"/>
        </w:rPr>
        <w:t>试（检）验能力认定的指导、复核和证明</w:t>
      </w:r>
      <w:r>
        <w:rPr>
          <w:rFonts w:hint="eastAsia" w:ascii="仿宋_GB2312" w:hAnsi="仿宋_GB2312" w:eastAsia="仿宋_GB2312" w:cs="仿宋_GB2312"/>
          <w:color w:val="auto"/>
          <w:kern w:val="0"/>
          <w:sz w:val="32"/>
          <w:szCs w:val="32"/>
        </w:rPr>
        <w:t>工作。设区市散装水泥</w:t>
      </w:r>
      <w:r>
        <w:rPr>
          <w:rFonts w:hint="eastAsia" w:ascii="仿宋_GB2312" w:hAnsi="仿宋_GB2312" w:eastAsia="仿宋_GB2312" w:cs="仿宋_GB2312"/>
          <w:color w:val="auto"/>
          <w:kern w:val="0"/>
          <w:sz w:val="32"/>
          <w:szCs w:val="32"/>
          <w:lang w:eastAsia="zh-CN"/>
        </w:rPr>
        <w:t>管理机构</w:t>
      </w:r>
      <w:r>
        <w:rPr>
          <w:rFonts w:hint="eastAsia" w:ascii="仿宋_GB2312" w:hAnsi="仿宋_GB2312" w:eastAsia="仿宋_GB2312" w:cs="仿宋_GB2312"/>
          <w:color w:val="auto"/>
          <w:kern w:val="0"/>
          <w:sz w:val="32"/>
          <w:szCs w:val="32"/>
        </w:rPr>
        <w:t>负责做好</w:t>
      </w:r>
      <w:r>
        <w:rPr>
          <w:rFonts w:hint="eastAsia" w:ascii="仿宋_GB2312" w:hAnsi="仿宋_GB2312" w:eastAsia="仿宋_GB2312" w:cs="仿宋_GB2312"/>
          <w:color w:val="auto"/>
          <w:kern w:val="0"/>
          <w:sz w:val="32"/>
          <w:szCs w:val="32"/>
          <w:lang w:eastAsia="zh-CN"/>
        </w:rPr>
        <w:t>本市</w:t>
      </w:r>
      <w:r>
        <w:rPr>
          <w:rFonts w:hint="eastAsia" w:ascii="仿宋_GB2312" w:hAnsi="仿宋_GB2312" w:eastAsia="仿宋_GB2312" w:cs="仿宋_GB2312"/>
          <w:color w:val="auto"/>
          <w:kern w:val="0"/>
          <w:sz w:val="32"/>
          <w:szCs w:val="32"/>
        </w:rPr>
        <w:t>预拌砂浆生产企业试验室</w:t>
      </w:r>
      <w:r>
        <w:rPr>
          <w:rFonts w:hint="eastAsia" w:ascii="仿宋_GB2312" w:hAnsi="仿宋_GB2312" w:eastAsia="仿宋_GB2312" w:cs="仿宋_GB2312"/>
          <w:color w:val="auto"/>
          <w:kern w:val="0"/>
          <w:sz w:val="32"/>
          <w:szCs w:val="32"/>
          <w:lang w:eastAsia="zh-CN"/>
        </w:rPr>
        <w:t>试（检）验能力认定的核实、申请复核、</w:t>
      </w:r>
      <w:r>
        <w:rPr>
          <w:rFonts w:hint="eastAsia" w:ascii="仿宋_GB2312" w:hAnsi="仿宋_GB2312" w:eastAsia="仿宋_GB2312" w:cs="仿宋_GB2312"/>
          <w:color w:val="auto"/>
          <w:kern w:val="0"/>
          <w:sz w:val="32"/>
          <w:szCs w:val="32"/>
        </w:rPr>
        <w:t>中期</w:t>
      </w:r>
      <w:r>
        <w:rPr>
          <w:rFonts w:hint="eastAsia" w:ascii="仿宋_GB2312" w:hAnsi="仿宋_GB2312" w:eastAsia="仿宋_GB2312" w:cs="仿宋_GB2312"/>
          <w:color w:val="auto"/>
          <w:kern w:val="0"/>
          <w:sz w:val="32"/>
          <w:szCs w:val="32"/>
          <w:lang w:eastAsia="zh-CN"/>
        </w:rPr>
        <w:t>评估和督促改进等</w:t>
      </w:r>
      <w:r>
        <w:rPr>
          <w:rFonts w:hint="eastAsia" w:ascii="仿宋_GB2312" w:hAnsi="仿宋_GB2312" w:eastAsia="仿宋_GB2312" w:cs="仿宋_GB2312"/>
          <w:color w:val="auto"/>
          <w:kern w:val="0"/>
          <w:sz w:val="32"/>
          <w:szCs w:val="32"/>
        </w:rPr>
        <w:t>工作。</w:t>
      </w:r>
      <w:r>
        <w:rPr>
          <w:rFonts w:hint="eastAsia" w:ascii="仿宋_GB2312" w:hAnsi="仿宋_GB2312" w:eastAsia="仿宋_GB2312" w:cs="仿宋_GB2312"/>
          <w:color w:val="auto"/>
          <w:kern w:val="0"/>
          <w:sz w:val="32"/>
          <w:szCs w:val="32"/>
          <w:lang w:eastAsia="zh-CN"/>
        </w:rPr>
        <w:t>企业所在县（市、区）散装水泥主管部门负责受理本县（市、区）</w:t>
      </w:r>
      <w:r>
        <w:rPr>
          <w:rFonts w:hint="eastAsia" w:ascii="仿宋_GB2312" w:hAnsi="仿宋_GB2312" w:eastAsia="仿宋_GB2312" w:cs="仿宋_GB2312"/>
          <w:color w:val="auto"/>
          <w:kern w:val="0"/>
          <w:sz w:val="32"/>
          <w:szCs w:val="32"/>
        </w:rPr>
        <w:t>预拌砂浆生产企业试验室</w:t>
      </w:r>
      <w:r>
        <w:rPr>
          <w:rFonts w:hint="eastAsia" w:ascii="仿宋_GB2312" w:hAnsi="仿宋_GB2312" w:eastAsia="仿宋_GB2312" w:cs="仿宋_GB2312"/>
          <w:color w:val="auto"/>
          <w:kern w:val="0"/>
          <w:sz w:val="32"/>
          <w:szCs w:val="32"/>
          <w:lang w:eastAsia="zh-CN"/>
        </w:rPr>
        <w:t>试（检）验能力认定条件初审、认定申请工作。</w:t>
      </w:r>
    </w:p>
    <w:p w14:paraId="6E101EA2">
      <w:pPr>
        <w:keepNext w:val="0"/>
        <w:keepLines w:val="0"/>
        <w:pageBreakBefore w:val="0"/>
        <w:widowControl/>
        <w:wordWrap/>
        <w:overflowPunct/>
        <w:topLinePunct w:val="0"/>
        <w:bidi w:val="0"/>
        <w:snapToGrid w:val="0"/>
        <w:spacing w:line="560" w:lineRule="exact"/>
        <w:ind w:right="25" w:rightChars="12" w:firstLine="643" w:firstLineChars="200"/>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bCs/>
          <w:color w:val="auto"/>
          <w:kern w:val="0"/>
          <w:sz w:val="32"/>
          <w:szCs w:val="32"/>
        </w:rPr>
        <w:t>第五条</w:t>
      </w:r>
      <w:r>
        <w:rPr>
          <w:rFonts w:hint="eastAsia" w:ascii="仿宋_GB2312" w:hAnsi="仿宋_GB2312" w:eastAsia="仿宋_GB2312" w:cs="仿宋_GB2312"/>
          <w:color w:val="auto"/>
          <w:kern w:val="0"/>
          <w:sz w:val="32"/>
          <w:szCs w:val="32"/>
        </w:rPr>
        <w:t xml:space="preserve">  预拌砂浆生产企业试验室</w:t>
      </w:r>
      <w:r>
        <w:rPr>
          <w:rFonts w:hint="eastAsia" w:ascii="仿宋_GB2312" w:hAnsi="仿宋_GB2312" w:eastAsia="仿宋_GB2312" w:cs="仿宋_GB2312"/>
          <w:color w:val="auto"/>
          <w:kern w:val="0"/>
          <w:sz w:val="32"/>
          <w:szCs w:val="32"/>
          <w:lang w:eastAsia="zh-CN"/>
        </w:rPr>
        <w:t>试（检）验能力认定指导、复核</w:t>
      </w:r>
      <w:r>
        <w:rPr>
          <w:rFonts w:hint="eastAsia" w:ascii="仿宋_GB2312" w:hAnsi="仿宋_GB2312" w:eastAsia="仿宋_GB2312" w:cs="仿宋_GB2312"/>
          <w:color w:val="auto"/>
          <w:kern w:val="0"/>
          <w:sz w:val="32"/>
          <w:szCs w:val="32"/>
        </w:rPr>
        <w:t>和证</w:t>
      </w:r>
      <w:r>
        <w:rPr>
          <w:rFonts w:hint="eastAsia" w:ascii="仿宋_GB2312" w:hAnsi="仿宋_GB2312" w:eastAsia="仿宋_GB2312" w:cs="仿宋_GB2312"/>
          <w:color w:val="auto"/>
          <w:kern w:val="0"/>
          <w:sz w:val="32"/>
          <w:szCs w:val="32"/>
          <w:lang w:eastAsia="zh-CN"/>
        </w:rPr>
        <w:t>明</w:t>
      </w:r>
      <w:r>
        <w:rPr>
          <w:rFonts w:hint="eastAsia" w:ascii="仿宋_GB2312" w:hAnsi="仿宋_GB2312" w:eastAsia="仿宋_GB2312" w:cs="仿宋_GB2312"/>
          <w:color w:val="auto"/>
          <w:kern w:val="0"/>
          <w:sz w:val="32"/>
          <w:szCs w:val="32"/>
        </w:rPr>
        <w:t>工作涉及的专家劳务</w:t>
      </w:r>
      <w:r>
        <w:rPr>
          <w:rFonts w:hint="eastAsia" w:ascii="仿宋_GB2312" w:hAnsi="仿宋_GB2312" w:eastAsia="仿宋_GB2312" w:cs="仿宋_GB2312"/>
          <w:color w:val="auto"/>
          <w:kern w:val="0"/>
          <w:sz w:val="32"/>
          <w:szCs w:val="32"/>
          <w:lang w:eastAsia="zh-CN"/>
        </w:rPr>
        <w:t>等</w:t>
      </w:r>
      <w:r>
        <w:rPr>
          <w:rFonts w:hint="eastAsia" w:ascii="仿宋_GB2312" w:hAnsi="仿宋_GB2312" w:eastAsia="仿宋_GB2312" w:cs="仿宋_GB2312"/>
          <w:color w:val="auto"/>
          <w:kern w:val="0"/>
          <w:sz w:val="32"/>
          <w:szCs w:val="32"/>
        </w:rPr>
        <w:t>费</w:t>
      </w:r>
      <w:r>
        <w:rPr>
          <w:rFonts w:hint="eastAsia" w:ascii="仿宋_GB2312" w:hAnsi="仿宋_GB2312" w:eastAsia="仿宋_GB2312" w:cs="仿宋_GB2312"/>
          <w:color w:val="auto"/>
          <w:kern w:val="0"/>
          <w:sz w:val="32"/>
          <w:szCs w:val="32"/>
          <w:lang w:eastAsia="zh-CN"/>
        </w:rPr>
        <w:t>用</w:t>
      </w:r>
      <w:r>
        <w:rPr>
          <w:rFonts w:hint="eastAsia" w:ascii="仿宋_GB2312" w:hAnsi="仿宋_GB2312" w:eastAsia="仿宋_GB2312" w:cs="仿宋_GB2312"/>
          <w:color w:val="auto"/>
          <w:kern w:val="0"/>
          <w:sz w:val="32"/>
          <w:szCs w:val="32"/>
        </w:rPr>
        <w:t>由</w:t>
      </w:r>
      <w:r>
        <w:rPr>
          <w:rFonts w:hint="eastAsia" w:ascii="仿宋_GB2312" w:hAnsi="仿宋_GB2312" w:eastAsia="仿宋_GB2312" w:cs="仿宋_GB2312"/>
          <w:color w:val="auto"/>
          <w:kern w:val="0"/>
          <w:sz w:val="32"/>
          <w:szCs w:val="32"/>
          <w:lang w:eastAsia="zh-CN"/>
        </w:rPr>
        <w:t>省散装水泥发展中心业务经费按规定保障</w:t>
      </w:r>
      <w:r>
        <w:rPr>
          <w:rFonts w:hint="eastAsia" w:ascii="仿宋_GB2312" w:hAnsi="仿宋_GB2312" w:eastAsia="仿宋_GB2312" w:cs="仿宋_GB2312"/>
          <w:color w:val="auto"/>
          <w:kern w:val="0"/>
          <w:sz w:val="32"/>
          <w:szCs w:val="32"/>
        </w:rPr>
        <w:t>。</w:t>
      </w:r>
    </w:p>
    <w:p w14:paraId="0C1D3AB4">
      <w:pPr>
        <w:keepNext w:val="0"/>
        <w:keepLines w:val="0"/>
        <w:pageBreakBefore w:val="0"/>
        <w:widowControl/>
        <w:wordWrap/>
        <w:overflowPunct/>
        <w:topLinePunct w:val="0"/>
        <w:bidi w:val="0"/>
        <w:snapToGrid w:val="0"/>
        <w:spacing w:line="560" w:lineRule="exact"/>
        <w:ind w:right="25" w:rightChars="12" w:firstLine="640" w:firstLineChars="200"/>
        <w:jc w:val="both"/>
        <w:rPr>
          <w:rFonts w:hint="eastAsia" w:ascii="仿宋_GB2312" w:hAnsi="仿宋_GB2312" w:eastAsia="仿宋_GB2312" w:cs="仿宋_GB2312"/>
          <w:color w:val="auto"/>
          <w:kern w:val="0"/>
          <w:sz w:val="32"/>
          <w:szCs w:val="32"/>
        </w:rPr>
      </w:pPr>
    </w:p>
    <w:p w14:paraId="0CF87259">
      <w:pPr>
        <w:keepNext w:val="0"/>
        <w:keepLines w:val="0"/>
        <w:pageBreakBefore w:val="0"/>
        <w:widowControl/>
        <w:wordWrap/>
        <w:overflowPunct/>
        <w:topLinePunct w:val="0"/>
        <w:bidi w:val="0"/>
        <w:snapToGrid w:val="0"/>
        <w:spacing w:line="560" w:lineRule="exact"/>
        <w:jc w:val="center"/>
        <w:rPr>
          <w:rFonts w:hint="eastAsia" w:ascii="黑体" w:hAnsi="黑体" w:eastAsia="黑体" w:cs="黑体"/>
          <w:b w:val="0"/>
          <w:bCs/>
          <w:color w:val="auto"/>
          <w:kern w:val="0"/>
          <w:sz w:val="32"/>
          <w:szCs w:val="32"/>
          <w:lang w:eastAsia="zh-CN"/>
        </w:rPr>
      </w:pPr>
      <w:r>
        <w:rPr>
          <w:rFonts w:hint="eastAsia" w:ascii="黑体" w:hAnsi="黑体" w:eastAsia="黑体" w:cs="黑体"/>
          <w:b w:val="0"/>
          <w:bCs/>
          <w:color w:val="auto"/>
          <w:kern w:val="0"/>
          <w:sz w:val="32"/>
          <w:szCs w:val="32"/>
        </w:rPr>
        <w:t xml:space="preserve">第二章 </w:t>
      </w:r>
      <w:r>
        <w:rPr>
          <w:rFonts w:hint="eastAsia" w:ascii="黑体" w:hAnsi="黑体" w:eastAsia="黑体" w:cs="黑体"/>
          <w:b w:val="0"/>
          <w:bCs/>
          <w:color w:val="auto"/>
          <w:kern w:val="0"/>
          <w:sz w:val="32"/>
          <w:szCs w:val="32"/>
          <w:lang w:val="en-US" w:eastAsia="zh-CN"/>
        </w:rPr>
        <w:t xml:space="preserve"> </w:t>
      </w:r>
      <w:r>
        <w:rPr>
          <w:rFonts w:hint="eastAsia" w:ascii="黑体" w:hAnsi="黑体" w:eastAsia="黑体" w:cs="黑体"/>
          <w:b w:val="0"/>
          <w:bCs/>
          <w:color w:val="auto"/>
          <w:kern w:val="0"/>
          <w:sz w:val="32"/>
          <w:szCs w:val="32"/>
          <w:lang w:eastAsia="zh-CN"/>
        </w:rPr>
        <w:t>试（检）验能力认定</w:t>
      </w:r>
    </w:p>
    <w:p w14:paraId="1755D6B2">
      <w:pPr>
        <w:keepNext w:val="0"/>
        <w:keepLines w:val="0"/>
        <w:pageBreakBefore w:val="0"/>
        <w:wordWrap/>
        <w:overflowPunct/>
        <w:topLinePunct w:val="0"/>
        <w:bidi w:val="0"/>
        <w:snapToGrid w:val="0"/>
        <w:spacing w:line="560" w:lineRule="exact"/>
        <w:ind w:right="25" w:rightChars="12" w:firstLine="640" w:firstLineChars="200"/>
        <w:jc w:val="both"/>
        <w:rPr>
          <w:rFonts w:hint="eastAsia" w:ascii="仿宋_GB2312" w:hAnsi="仿宋_GB2312" w:eastAsia="仿宋_GB2312" w:cs="仿宋_GB2312"/>
          <w:color w:val="auto"/>
          <w:kern w:val="0"/>
          <w:sz w:val="32"/>
          <w:szCs w:val="32"/>
        </w:rPr>
      </w:pPr>
    </w:p>
    <w:p w14:paraId="0D09D4DB">
      <w:pPr>
        <w:keepNext w:val="0"/>
        <w:keepLines w:val="0"/>
        <w:pageBreakBefore w:val="0"/>
        <w:wordWrap/>
        <w:overflowPunct/>
        <w:topLinePunct w:val="0"/>
        <w:bidi w:val="0"/>
        <w:snapToGrid w:val="0"/>
        <w:spacing w:line="560" w:lineRule="exact"/>
        <w:ind w:right="25" w:rightChars="12" w:firstLine="643" w:firstLineChars="200"/>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bCs/>
          <w:color w:val="auto"/>
          <w:kern w:val="0"/>
          <w:sz w:val="32"/>
          <w:szCs w:val="32"/>
        </w:rPr>
        <w:t>第六条</w:t>
      </w:r>
      <w:r>
        <w:rPr>
          <w:rFonts w:hint="eastAsia" w:ascii="仿宋_GB2312" w:hAnsi="仿宋_GB2312" w:eastAsia="仿宋_GB2312" w:cs="仿宋_GB2312"/>
          <w:color w:val="auto"/>
          <w:kern w:val="0"/>
          <w:sz w:val="32"/>
          <w:szCs w:val="32"/>
        </w:rPr>
        <w:t xml:space="preserve">  预拌砂浆生产企业试验室必须具备对水泥、砂、矿物掺合料、保水增稠材料，以及</w:t>
      </w:r>
      <w:r>
        <w:rPr>
          <w:rFonts w:hint="eastAsia" w:ascii="仿宋_GB2312" w:hAnsi="仿宋_GB2312" w:eastAsia="仿宋_GB2312" w:cs="仿宋_GB2312"/>
          <w:color w:val="auto"/>
          <w:kern w:val="0"/>
          <w:sz w:val="32"/>
          <w:szCs w:val="32"/>
          <w:lang w:eastAsia="zh-CN"/>
        </w:rPr>
        <w:t>预拌砂浆产品</w:t>
      </w:r>
      <w:r>
        <w:rPr>
          <w:rFonts w:hint="eastAsia" w:ascii="仿宋_GB2312" w:hAnsi="仿宋_GB2312" w:eastAsia="仿宋_GB2312" w:cs="仿宋_GB2312"/>
          <w:color w:val="auto"/>
          <w:kern w:val="0"/>
          <w:sz w:val="32"/>
          <w:szCs w:val="32"/>
        </w:rPr>
        <w:t>相关指标的检测能力</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见附件</w:t>
      </w:r>
      <w:r>
        <w:rPr>
          <w:rFonts w:hint="eastAsia" w:ascii="仿宋_GB2312" w:hAnsi="仿宋_GB2312" w:eastAsia="仿宋_GB2312" w:cs="仿宋_GB2312"/>
          <w:color w:val="auto"/>
          <w:kern w:val="0"/>
          <w:sz w:val="32"/>
          <w:szCs w:val="32"/>
          <w:lang w:val="en-US" w:eastAsia="zh-CN"/>
        </w:rPr>
        <w:t>1</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，并配备有效的</w:t>
      </w:r>
      <w:r>
        <w:rPr>
          <w:rFonts w:hint="eastAsia" w:ascii="仿宋_GB2312" w:hAnsi="仿宋_GB2312" w:eastAsia="仿宋_GB2312" w:cs="仿宋_GB2312"/>
          <w:color w:val="auto"/>
          <w:kern w:val="0"/>
          <w:sz w:val="32"/>
          <w:szCs w:val="32"/>
          <w:lang w:eastAsia="zh-CN"/>
        </w:rPr>
        <w:t>执行</w:t>
      </w:r>
      <w:r>
        <w:rPr>
          <w:rFonts w:hint="eastAsia" w:ascii="仿宋_GB2312" w:hAnsi="仿宋_GB2312" w:eastAsia="仿宋_GB2312" w:cs="仿宋_GB2312"/>
          <w:color w:val="auto"/>
          <w:kern w:val="0"/>
          <w:sz w:val="32"/>
          <w:szCs w:val="32"/>
        </w:rPr>
        <w:t>标准</w:t>
      </w:r>
      <w:r>
        <w:rPr>
          <w:rFonts w:hint="eastAsia" w:ascii="仿宋_GB2312" w:hAnsi="仿宋_GB2312" w:eastAsia="仿宋_GB2312" w:cs="仿宋_GB2312"/>
          <w:color w:val="auto"/>
          <w:kern w:val="0"/>
          <w:sz w:val="32"/>
          <w:szCs w:val="32"/>
          <w:lang w:eastAsia="zh-CN"/>
        </w:rPr>
        <w:t>（企业内控标准）、检验设备</w:t>
      </w:r>
      <w:r>
        <w:rPr>
          <w:rFonts w:hint="eastAsia" w:ascii="仿宋_GB2312" w:hAnsi="仿宋_GB2312" w:eastAsia="仿宋_GB2312" w:cs="仿宋_GB2312"/>
          <w:color w:val="auto"/>
          <w:kern w:val="0"/>
          <w:sz w:val="32"/>
          <w:szCs w:val="32"/>
        </w:rPr>
        <w:t>和规范文本（见附件</w:t>
      </w:r>
      <w:r>
        <w:rPr>
          <w:rFonts w:hint="eastAsia" w:ascii="仿宋_GB2312" w:hAnsi="仿宋_GB2312" w:eastAsia="仿宋_GB2312" w:cs="仿宋_GB2312"/>
          <w:color w:val="auto"/>
          <w:kern w:val="0"/>
          <w:sz w:val="32"/>
          <w:szCs w:val="32"/>
          <w:lang w:val="en-US" w:eastAsia="zh-CN"/>
        </w:rPr>
        <w:t>2、3</w:t>
      </w:r>
      <w:r>
        <w:rPr>
          <w:rFonts w:hint="eastAsia" w:ascii="仿宋_GB2312" w:hAnsi="仿宋_GB2312" w:eastAsia="仿宋_GB2312" w:cs="仿宋_GB2312"/>
          <w:color w:val="auto"/>
          <w:kern w:val="0"/>
          <w:sz w:val="32"/>
          <w:szCs w:val="32"/>
        </w:rPr>
        <w:t>）。</w:t>
      </w:r>
    </w:p>
    <w:p w14:paraId="6CBF9AD7">
      <w:pPr>
        <w:keepNext w:val="0"/>
        <w:keepLines w:val="0"/>
        <w:pageBreakBefore w:val="0"/>
        <w:wordWrap/>
        <w:overflowPunct/>
        <w:topLinePunct w:val="0"/>
        <w:bidi w:val="0"/>
        <w:snapToGrid w:val="0"/>
        <w:spacing w:line="560" w:lineRule="exact"/>
        <w:ind w:right="25" w:rightChars="12" w:firstLine="640" w:firstLineChars="200"/>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其他试验项目根据</w:t>
      </w:r>
      <w:r>
        <w:rPr>
          <w:rFonts w:hint="eastAsia" w:ascii="仿宋_GB2312" w:hAnsi="仿宋_GB2312" w:eastAsia="仿宋_GB2312" w:cs="仿宋_GB2312"/>
          <w:color w:val="auto"/>
          <w:kern w:val="0"/>
          <w:sz w:val="32"/>
          <w:szCs w:val="32"/>
          <w:lang w:eastAsia="zh-CN"/>
        </w:rPr>
        <w:t>企业</w:t>
      </w:r>
      <w:r>
        <w:rPr>
          <w:rFonts w:hint="eastAsia" w:ascii="仿宋_GB2312" w:hAnsi="仿宋_GB2312" w:eastAsia="仿宋_GB2312" w:cs="仿宋_GB2312"/>
          <w:color w:val="auto"/>
          <w:kern w:val="0"/>
          <w:sz w:val="32"/>
          <w:szCs w:val="32"/>
        </w:rPr>
        <w:t>试验室自身条件确定,也可委托具有检测资质的第三方机构检测。</w:t>
      </w:r>
    </w:p>
    <w:p w14:paraId="79049104">
      <w:pPr>
        <w:keepNext w:val="0"/>
        <w:keepLines w:val="0"/>
        <w:pageBreakBefore w:val="0"/>
        <w:wordWrap/>
        <w:overflowPunct/>
        <w:topLinePunct w:val="0"/>
        <w:bidi w:val="0"/>
        <w:snapToGrid w:val="0"/>
        <w:spacing w:line="560" w:lineRule="exact"/>
        <w:ind w:right="25" w:rightChars="12" w:firstLine="643" w:firstLineChars="200"/>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bCs/>
          <w:color w:val="auto"/>
          <w:kern w:val="0"/>
          <w:sz w:val="32"/>
          <w:szCs w:val="32"/>
        </w:rPr>
        <w:t>第七条</w:t>
      </w:r>
      <w:r>
        <w:rPr>
          <w:rFonts w:hint="eastAsia" w:ascii="仿宋_GB2312" w:hAnsi="仿宋_GB2312" w:eastAsia="仿宋_GB2312" w:cs="仿宋_GB2312"/>
          <w:color w:val="auto"/>
          <w:kern w:val="0"/>
          <w:sz w:val="32"/>
          <w:szCs w:val="32"/>
        </w:rPr>
        <w:t xml:space="preserve">  预拌砂浆生产企业对原材料及砂浆产品的取样数量、样品标识、样品留置均应按现行相关标准或规定进行（</w:t>
      </w:r>
      <w:r>
        <w:rPr>
          <w:rFonts w:hint="eastAsia" w:ascii="仿宋_GB2312" w:hAnsi="仿宋_GB2312" w:eastAsia="仿宋_GB2312" w:cs="仿宋_GB2312"/>
          <w:color w:val="auto"/>
          <w:kern w:val="0"/>
          <w:sz w:val="32"/>
          <w:szCs w:val="32"/>
          <w:lang w:eastAsia="zh-CN"/>
        </w:rPr>
        <w:t>表式</w:t>
      </w:r>
      <w:r>
        <w:rPr>
          <w:rFonts w:hint="eastAsia" w:ascii="仿宋_GB2312" w:hAnsi="仿宋_GB2312" w:eastAsia="仿宋_GB2312" w:cs="仿宋_GB2312"/>
          <w:color w:val="auto"/>
          <w:kern w:val="0"/>
          <w:sz w:val="32"/>
          <w:szCs w:val="32"/>
        </w:rPr>
        <w:t>见附件</w:t>
      </w: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rPr>
        <w:t>）。</w:t>
      </w:r>
    </w:p>
    <w:p w14:paraId="0AD3AB41">
      <w:pPr>
        <w:keepNext w:val="0"/>
        <w:keepLines w:val="0"/>
        <w:pageBreakBefore w:val="0"/>
        <w:wordWrap/>
        <w:overflowPunct/>
        <w:topLinePunct w:val="0"/>
        <w:bidi w:val="0"/>
        <w:snapToGrid w:val="0"/>
        <w:spacing w:line="560" w:lineRule="exact"/>
        <w:ind w:right="25" w:rightChars="12" w:firstLine="643" w:firstLineChars="200"/>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bCs/>
          <w:color w:val="auto"/>
          <w:kern w:val="0"/>
          <w:sz w:val="32"/>
          <w:szCs w:val="32"/>
        </w:rPr>
        <w:t>第八条</w:t>
      </w:r>
      <w:r>
        <w:rPr>
          <w:rFonts w:hint="eastAsia" w:ascii="仿宋_GB2312" w:hAnsi="仿宋_GB2312" w:eastAsia="仿宋_GB2312" w:cs="仿宋_GB2312"/>
          <w:color w:val="auto"/>
          <w:kern w:val="0"/>
          <w:sz w:val="32"/>
          <w:szCs w:val="32"/>
        </w:rPr>
        <w:t xml:space="preserve">  预拌砂浆生产企业试验室的</w:t>
      </w:r>
      <w:r>
        <w:rPr>
          <w:rFonts w:hint="eastAsia" w:ascii="仿宋_GB2312" w:hAnsi="仿宋_GB2312" w:eastAsia="仿宋_GB2312" w:cs="仿宋_GB2312"/>
          <w:color w:val="auto"/>
          <w:kern w:val="0"/>
          <w:sz w:val="32"/>
          <w:szCs w:val="32"/>
          <w:lang w:eastAsia="zh-CN"/>
        </w:rPr>
        <w:t>试（检）验能力认定</w:t>
      </w:r>
      <w:r>
        <w:rPr>
          <w:rFonts w:hint="eastAsia" w:ascii="仿宋_GB2312" w:hAnsi="仿宋_GB2312" w:eastAsia="仿宋_GB2312" w:cs="仿宋_GB2312"/>
          <w:color w:val="auto"/>
          <w:kern w:val="0"/>
          <w:sz w:val="32"/>
          <w:szCs w:val="32"/>
        </w:rPr>
        <w:t>须符合以下基本条件：</w:t>
      </w:r>
    </w:p>
    <w:p w14:paraId="79E5118F">
      <w:pPr>
        <w:keepNext w:val="0"/>
        <w:keepLines w:val="0"/>
        <w:pageBreakBefore w:val="0"/>
        <w:widowControl/>
        <w:kinsoku w:val="0"/>
        <w:wordWrap/>
        <w:overflowPunct/>
        <w:topLinePunct w:val="0"/>
        <w:autoSpaceDE w:val="0"/>
        <w:autoSpaceDN w:val="0"/>
        <w:bidi w:val="0"/>
        <w:adjustRightInd w:val="0"/>
        <w:snapToGrid w:val="0"/>
        <w:spacing w:line="560" w:lineRule="exact"/>
        <w:ind w:right="109" w:firstLine="640" w:firstLineChars="200"/>
        <w:jc w:val="both"/>
        <w:textAlignment w:val="baseline"/>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（一）具有健全的试验室内部管理制度，主要包括试验室主任及检验人员岗位责任制度、试验室环境管理制度</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试验工作质量控制制度、原始记录管理制度、仪器设备使用</w:t>
      </w:r>
      <w:r>
        <w:rPr>
          <w:rFonts w:hint="eastAsia" w:ascii="仿宋_GB2312" w:hAnsi="仿宋_GB2312" w:eastAsia="仿宋_GB2312" w:cs="仿宋_GB2312"/>
          <w:color w:val="auto"/>
          <w:kern w:val="0"/>
          <w:sz w:val="32"/>
          <w:szCs w:val="32"/>
          <w:lang w:eastAsia="zh-CN"/>
        </w:rPr>
        <w:t>（维护、维修、检定）</w:t>
      </w:r>
      <w:r>
        <w:rPr>
          <w:rFonts w:hint="eastAsia" w:ascii="仿宋_GB2312" w:hAnsi="仿宋_GB2312" w:eastAsia="仿宋_GB2312" w:cs="仿宋_GB2312"/>
          <w:color w:val="auto"/>
          <w:kern w:val="0"/>
          <w:sz w:val="32"/>
          <w:szCs w:val="32"/>
        </w:rPr>
        <w:t>管理制度、试验报告审核与签发制度、试件标准养护管理制度、生产配合比审核确认制度、样品管理制度、档案管理制度、异常情况及质量监督制度、事故分析上报制度、人员培训和考核制度、生产过程质量控制及产品检验管理制度等。</w:t>
      </w:r>
    </w:p>
    <w:p w14:paraId="3AD1233B">
      <w:pPr>
        <w:keepNext w:val="0"/>
        <w:keepLines w:val="0"/>
        <w:pageBreakBefore w:val="0"/>
        <w:widowControl/>
        <w:wordWrap/>
        <w:overflowPunct/>
        <w:topLinePunct w:val="0"/>
        <w:bidi w:val="0"/>
        <w:snapToGrid w:val="0"/>
        <w:spacing w:line="560" w:lineRule="exact"/>
        <w:ind w:right="25" w:rightChars="12" w:firstLine="640" w:firstLineChars="200"/>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（二）试验室配备主任1名，检验人员不得少于2名，其中，试验室主任应</w:t>
      </w:r>
      <w:r>
        <w:rPr>
          <w:rFonts w:hint="eastAsia" w:ascii="仿宋_GB2312" w:hAnsi="仿宋_GB2312" w:eastAsia="仿宋_GB2312" w:cs="仿宋_GB2312"/>
          <w:color w:val="auto"/>
          <w:kern w:val="0"/>
          <w:sz w:val="32"/>
          <w:szCs w:val="32"/>
          <w:lang w:eastAsia="zh-CN"/>
        </w:rPr>
        <w:t>取得与本专业相关的本科（含）以上学历或</w:t>
      </w:r>
      <w:r>
        <w:rPr>
          <w:rFonts w:hint="eastAsia" w:ascii="仿宋_GB2312" w:hAnsi="仿宋_GB2312" w:eastAsia="仿宋_GB2312" w:cs="仿宋_GB2312"/>
          <w:color w:val="auto"/>
          <w:kern w:val="0"/>
          <w:sz w:val="32"/>
          <w:szCs w:val="32"/>
        </w:rPr>
        <w:t>具有</w:t>
      </w:r>
      <w:r>
        <w:rPr>
          <w:rFonts w:hint="eastAsia" w:ascii="仿宋_GB2312" w:hAnsi="仿宋_GB2312" w:eastAsia="仿宋_GB2312" w:cs="仿宋_GB2312"/>
          <w:color w:val="auto"/>
          <w:kern w:val="0"/>
          <w:sz w:val="32"/>
          <w:szCs w:val="32"/>
          <w:lang w:eastAsia="zh-CN"/>
        </w:rPr>
        <w:t>与本专业相关</w:t>
      </w:r>
      <w:r>
        <w:rPr>
          <w:rFonts w:hint="eastAsia" w:ascii="仿宋_GB2312" w:hAnsi="仿宋_GB2312" w:eastAsia="仿宋_GB2312" w:cs="仿宋_GB2312"/>
          <w:color w:val="auto"/>
          <w:kern w:val="0"/>
          <w:sz w:val="32"/>
          <w:szCs w:val="32"/>
        </w:rPr>
        <w:t>大专学历</w:t>
      </w:r>
      <w:r>
        <w:rPr>
          <w:rFonts w:hint="eastAsia" w:ascii="仿宋_GB2312" w:hAnsi="仿宋_GB2312" w:eastAsia="仿宋_GB2312" w:cs="仿宋_GB2312"/>
          <w:color w:val="auto"/>
          <w:kern w:val="0"/>
          <w:sz w:val="32"/>
          <w:szCs w:val="32"/>
          <w:lang w:eastAsia="zh-CN"/>
        </w:rPr>
        <w:t>且具有工程序列</w:t>
      </w:r>
      <w:r>
        <w:rPr>
          <w:rFonts w:hint="eastAsia" w:ascii="仿宋_GB2312" w:hAnsi="仿宋_GB2312" w:eastAsia="仿宋_GB2312" w:cs="仿宋_GB2312"/>
          <w:color w:val="auto"/>
          <w:kern w:val="0"/>
          <w:sz w:val="32"/>
          <w:szCs w:val="32"/>
        </w:rPr>
        <w:t>中级</w:t>
      </w:r>
      <w:r>
        <w:rPr>
          <w:rFonts w:hint="eastAsia" w:ascii="仿宋_GB2312" w:hAnsi="仿宋_GB2312" w:eastAsia="仿宋_GB2312" w:cs="仿宋_GB2312"/>
          <w:color w:val="auto"/>
          <w:kern w:val="0"/>
          <w:sz w:val="32"/>
          <w:szCs w:val="32"/>
          <w:lang w:eastAsia="zh-CN"/>
        </w:rPr>
        <w:t>（含中级）</w:t>
      </w:r>
      <w:r>
        <w:rPr>
          <w:rFonts w:hint="eastAsia" w:ascii="仿宋_GB2312" w:hAnsi="仿宋_GB2312" w:eastAsia="仿宋_GB2312" w:cs="仿宋_GB2312"/>
          <w:color w:val="auto"/>
          <w:kern w:val="0"/>
          <w:sz w:val="32"/>
          <w:szCs w:val="32"/>
        </w:rPr>
        <w:t>以上职称</w:t>
      </w:r>
      <w:r>
        <w:rPr>
          <w:rFonts w:hint="eastAsia" w:ascii="仿宋_GB2312" w:hAnsi="仿宋_GB2312" w:eastAsia="仿宋_GB2312" w:cs="仿宋_GB2312"/>
          <w:color w:val="auto"/>
          <w:kern w:val="0"/>
          <w:sz w:val="32"/>
          <w:szCs w:val="32"/>
          <w:lang w:eastAsia="zh-CN"/>
        </w:rPr>
        <w:t>、从事相关行业工作三年以上的经历，熟知预拌砂浆生产技术和有关标准、检验方法</w:t>
      </w:r>
      <w:r>
        <w:rPr>
          <w:rFonts w:hint="eastAsia" w:ascii="仿宋_GB2312" w:hAnsi="仿宋_GB2312" w:eastAsia="仿宋_GB2312" w:cs="仿宋_GB2312"/>
          <w:color w:val="auto"/>
          <w:w w:val="90"/>
          <w:kern w:val="0"/>
          <w:sz w:val="32"/>
          <w:szCs w:val="32"/>
        </w:rPr>
        <w:t>。</w:t>
      </w:r>
      <w:r>
        <w:rPr>
          <w:rFonts w:hint="eastAsia" w:ascii="仿宋_GB2312" w:hAnsi="仿宋_GB2312" w:eastAsia="仿宋_GB2312" w:cs="仿宋_GB2312"/>
          <w:color w:val="auto"/>
          <w:kern w:val="0"/>
          <w:sz w:val="32"/>
          <w:szCs w:val="32"/>
          <w:lang w:eastAsia="zh-CN"/>
        </w:rPr>
        <w:t>试验人员应具有高中以上文化水平、从事相关行业工作三年以上或具有工程序列初</w:t>
      </w:r>
      <w:r>
        <w:rPr>
          <w:rFonts w:hint="eastAsia" w:ascii="仿宋_GB2312" w:hAnsi="仿宋_GB2312" w:eastAsia="仿宋_GB2312" w:cs="仿宋_GB2312"/>
          <w:color w:val="auto"/>
          <w:kern w:val="0"/>
          <w:sz w:val="32"/>
          <w:szCs w:val="32"/>
        </w:rPr>
        <w:t>级以上</w:t>
      </w:r>
      <w:r>
        <w:rPr>
          <w:rFonts w:hint="eastAsia" w:ascii="仿宋_GB2312" w:hAnsi="仿宋_GB2312" w:eastAsia="仿宋_GB2312" w:cs="仿宋_GB2312"/>
          <w:color w:val="auto"/>
          <w:kern w:val="0"/>
          <w:sz w:val="32"/>
          <w:szCs w:val="32"/>
          <w:lang w:eastAsia="zh-CN"/>
        </w:rPr>
        <w:t>专业技术</w:t>
      </w:r>
      <w:r>
        <w:rPr>
          <w:rFonts w:hint="eastAsia" w:ascii="仿宋_GB2312" w:hAnsi="仿宋_GB2312" w:eastAsia="仿宋_GB2312" w:cs="仿宋_GB2312"/>
          <w:color w:val="auto"/>
          <w:kern w:val="0"/>
          <w:sz w:val="32"/>
          <w:szCs w:val="32"/>
        </w:rPr>
        <w:t>职</w:t>
      </w:r>
      <w:r>
        <w:rPr>
          <w:rFonts w:hint="eastAsia" w:ascii="仿宋_GB2312" w:hAnsi="仿宋_GB2312" w:eastAsia="仿宋_GB2312" w:cs="仿宋_GB2312"/>
          <w:color w:val="auto"/>
          <w:kern w:val="0"/>
          <w:sz w:val="32"/>
          <w:szCs w:val="32"/>
          <w:lang w:eastAsia="zh-CN"/>
        </w:rPr>
        <w:t>称，熟知本岗位的实验操作过程及试验方法。</w:t>
      </w:r>
      <w:r>
        <w:rPr>
          <w:rFonts w:hint="eastAsia" w:ascii="仿宋_GB2312" w:hAnsi="仿宋_GB2312" w:eastAsia="仿宋_GB2312" w:cs="仿宋_GB2312"/>
          <w:color w:val="auto"/>
          <w:w w:val="90"/>
          <w:kern w:val="0"/>
          <w:sz w:val="32"/>
          <w:szCs w:val="32"/>
        </w:rPr>
        <w:t>上述人员</w:t>
      </w:r>
      <w:r>
        <w:rPr>
          <w:rFonts w:hint="eastAsia" w:ascii="仿宋_GB2312" w:hAnsi="仿宋_GB2312" w:eastAsia="仿宋_GB2312" w:cs="仿宋_GB2312"/>
          <w:color w:val="auto"/>
          <w:kern w:val="0"/>
          <w:sz w:val="32"/>
          <w:szCs w:val="32"/>
        </w:rPr>
        <w:t>须</w:t>
      </w:r>
      <w:r>
        <w:rPr>
          <w:rFonts w:hint="eastAsia" w:ascii="仿宋_GB2312" w:hAnsi="仿宋_GB2312" w:eastAsia="仿宋_GB2312" w:cs="仿宋_GB2312"/>
          <w:color w:val="auto"/>
          <w:kern w:val="0"/>
          <w:sz w:val="32"/>
          <w:szCs w:val="32"/>
          <w:lang w:eastAsia="zh-CN"/>
        </w:rPr>
        <w:t>经任职专业培训，</w:t>
      </w:r>
      <w:r>
        <w:rPr>
          <w:rFonts w:hint="eastAsia" w:ascii="仿宋_GB2312" w:hAnsi="仿宋_GB2312" w:eastAsia="仿宋_GB2312" w:cs="仿宋_GB2312"/>
          <w:color w:val="auto"/>
          <w:kern w:val="0"/>
          <w:sz w:val="32"/>
          <w:szCs w:val="32"/>
        </w:rPr>
        <w:t>取得《浙江省</w:t>
      </w:r>
      <w:r>
        <w:rPr>
          <w:rFonts w:hint="eastAsia" w:ascii="仿宋_GB2312" w:hAnsi="仿宋_GB2312" w:eastAsia="仿宋_GB2312" w:cs="仿宋_GB2312"/>
          <w:color w:val="auto"/>
          <w:kern w:val="0"/>
          <w:sz w:val="32"/>
          <w:szCs w:val="32"/>
          <w:lang w:eastAsia="zh-CN"/>
        </w:rPr>
        <w:t>预拌</w:t>
      </w:r>
      <w:r>
        <w:rPr>
          <w:rFonts w:hint="eastAsia" w:ascii="仿宋_GB2312" w:hAnsi="仿宋_GB2312" w:eastAsia="仿宋_GB2312" w:cs="仿宋_GB2312"/>
          <w:color w:val="auto"/>
          <w:kern w:val="0"/>
          <w:sz w:val="32"/>
          <w:szCs w:val="32"/>
        </w:rPr>
        <w:t>砂浆</w:t>
      </w:r>
      <w:r>
        <w:rPr>
          <w:rFonts w:hint="eastAsia" w:ascii="仿宋_GB2312" w:hAnsi="仿宋_GB2312" w:eastAsia="仿宋_GB2312" w:cs="仿宋_GB2312"/>
          <w:color w:val="auto"/>
          <w:kern w:val="0"/>
          <w:sz w:val="32"/>
          <w:szCs w:val="32"/>
          <w:lang w:eastAsia="zh-CN"/>
        </w:rPr>
        <w:t>生产企业</w:t>
      </w:r>
      <w:r>
        <w:rPr>
          <w:rFonts w:hint="eastAsia" w:ascii="仿宋_GB2312" w:hAnsi="仿宋_GB2312" w:eastAsia="仿宋_GB2312" w:cs="仿宋_GB2312"/>
          <w:color w:val="auto"/>
          <w:kern w:val="0"/>
          <w:sz w:val="32"/>
          <w:szCs w:val="32"/>
        </w:rPr>
        <w:t>试验人员岗位培训证》。</w:t>
      </w:r>
    </w:p>
    <w:p w14:paraId="18BE7D23">
      <w:pPr>
        <w:keepNext w:val="0"/>
        <w:keepLines w:val="0"/>
        <w:pageBreakBefore w:val="0"/>
        <w:widowControl/>
        <w:wordWrap/>
        <w:overflowPunct/>
        <w:topLinePunct w:val="0"/>
        <w:bidi w:val="0"/>
        <w:snapToGrid w:val="0"/>
        <w:spacing w:line="560" w:lineRule="exact"/>
        <w:ind w:right="25" w:rightChars="12" w:firstLine="640" w:firstLineChars="200"/>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（三）试验</w:t>
      </w:r>
      <w:r>
        <w:rPr>
          <w:rFonts w:hint="eastAsia" w:ascii="仿宋_GB2312" w:hAnsi="仿宋_GB2312" w:eastAsia="仿宋_GB2312" w:cs="仿宋_GB2312"/>
          <w:color w:val="auto"/>
          <w:kern w:val="0"/>
          <w:sz w:val="32"/>
          <w:szCs w:val="32"/>
          <w:lang w:eastAsia="zh-CN"/>
        </w:rPr>
        <w:t>室</w:t>
      </w:r>
      <w:r>
        <w:rPr>
          <w:rFonts w:hint="eastAsia" w:ascii="仿宋_GB2312" w:hAnsi="仿宋_GB2312" w:eastAsia="仿宋_GB2312" w:cs="仿宋_GB2312"/>
          <w:color w:val="auto"/>
          <w:kern w:val="0"/>
          <w:sz w:val="32"/>
          <w:szCs w:val="32"/>
        </w:rPr>
        <w:t>应</w:t>
      </w:r>
      <w:r>
        <w:rPr>
          <w:rFonts w:hint="eastAsia" w:ascii="仿宋_GB2312" w:hAnsi="仿宋_GB2312" w:eastAsia="仿宋_GB2312" w:cs="仿宋_GB2312"/>
          <w:color w:val="auto"/>
          <w:kern w:val="0"/>
          <w:sz w:val="32"/>
          <w:szCs w:val="32"/>
          <w:lang w:eastAsia="zh-CN"/>
        </w:rPr>
        <w:t>具备与试验项目相适应的场所，且满足试验工作总要求，总面积不小于</w:t>
      </w:r>
      <w:r>
        <w:rPr>
          <w:rFonts w:hint="eastAsia" w:ascii="仿宋_GB2312" w:hAnsi="仿宋_GB2312" w:eastAsia="仿宋_GB2312" w:cs="仿宋_GB2312"/>
          <w:color w:val="auto"/>
          <w:kern w:val="0"/>
          <w:sz w:val="32"/>
          <w:szCs w:val="32"/>
          <w:lang w:val="en-US" w:eastAsia="zh-CN"/>
        </w:rPr>
        <w:t>200平方米。按功能设置</w:t>
      </w:r>
      <w:r>
        <w:rPr>
          <w:rFonts w:hint="eastAsia" w:ascii="仿宋_GB2312" w:hAnsi="仿宋_GB2312" w:eastAsia="仿宋_GB2312" w:cs="仿宋_GB2312"/>
          <w:color w:val="auto"/>
          <w:kern w:val="0"/>
          <w:sz w:val="32"/>
          <w:szCs w:val="32"/>
          <w:lang w:eastAsia="zh-CN"/>
        </w:rPr>
        <w:t>力学室、</w:t>
      </w:r>
      <w:r>
        <w:rPr>
          <w:rFonts w:hint="eastAsia" w:ascii="仿宋_GB2312" w:hAnsi="仿宋_GB2312" w:eastAsia="仿宋_GB2312" w:cs="仿宋_GB2312"/>
          <w:color w:val="auto"/>
          <w:kern w:val="0"/>
          <w:sz w:val="32"/>
          <w:szCs w:val="32"/>
        </w:rPr>
        <w:t>成型</w:t>
      </w:r>
      <w:r>
        <w:rPr>
          <w:rFonts w:hint="eastAsia" w:ascii="仿宋_GB2312" w:hAnsi="仿宋_GB2312" w:eastAsia="仿宋_GB2312" w:cs="仿宋_GB2312"/>
          <w:color w:val="auto"/>
          <w:kern w:val="0"/>
          <w:sz w:val="32"/>
          <w:szCs w:val="32"/>
          <w:lang w:eastAsia="zh-CN"/>
        </w:rPr>
        <w:t>试配</w:t>
      </w:r>
      <w:r>
        <w:rPr>
          <w:rFonts w:hint="eastAsia" w:ascii="仿宋_GB2312" w:hAnsi="仿宋_GB2312" w:eastAsia="仿宋_GB2312" w:cs="仿宋_GB2312"/>
          <w:color w:val="auto"/>
          <w:kern w:val="0"/>
          <w:sz w:val="32"/>
          <w:szCs w:val="32"/>
        </w:rPr>
        <w:t>室、</w:t>
      </w:r>
      <w:r>
        <w:rPr>
          <w:rFonts w:hint="eastAsia" w:ascii="仿宋_GB2312" w:hAnsi="仿宋_GB2312" w:eastAsia="仿宋_GB2312" w:cs="仿宋_GB2312"/>
          <w:color w:val="auto"/>
          <w:kern w:val="0"/>
          <w:sz w:val="32"/>
          <w:szCs w:val="32"/>
          <w:lang w:eastAsia="zh-CN"/>
        </w:rPr>
        <w:t>化学分析室、留</w:t>
      </w:r>
      <w:r>
        <w:rPr>
          <w:rFonts w:hint="eastAsia" w:ascii="仿宋_GB2312" w:hAnsi="仿宋_GB2312" w:eastAsia="仿宋_GB2312" w:cs="仿宋_GB2312"/>
          <w:color w:val="auto"/>
          <w:kern w:val="0"/>
          <w:sz w:val="32"/>
          <w:szCs w:val="32"/>
        </w:rPr>
        <w:t>样室，</w:t>
      </w:r>
      <w:r>
        <w:rPr>
          <w:rFonts w:hint="eastAsia" w:ascii="仿宋_GB2312" w:hAnsi="仿宋_GB2312" w:eastAsia="仿宋_GB2312" w:cs="仿宋_GB2312"/>
          <w:color w:val="auto"/>
          <w:kern w:val="0"/>
          <w:sz w:val="32"/>
          <w:szCs w:val="32"/>
          <w:lang w:eastAsia="zh-CN"/>
        </w:rPr>
        <w:t>标准</w:t>
      </w:r>
      <w:r>
        <w:rPr>
          <w:rFonts w:hint="eastAsia" w:ascii="仿宋_GB2312" w:hAnsi="仿宋_GB2312" w:eastAsia="仿宋_GB2312" w:cs="仿宋_GB2312"/>
          <w:color w:val="auto"/>
          <w:kern w:val="0"/>
          <w:sz w:val="32"/>
          <w:szCs w:val="32"/>
        </w:rPr>
        <w:t>养护室</w:t>
      </w:r>
      <w:r>
        <w:rPr>
          <w:rFonts w:hint="eastAsia" w:ascii="仿宋_GB2312" w:hAnsi="仿宋_GB2312" w:eastAsia="仿宋_GB2312" w:cs="仿宋_GB2312"/>
          <w:color w:val="auto"/>
          <w:kern w:val="0"/>
          <w:sz w:val="32"/>
          <w:szCs w:val="32"/>
          <w:lang w:eastAsia="zh-CN"/>
        </w:rPr>
        <w:t>、档案室、办公场所等独立功能区，各功能区</w:t>
      </w:r>
      <w:r>
        <w:rPr>
          <w:rFonts w:hint="eastAsia" w:ascii="仿宋_GB2312" w:hAnsi="仿宋_GB2312" w:eastAsia="仿宋_GB2312" w:cs="仿宋_GB2312"/>
          <w:color w:val="auto"/>
          <w:kern w:val="0"/>
          <w:sz w:val="32"/>
          <w:szCs w:val="32"/>
        </w:rPr>
        <w:t>必须满足</w:t>
      </w:r>
      <w:r>
        <w:rPr>
          <w:rFonts w:hint="eastAsia" w:ascii="仿宋_GB2312" w:hAnsi="仿宋_GB2312" w:eastAsia="仿宋_GB2312" w:cs="仿宋_GB2312"/>
          <w:color w:val="auto"/>
          <w:kern w:val="0"/>
          <w:sz w:val="32"/>
          <w:szCs w:val="32"/>
          <w:lang w:eastAsia="zh-CN"/>
        </w:rPr>
        <w:t>试</w:t>
      </w:r>
      <w:r>
        <w:rPr>
          <w:rFonts w:hint="eastAsia" w:ascii="仿宋_GB2312" w:hAnsi="仿宋_GB2312" w:eastAsia="仿宋_GB2312" w:cs="仿宋_GB2312"/>
          <w:color w:val="auto"/>
          <w:kern w:val="0"/>
          <w:sz w:val="32"/>
          <w:szCs w:val="32"/>
        </w:rPr>
        <w:t>验</w:t>
      </w:r>
      <w:r>
        <w:rPr>
          <w:rFonts w:hint="eastAsia" w:ascii="仿宋_GB2312" w:hAnsi="仿宋_GB2312" w:eastAsia="仿宋_GB2312" w:cs="仿宋_GB2312"/>
          <w:color w:val="auto"/>
          <w:kern w:val="0"/>
          <w:sz w:val="32"/>
          <w:szCs w:val="32"/>
          <w:lang w:eastAsia="zh-CN"/>
        </w:rPr>
        <w:t>及国家有关</w:t>
      </w:r>
      <w:r>
        <w:rPr>
          <w:rFonts w:hint="eastAsia" w:ascii="仿宋_GB2312" w:hAnsi="仿宋_GB2312" w:eastAsia="仿宋_GB2312" w:cs="仿宋_GB2312"/>
          <w:color w:val="auto"/>
          <w:kern w:val="0"/>
          <w:sz w:val="32"/>
          <w:szCs w:val="32"/>
        </w:rPr>
        <w:t>标准</w:t>
      </w:r>
      <w:r>
        <w:rPr>
          <w:rFonts w:hint="eastAsia" w:ascii="仿宋_GB2312" w:hAnsi="仿宋_GB2312" w:eastAsia="仿宋_GB2312" w:cs="仿宋_GB2312"/>
          <w:color w:val="auto"/>
          <w:kern w:val="0"/>
          <w:sz w:val="32"/>
          <w:szCs w:val="32"/>
          <w:lang w:eastAsia="zh-CN"/>
        </w:rPr>
        <w:t>规定的</w:t>
      </w:r>
      <w:r>
        <w:rPr>
          <w:rFonts w:hint="eastAsia" w:ascii="仿宋_GB2312" w:hAnsi="仿宋_GB2312" w:eastAsia="仿宋_GB2312" w:cs="仿宋_GB2312"/>
          <w:color w:val="auto"/>
          <w:kern w:val="0"/>
          <w:sz w:val="32"/>
          <w:szCs w:val="32"/>
        </w:rPr>
        <w:t>要求，且</w:t>
      </w:r>
      <w:r>
        <w:rPr>
          <w:rFonts w:hint="eastAsia" w:ascii="仿宋_GB2312" w:hAnsi="仿宋_GB2312" w:eastAsia="仿宋_GB2312" w:cs="仿宋_GB2312"/>
          <w:color w:val="auto"/>
          <w:kern w:val="0"/>
          <w:sz w:val="32"/>
          <w:szCs w:val="32"/>
          <w:lang w:eastAsia="zh-CN"/>
        </w:rPr>
        <w:t>通风、</w:t>
      </w:r>
      <w:r>
        <w:rPr>
          <w:rFonts w:hint="eastAsia" w:ascii="仿宋_GB2312" w:hAnsi="仿宋_GB2312" w:eastAsia="仿宋_GB2312" w:cs="仿宋_GB2312"/>
          <w:color w:val="auto"/>
          <w:kern w:val="0"/>
          <w:sz w:val="32"/>
          <w:szCs w:val="32"/>
        </w:rPr>
        <w:t>采光、</w:t>
      </w:r>
      <w:r>
        <w:rPr>
          <w:rFonts w:hint="eastAsia" w:ascii="仿宋_GB2312" w:hAnsi="仿宋_GB2312" w:eastAsia="仿宋_GB2312" w:cs="仿宋_GB2312"/>
          <w:color w:val="auto"/>
          <w:kern w:val="0"/>
          <w:sz w:val="32"/>
          <w:szCs w:val="32"/>
          <w:lang w:eastAsia="zh-CN"/>
        </w:rPr>
        <w:t>照明良好，仪器设备、电器线路</w:t>
      </w:r>
      <w:r>
        <w:rPr>
          <w:rFonts w:hint="eastAsia" w:ascii="仿宋_GB2312" w:hAnsi="仿宋_GB2312" w:eastAsia="仿宋_GB2312" w:cs="仿宋_GB2312"/>
          <w:color w:val="auto"/>
          <w:kern w:val="0"/>
          <w:sz w:val="32"/>
          <w:szCs w:val="32"/>
        </w:rPr>
        <w:t>布局合理。</w:t>
      </w:r>
    </w:p>
    <w:p w14:paraId="71EA3E2D">
      <w:pPr>
        <w:keepNext w:val="0"/>
        <w:keepLines w:val="0"/>
        <w:pageBreakBefore w:val="0"/>
        <w:wordWrap/>
        <w:overflowPunct/>
        <w:topLinePunct w:val="0"/>
        <w:bidi w:val="0"/>
        <w:snapToGrid w:val="0"/>
        <w:spacing w:line="560" w:lineRule="exact"/>
        <w:ind w:right="25" w:rightChars="12" w:firstLine="640" w:firstLineChars="200"/>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（四）配备的检验设备应符合《浙江省预拌砂浆生产企业试验室</w:t>
      </w:r>
      <w:r>
        <w:rPr>
          <w:rFonts w:hint="eastAsia" w:ascii="仿宋_GB2312" w:hAnsi="仿宋_GB2312" w:eastAsia="仿宋_GB2312" w:cs="仿宋_GB2312"/>
          <w:color w:val="auto"/>
          <w:kern w:val="0"/>
          <w:sz w:val="32"/>
          <w:szCs w:val="32"/>
          <w:lang w:eastAsia="zh-CN"/>
        </w:rPr>
        <w:t>试（</w:t>
      </w:r>
      <w:r>
        <w:rPr>
          <w:rFonts w:hint="eastAsia" w:ascii="仿宋_GB2312" w:hAnsi="仿宋_GB2312" w:eastAsia="仿宋_GB2312" w:cs="仿宋_GB2312"/>
          <w:color w:val="auto"/>
          <w:kern w:val="0"/>
          <w:sz w:val="32"/>
          <w:szCs w:val="32"/>
        </w:rPr>
        <w:t>检</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验设备</w:t>
      </w:r>
      <w:r>
        <w:rPr>
          <w:rFonts w:hint="eastAsia" w:ascii="仿宋_GB2312" w:hAnsi="仿宋_GB2312" w:eastAsia="仿宋_GB2312" w:cs="仿宋_GB2312"/>
          <w:color w:val="auto"/>
          <w:kern w:val="0"/>
          <w:sz w:val="32"/>
          <w:szCs w:val="32"/>
          <w:lang w:eastAsia="zh-CN"/>
        </w:rPr>
        <w:t>仪器</w:t>
      </w:r>
      <w:r>
        <w:rPr>
          <w:rFonts w:hint="eastAsia" w:ascii="仿宋_GB2312" w:hAnsi="仿宋_GB2312" w:eastAsia="仿宋_GB2312" w:cs="仿宋_GB2312"/>
          <w:color w:val="auto"/>
          <w:kern w:val="0"/>
          <w:sz w:val="32"/>
          <w:szCs w:val="32"/>
        </w:rPr>
        <w:t>（器具）配备表》（见附件</w:t>
      </w:r>
      <w:r>
        <w:rPr>
          <w:rFonts w:hint="eastAsia" w:ascii="仿宋_GB2312" w:hAnsi="仿宋_GB2312" w:eastAsia="仿宋_GB2312" w:cs="仿宋_GB2312"/>
          <w:color w:val="auto"/>
          <w:kern w:val="0"/>
          <w:sz w:val="32"/>
          <w:szCs w:val="32"/>
          <w:lang w:val="en-US" w:eastAsia="zh-CN"/>
        </w:rPr>
        <w:t>2</w:t>
      </w:r>
      <w:r>
        <w:rPr>
          <w:rFonts w:hint="eastAsia" w:ascii="仿宋_GB2312" w:hAnsi="仿宋_GB2312" w:eastAsia="仿宋_GB2312" w:cs="仿宋_GB2312"/>
          <w:color w:val="auto"/>
          <w:kern w:val="0"/>
          <w:sz w:val="32"/>
          <w:szCs w:val="32"/>
        </w:rPr>
        <w:t>）要求，且检测设备精度应满足标准要求，数量应与试验工作数量相适应，仪器设备应取得有效的计量检定合格证书或校验证书。</w:t>
      </w:r>
    </w:p>
    <w:p w14:paraId="6802B659">
      <w:pPr>
        <w:keepNext w:val="0"/>
        <w:keepLines w:val="0"/>
        <w:pageBreakBefore w:val="0"/>
        <w:widowControl/>
        <w:wordWrap/>
        <w:overflowPunct/>
        <w:topLinePunct w:val="0"/>
        <w:bidi w:val="0"/>
        <w:snapToGrid w:val="0"/>
        <w:spacing w:line="560" w:lineRule="exact"/>
        <w:ind w:right="25" w:rightChars="12" w:firstLine="640" w:firstLineChars="200"/>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（五）具有完整、清晰的原材料检验、配合比设计、投料及产品检验等质量控制记录。</w:t>
      </w:r>
    </w:p>
    <w:p w14:paraId="71C18C6B">
      <w:pPr>
        <w:keepNext w:val="0"/>
        <w:keepLines w:val="0"/>
        <w:pageBreakBefore w:val="0"/>
        <w:widowControl/>
        <w:wordWrap/>
        <w:overflowPunct/>
        <w:topLinePunct w:val="0"/>
        <w:bidi w:val="0"/>
        <w:snapToGrid w:val="0"/>
        <w:spacing w:line="560" w:lineRule="exact"/>
        <w:ind w:right="25" w:rightChars="12" w:firstLine="640" w:firstLineChars="200"/>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（六）具有法定检测资质单位出具的企业预拌砂浆产品型式</w:t>
      </w:r>
    </w:p>
    <w:p w14:paraId="0EE58452">
      <w:pPr>
        <w:keepNext w:val="0"/>
        <w:keepLines w:val="0"/>
        <w:pageBreakBefore w:val="0"/>
        <w:widowControl/>
        <w:wordWrap/>
        <w:overflowPunct/>
        <w:topLinePunct w:val="0"/>
        <w:bidi w:val="0"/>
        <w:snapToGrid w:val="0"/>
        <w:spacing w:line="560" w:lineRule="exact"/>
        <w:ind w:right="25" w:rightChars="12"/>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检</w:t>
      </w:r>
      <w:r>
        <w:rPr>
          <w:rFonts w:hint="eastAsia" w:ascii="仿宋_GB2312" w:hAnsi="仿宋_GB2312" w:eastAsia="仿宋_GB2312" w:cs="仿宋_GB2312"/>
          <w:color w:val="auto"/>
          <w:kern w:val="0"/>
          <w:sz w:val="32"/>
          <w:szCs w:val="32"/>
        </w:rPr>
        <w:t>验报告，以及健全的出厂检验和自检等质量管理记录。</w:t>
      </w:r>
    </w:p>
    <w:p w14:paraId="39FBA79D">
      <w:pPr>
        <w:keepNext w:val="0"/>
        <w:keepLines w:val="0"/>
        <w:pageBreakBefore w:val="0"/>
        <w:widowControl/>
        <w:wordWrap/>
        <w:overflowPunct/>
        <w:topLinePunct w:val="0"/>
        <w:bidi w:val="0"/>
        <w:snapToGrid w:val="0"/>
        <w:spacing w:line="560" w:lineRule="exact"/>
        <w:ind w:right="25" w:rightChars="12" w:firstLine="643" w:firstLineChars="200"/>
        <w:jc w:val="distribute"/>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bCs/>
          <w:color w:val="auto"/>
          <w:kern w:val="0"/>
          <w:sz w:val="32"/>
          <w:szCs w:val="32"/>
        </w:rPr>
        <w:t>第九条</w:t>
      </w:r>
      <w:r>
        <w:rPr>
          <w:rFonts w:hint="eastAsia" w:ascii="仿宋_GB2312" w:hAnsi="仿宋_GB2312" w:eastAsia="仿宋_GB2312" w:cs="仿宋_GB2312"/>
          <w:color w:val="auto"/>
          <w:kern w:val="0"/>
          <w:sz w:val="32"/>
          <w:szCs w:val="32"/>
        </w:rPr>
        <w:t xml:space="preserve">  申报试验室</w:t>
      </w:r>
      <w:r>
        <w:rPr>
          <w:rFonts w:hint="eastAsia" w:ascii="仿宋_GB2312" w:hAnsi="仿宋_GB2312" w:eastAsia="仿宋_GB2312" w:cs="仿宋_GB2312"/>
          <w:color w:val="auto"/>
          <w:kern w:val="0"/>
          <w:sz w:val="32"/>
          <w:szCs w:val="32"/>
          <w:lang w:eastAsia="zh-CN"/>
        </w:rPr>
        <w:t>试（检）验能力认定</w:t>
      </w:r>
      <w:r>
        <w:rPr>
          <w:rFonts w:hint="eastAsia" w:ascii="仿宋_GB2312" w:hAnsi="仿宋_GB2312" w:eastAsia="仿宋_GB2312" w:cs="仿宋_GB2312"/>
          <w:color w:val="auto"/>
          <w:kern w:val="0"/>
          <w:sz w:val="32"/>
          <w:szCs w:val="32"/>
        </w:rPr>
        <w:t>的企业，须提交以</w:t>
      </w:r>
    </w:p>
    <w:p w14:paraId="742058FE">
      <w:pPr>
        <w:keepNext w:val="0"/>
        <w:keepLines w:val="0"/>
        <w:pageBreakBefore w:val="0"/>
        <w:widowControl/>
        <w:wordWrap/>
        <w:overflowPunct/>
        <w:topLinePunct w:val="0"/>
        <w:bidi w:val="0"/>
        <w:snapToGrid w:val="0"/>
        <w:spacing w:line="560" w:lineRule="exact"/>
        <w:ind w:right="25" w:rightChars="12"/>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下</w:t>
      </w:r>
      <w:r>
        <w:rPr>
          <w:rFonts w:hint="eastAsia" w:ascii="仿宋_GB2312" w:hAnsi="仿宋_GB2312" w:eastAsia="仿宋_GB2312" w:cs="仿宋_GB2312"/>
          <w:color w:val="auto"/>
          <w:kern w:val="0"/>
          <w:sz w:val="32"/>
          <w:szCs w:val="32"/>
          <w:lang w:eastAsia="zh-CN"/>
        </w:rPr>
        <w:t>材</w:t>
      </w:r>
      <w:r>
        <w:rPr>
          <w:rFonts w:hint="eastAsia" w:ascii="仿宋_GB2312" w:hAnsi="仿宋_GB2312" w:eastAsia="仿宋_GB2312" w:cs="仿宋_GB2312"/>
          <w:color w:val="auto"/>
          <w:kern w:val="0"/>
          <w:sz w:val="32"/>
          <w:szCs w:val="32"/>
        </w:rPr>
        <w:t>料：</w:t>
      </w:r>
    </w:p>
    <w:p w14:paraId="45B24929">
      <w:pPr>
        <w:keepNext w:val="0"/>
        <w:keepLines w:val="0"/>
        <w:pageBreakBefore w:val="0"/>
        <w:widowControl/>
        <w:wordWrap/>
        <w:overflowPunct/>
        <w:topLinePunct w:val="0"/>
        <w:bidi w:val="0"/>
        <w:snapToGrid w:val="0"/>
        <w:spacing w:line="560" w:lineRule="exact"/>
        <w:ind w:right="25" w:rightChars="12" w:firstLine="640" w:firstLineChars="200"/>
        <w:jc w:val="both"/>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(一)表格类</w:t>
      </w:r>
    </w:p>
    <w:p w14:paraId="21F9EB58">
      <w:pPr>
        <w:keepNext w:val="0"/>
        <w:keepLines w:val="0"/>
        <w:pageBreakBefore w:val="0"/>
        <w:widowControl/>
        <w:wordWrap/>
        <w:overflowPunct/>
        <w:topLinePunct w:val="0"/>
        <w:bidi w:val="0"/>
        <w:snapToGrid w:val="0"/>
        <w:spacing w:line="560" w:lineRule="exact"/>
        <w:ind w:right="25" w:rightChars="12" w:firstLine="640" w:firstLineChars="200"/>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附表1：试验室人员基本情况表</w:t>
      </w:r>
    </w:p>
    <w:p w14:paraId="06DF0132">
      <w:pPr>
        <w:keepNext w:val="0"/>
        <w:keepLines w:val="0"/>
        <w:pageBreakBefore w:val="0"/>
        <w:widowControl/>
        <w:wordWrap/>
        <w:overflowPunct/>
        <w:topLinePunct w:val="0"/>
        <w:bidi w:val="0"/>
        <w:snapToGrid w:val="0"/>
        <w:spacing w:line="560" w:lineRule="exact"/>
        <w:ind w:right="25" w:rightChars="12" w:firstLine="640" w:firstLineChars="200"/>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附表2：主要设备仪器一览表</w:t>
      </w:r>
    </w:p>
    <w:p w14:paraId="40AB8D1D">
      <w:pPr>
        <w:keepNext w:val="0"/>
        <w:keepLines w:val="0"/>
        <w:pageBreakBefore w:val="0"/>
        <w:widowControl/>
        <w:wordWrap/>
        <w:overflowPunct/>
        <w:topLinePunct w:val="0"/>
        <w:bidi w:val="0"/>
        <w:snapToGrid w:val="0"/>
        <w:spacing w:line="560" w:lineRule="exact"/>
        <w:ind w:right="25" w:rightChars="12" w:firstLine="640" w:firstLineChars="200"/>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附表3：在用标准规范一览表</w:t>
      </w:r>
    </w:p>
    <w:p w14:paraId="4F1BF847">
      <w:pPr>
        <w:keepNext w:val="0"/>
        <w:keepLines w:val="0"/>
        <w:pageBreakBefore w:val="0"/>
        <w:widowControl/>
        <w:wordWrap/>
        <w:overflowPunct/>
        <w:topLinePunct w:val="0"/>
        <w:bidi w:val="0"/>
        <w:snapToGrid w:val="0"/>
        <w:spacing w:line="560" w:lineRule="exact"/>
        <w:ind w:right="25" w:rightChars="12" w:firstLine="640" w:firstLineChars="200"/>
        <w:jc w:val="distribute"/>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kern w:val="0"/>
          <w:sz w:val="32"/>
          <w:szCs w:val="32"/>
        </w:rPr>
        <w:t>附表4：申请</w:t>
      </w:r>
      <w:r>
        <w:rPr>
          <w:rFonts w:hint="eastAsia" w:ascii="仿宋_GB2312" w:hAnsi="仿宋_GB2312" w:eastAsia="仿宋_GB2312" w:cs="仿宋_GB2312"/>
          <w:color w:val="auto"/>
          <w:kern w:val="0"/>
          <w:sz w:val="32"/>
          <w:szCs w:val="32"/>
          <w:lang w:eastAsia="zh-CN"/>
        </w:rPr>
        <w:t>能力认定</w:t>
      </w:r>
      <w:r>
        <w:rPr>
          <w:rFonts w:hint="eastAsia" w:ascii="仿宋_GB2312" w:hAnsi="仿宋_GB2312" w:eastAsia="仿宋_GB2312" w:cs="仿宋_GB2312"/>
          <w:color w:val="auto"/>
          <w:kern w:val="0"/>
          <w:sz w:val="32"/>
          <w:szCs w:val="32"/>
        </w:rPr>
        <w:t>的试（检）验项目及参数表《浙江省预拌砂浆生产企业试验室</w:t>
      </w:r>
      <w:r>
        <w:rPr>
          <w:rFonts w:hint="eastAsia" w:ascii="仿宋_GB2312" w:hAnsi="仿宋_GB2312" w:eastAsia="仿宋_GB2312" w:cs="仿宋_GB2312"/>
          <w:color w:val="auto"/>
          <w:kern w:val="0"/>
          <w:sz w:val="32"/>
          <w:szCs w:val="32"/>
          <w:lang w:eastAsia="zh-CN"/>
        </w:rPr>
        <w:t>试（检）验能力认定</w:t>
      </w:r>
      <w:r>
        <w:rPr>
          <w:rFonts w:hint="eastAsia" w:ascii="仿宋_GB2312" w:hAnsi="仿宋_GB2312" w:eastAsia="仿宋_GB2312" w:cs="仿宋_GB2312"/>
          <w:color w:val="auto"/>
          <w:kern w:val="0"/>
          <w:sz w:val="32"/>
          <w:szCs w:val="32"/>
        </w:rPr>
        <w:t>标准表》</w:t>
      </w:r>
      <w:r>
        <w:rPr>
          <w:rFonts w:hint="eastAsia" w:ascii="仿宋_GB2312" w:hAnsi="仿宋_GB2312" w:eastAsia="仿宋_GB2312" w:cs="仿宋_GB2312"/>
          <w:color w:val="auto"/>
          <w:kern w:val="0"/>
          <w:sz w:val="32"/>
          <w:szCs w:val="32"/>
          <w:lang w:eastAsia="zh-CN"/>
        </w:rPr>
        <w:t>（自评）</w:t>
      </w:r>
      <w:r>
        <w:rPr>
          <w:rFonts w:hint="eastAsia" w:ascii="仿宋_GB2312" w:hAnsi="仿宋_GB2312" w:eastAsia="仿宋_GB2312" w:cs="仿宋_GB2312"/>
          <w:color w:val="auto"/>
          <w:kern w:val="0"/>
          <w:sz w:val="32"/>
          <w:szCs w:val="32"/>
          <w:u w:val="none"/>
          <w:lang w:eastAsia="zh-CN"/>
        </w:rPr>
        <w:t>以上附表</w:t>
      </w:r>
      <w:r>
        <w:rPr>
          <w:rFonts w:hint="eastAsia" w:ascii="仿宋_GB2312" w:hAnsi="仿宋_GB2312" w:eastAsia="仿宋_GB2312" w:cs="仿宋_GB2312"/>
          <w:color w:val="auto"/>
          <w:kern w:val="0"/>
          <w:sz w:val="32"/>
          <w:szCs w:val="32"/>
          <w:u w:val="none"/>
        </w:rPr>
        <w:t>可</w:t>
      </w:r>
      <w:r>
        <w:rPr>
          <w:rFonts w:hint="eastAsia" w:ascii="仿宋_GB2312" w:hAnsi="仿宋_GB2312" w:eastAsia="仿宋_GB2312" w:cs="仿宋_GB2312"/>
          <w:color w:val="auto"/>
          <w:kern w:val="0"/>
          <w:sz w:val="32"/>
          <w:szCs w:val="32"/>
          <w:u w:val="none"/>
          <w:lang w:eastAsia="zh-CN"/>
        </w:rPr>
        <w:t>登录</w:t>
      </w:r>
      <w:r>
        <w:rPr>
          <w:rFonts w:hint="eastAsia" w:ascii="仿宋_GB2312" w:hAnsi="仿宋_GB2312" w:eastAsia="仿宋_GB2312" w:cs="仿宋_GB2312"/>
          <w:color w:val="auto"/>
          <w:sz w:val="28"/>
          <w:szCs w:val="28"/>
          <w:u w:val="none"/>
        </w:rPr>
        <w:fldChar w:fldCharType="begin"/>
      </w:r>
      <w:r>
        <w:rPr>
          <w:rFonts w:hint="eastAsia" w:ascii="仿宋_GB2312" w:hAnsi="仿宋_GB2312" w:eastAsia="仿宋_GB2312" w:cs="仿宋_GB2312"/>
          <w:color w:val="auto"/>
          <w:sz w:val="28"/>
          <w:szCs w:val="28"/>
          <w:u w:val="none"/>
        </w:rPr>
        <w:instrText xml:space="preserve"> HYPERLINK "http://www.zcom.gov.cn/col/col1229617987/" </w:instrText>
      </w:r>
      <w:r>
        <w:rPr>
          <w:rFonts w:hint="eastAsia" w:ascii="仿宋_GB2312" w:hAnsi="仿宋_GB2312" w:eastAsia="仿宋_GB2312" w:cs="仿宋_GB2312"/>
          <w:color w:val="auto"/>
          <w:sz w:val="28"/>
          <w:szCs w:val="28"/>
          <w:u w:val="none"/>
        </w:rPr>
        <w:fldChar w:fldCharType="separate"/>
      </w:r>
      <w:r>
        <w:rPr>
          <w:rStyle w:val="7"/>
          <w:rFonts w:hint="eastAsia" w:ascii="仿宋_GB2312" w:hAnsi="仿宋_GB2312" w:eastAsia="仿宋_GB2312" w:cs="仿宋_GB2312"/>
          <w:color w:val="auto"/>
          <w:sz w:val="28"/>
          <w:szCs w:val="28"/>
          <w:u w:val="none"/>
        </w:rPr>
        <w:t>http://www.zcom.gov.cn/col/col1229617987/</w:t>
      </w:r>
      <w:r>
        <w:rPr>
          <w:rFonts w:hint="eastAsia" w:ascii="仿宋_GB2312" w:hAnsi="仿宋_GB2312" w:eastAsia="仿宋_GB2312" w:cs="仿宋_GB2312"/>
          <w:color w:val="auto"/>
          <w:sz w:val="28"/>
          <w:szCs w:val="28"/>
          <w:u w:val="none"/>
        </w:rPr>
        <w:fldChar w:fldCharType="end"/>
      </w:r>
    </w:p>
    <w:p w14:paraId="00E5052D">
      <w:pPr>
        <w:keepNext w:val="0"/>
        <w:keepLines w:val="0"/>
        <w:pageBreakBefore w:val="0"/>
        <w:widowControl/>
        <w:wordWrap/>
        <w:overflowPunct/>
        <w:topLinePunct w:val="0"/>
        <w:bidi w:val="0"/>
        <w:snapToGrid w:val="0"/>
        <w:spacing w:line="560" w:lineRule="exact"/>
        <w:ind w:right="25" w:rightChars="12"/>
        <w:jc w:val="left"/>
        <w:rPr>
          <w:rFonts w:hint="eastAsia" w:ascii="仿宋_GB2312" w:hAnsi="仿宋_GB2312" w:eastAsia="仿宋_GB2312" w:cs="仿宋_GB2312"/>
          <w:kern w:val="0"/>
          <w:szCs w:val="21"/>
          <w:lang w:eastAsia="zh-CN"/>
        </w:rPr>
      </w:pPr>
      <w:r>
        <w:rPr>
          <w:rFonts w:hint="eastAsia" w:ascii="仿宋_GB2312" w:hAnsi="仿宋_GB2312" w:eastAsia="仿宋_GB2312" w:cs="仿宋_GB2312"/>
          <w:color w:val="auto"/>
          <w:sz w:val="28"/>
          <w:szCs w:val="28"/>
        </w:rPr>
        <w:t>index.html</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下载</w:t>
      </w:r>
      <w:r>
        <w:rPr>
          <w:rFonts w:hint="eastAsia" w:ascii="仿宋_GB2312" w:hAnsi="仿宋_GB2312" w:eastAsia="仿宋_GB2312" w:cs="仿宋_GB2312"/>
          <w:color w:val="auto"/>
          <w:kern w:val="0"/>
          <w:sz w:val="32"/>
          <w:szCs w:val="32"/>
          <w:lang w:eastAsia="zh-CN"/>
        </w:rPr>
        <w:t>。</w:t>
      </w:r>
    </w:p>
    <w:p w14:paraId="4CED14B7">
      <w:pPr>
        <w:keepNext w:val="0"/>
        <w:keepLines w:val="0"/>
        <w:pageBreakBefore w:val="0"/>
        <w:widowControl/>
        <w:wordWrap/>
        <w:overflowPunct/>
        <w:topLinePunct w:val="0"/>
        <w:bidi w:val="0"/>
        <w:snapToGrid w:val="0"/>
        <w:spacing w:line="560" w:lineRule="exact"/>
        <w:ind w:right="25" w:rightChars="12" w:firstLine="640" w:firstLineChars="200"/>
        <w:jc w:val="both"/>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（二）资料类</w:t>
      </w:r>
    </w:p>
    <w:p w14:paraId="225EFA0F">
      <w:pPr>
        <w:keepNext w:val="0"/>
        <w:keepLines w:val="0"/>
        <w:pageBreakBefore w:val="0"/>
        <w:widowControl/>
        <w:wordWrap/>
        <w:overflowPunct/>
        <w:topLinePunct w:val="0"/>
        <w:bidi w:val="0"/>
        <w:snapToGrid w:val="0"/>
        <w:spacing w:line="560" w:lineRule="exact"/>
        <w:ind w:right="25" w:rightChars="12" w:firstLine="640" w:firstLineChars="200"/>
        <w:jc w:val="both"/>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1.企业营业执照、税务登记证及企业法人证书扫描件。</w:t>
      </w:r>
    </w:p>
    <w:p w14:paraId="2F30A0CF">
      <w:pPr>
        <w:keepNext w:val="0"/>
        <w:keepLines w:val="0"/>
        <w:pageBreakBefore w:val="0"/>
        <w:widowControl/>
        <w:wordWrap/>
        <w:overflowPunct/>
        <w:topLinePunct w:val="0"/>
        <w:bidi w:val="0"/>
        <w:snapToGrid w:val="0"/>
        <w:spacing w:line="560" w:lineRule="exact"/>
        <w:ind w:right="25" w:rightChars="12" w:firstLine="640" w:firstLineChars="200"/>
        <w:jc w:val="both"/>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2.试验室主任、质量负责人、试（检）验员和质量统计人员相关任免文件、学历证书、职称证书、岗位培训证书、身份证及劳动合同扫描件。</w:t>
      </w:r>
    </w:p>
    <w:p w14:paraId="05682803">
      <w:pPr>
        <w:keepNext w:val="0"/>
        <w:keepLines w:val="0"/>
        <w:pageBreakBefore w:val="0"/>
        <w:widowControl/>
        <w:wordWrap/>
        <w:overflowPunct/>
        <w:topLinePunct w:val="0"/>
        <w:bidi w:val="0"/>
        <w:snapToGrid w:val="0"/>
        <w:spacing w:line="560" w:lineRule="exact"/>
        <w:ind w:right="25" w:rightChars="12" w:firstLine="640" w:firstLineChars="200"/>
        <w:jc w:val="both"/>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3.企业内部试验室平面布置图，需注明各试（检）验间的设备位置、名称、数量及面积。</w:t>
      </w:r>
    </w:p>
    <w:p w14:paraId="25434AD8">
      <w:pPr>
        <w:keepNext w:val="0"/>
        <w:keepLines w:val="0"/>
        <w:pageBreakBefore w:val="0"/>
        <w:widowControl/>
        <w:wordWrap/>
        <w:overflowPunct/>
        <w:topLinePunct w:val="0"/>
        <w:bidi w:val="0"/>
        <w:snapToGrid w:val="0"/>
        <w:spacing w:line="560" w:lineRule="exact"/>
        <w:ind w:right="25" w:rightChars="12" w:firstLine="640" w:firstLineChars="200"/>
        <w:jc w:val="both"/>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4.要求规定的必需试（检）验项目及必备设备仪器清单、必备设备仪器检定周期内的检定（或校准）合格证书扫描件。</w:t>
      </w:r>
    </w:p>
    <w:p w14:paraId="434C1F9D">
      <w:pPr>
        <w:keepNext w:val="0"/>
        <w:keepLines w:val="0"/>
        <w:pageBreakBefore w:val="0"/>
        <w:widowControl/>
        <w:wordWrap/>
        <w:overflowPunct/>
        <w:topLinePunct w:val="0"/>
        <w:bidi w:val="0"/>
        <w:snapToGrid w:val="0"/>
        <w:spacing w:line="560" w:lineRule="exact"/>
        <w:ind w:right="25" w:rightChars="12" w:firstLine="640" w:firstLineChars="200"/>
        <w:jc w:val="both"/>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5.试验室内部管理制度、试验人员岗位责任制、仪器设备操作规程。</w:t>
      </w:r>
    </w:p>
    <w:p w14:paraId="5705F4D7">
      <w:pPr>
        <w:keepNext w:val="0"/>
        <w:keepLines w:val="0"/>
        <w:pageBreakBefore w:val="0"/>
        <w:widowControl/>
        <w:wordWrap/>
        <w:overflowPunct/>
        <w:topLinePunct w:val="0"/>
        <w:bidi w:val="0"/>
        <w:snapToGrid w:val="0"/>
        <w:spacing w:line="560" w:lineRule="exact"/>
        <w:ind w:right="25" w:rightChars="12" w:firstLine="640" w:firstLineChars="200"/>
        <w:jc w:val="both"/>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6.外加剂及产品型式检验报告扫描件。</w:t>
      </w:r>
    </w:p>
    <w:p w14:paraId="5F1DD535">
      <w:pPr>
        <w:keepNext w:val="0"/>
        <w:keepLines w:val="0"/>
        <w:pageBreakBefore w:val="0"/>
        <w:wordWrap/>
        <w:overflowPunct/>
        <w:topLinePunct w:val="0"/>
        <w:bidi w:val="0"/>
        <w:spacing w:line="560" w:lineRule="exact"/>
        <w:ind w:firstLine="640" w:firstLineChars="200"/>
        <w:jc w:val="both"/>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7.经企业确认的专家组现场指导复核后填写的《浙江省预拌砂浆生产企业试验室试（检）验能力认定报告表》扫描件（企业法人签字、专家组成员签字）。</w:t>
      </w:r>
    </w:p>
    <w:p w14:paraId="037797B5">
      <w:pPr>
        <w:keepNext w:val="0"/>
        <w:keepLines w:val="0"/>
        <w:pageBreakBefore w:val="0"/>
        <w:widowControl/>
        <w:wordWrap/>
        <w:overflowPunct/>
        <w:topLinePunct w:val="0"/>
        <w:bidi w:val="0"/>
        <w:snapToGrid w:val="0"/>
        <w:spacing w:line="560" w:lineRule="exact"/>
        <w:ind w:right="25" w:rightChars="12" w:firstLine="640" w:firstLineChars="200"/>
        <w:jc w:val="both"/>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8.预拌砂浆生产工艺流程图。</w:t>
      </w:r>
    </w:p>
    <w:p w14:paraId="2E9490C2">
      <w:pPr>
        <w:keepNext w:val="0"/>
        <w:keepLines w:val="0"/>
        <w:pageBreakBefore w:val="0"/>
        <w:widowControl/>
        <w:wordWrap/>
        <w:overflowPunct/>
        <w:topLinePunct w:val="0"/>
        <w:bidi w:val="0"/>
        <w:snapToGrid w:val="0"/>
        <w:spacing w:line="560" w:lineRule="exact"/>
        <w:ind w:right="25" w:rightChars="12" w:firstLine="640" w:firstLineChars="200"/>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val="en-US" w:eastAsia="zh-CN"/>
        </w:rPr>
        <w:t>9.企业执行的预拌砂浆相关标准规范扫描件（加盖内控印章）。</w:t>
      </w:r>
    </w:p>
    <w:p w14:paraId="3E16045C">
      <w:pPr>
        <w:keepNext w:val="0"/>
        <w:keepLines w:val="0"/>
        <w:pageBreakBefore w:val="0"/>
        <w:widowControl/>
        <w:wordWrap/>
        <w:overflowPunct/>
        <w:topLinePunct w:val="0"/>
        <w:bidi w:val="0"/>
        <w:snapToGrid w:val="0"/>
        <w:spacing w:line="560" w:lineRule="exact"/>
        <w:ind w:right="25" w:rightChars="12" w:firstLine="640" w:firstLineChars="200"/>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以上材料</w:t>
      </w:r>
      <w:r>
        <w:rPr>
          <w:rFonts w:hint="eastAsia" w:ascii="仿宋_GB2312" w:hAnsi="仿宋_GB2312" w:eastAsia="仿宋_GB2312" w:cs="仿宋_GB2312"/>
          <w:color w:val="auto"/>
          <w:kern w:val="0"/>
          <w:sz w:val="32"/>
          <w:szCs w:val="32"/>
          <w:lang w:eastAsia="zh-CN"/>
        </w:rPr>
        <w:t>均以电子版形式提交</w:t>
      </w:r>
      <w:r>
        <w:rPr>
          <w:rFonts w:hint="eastAsia" w:ascii="仿宋_GB2312" w:hAnsi="仿宋_GB2312" w:eastAsia="仿宋_GB2312" w:cs="仿宋_GB2312"/>
          <w:b w:val="0"/>
          <w:bCs w:val="0"/>
          <w:color w:val="auto"/>
          <w:kern w:val="0"/>
          <w:sz w:val="32"/>
          <w:szCs w:val="32"/>
        </w:rPr>
        <w:t>。</w:t>
      </w:r>
    </w:p>
    <w:p w14:paraId="6171F5FF">
      <w:pPr>
        <w:keepNext w:val="0"/>
        <w:keepLines w:val="0"/>
        <w:pageBreakBefore w:val="0"/>
        <w:widowControl/>
        <w:wordWrap/>
        <w:overflowPunct/>
        <w:topLinePunct w:val="0"/>
        <w:bidi w:val="0"/>
        <w:snapToGrid w:val="0"/>
        <w:spacing w:line="560" w:lineRule="exact"/>
        <w:ind w:right="25" w:rightChars="12" w:firstLine="643" w:firstLineChars="200"/>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bCs/>
          <w:color w:val="auto"/>
          <w:kern w:val="0"/>
          <w:sz w:val="32"/>
          <w:szCs w:val="32"/>
        </w:rPr>
        <w:t>第十条</w:t>
      </w:r>
      <w:r>
        <w:rPr>
          <w:rFonts w:hint="eastAsia" w:ascii="仿宋_GB2312" w:hAnsi="仿宋_GB2312" w:eastAsia="仿宋_GB2312" w:cs="仿宋_GB2312"/>
          <w:color w:val="auto"/>
          <w:kern w:val="0"/>
          <w:sz w:val="32"/>
          <w:szCs w:val="32"/>
        </w:rPr>
        <w:t xml:space="preserve">  全省预拌砂浆生产企业试验室</w:t>
      </w:r>
      <w:r>
        <w:rPr>
          <w:rFonts w:hint="eastAsia" w:ascii="仿宋_GB2312" w:hAnsi="仿宋_GB2312" w:eastAsia="仿宋_GB2312" w:cs="仿宋_GB2312"/>
          <w:color w:val="auto"/>
          <w:kern w:val="0"/>
          <w:sz w:val="32"/>
          <w:szCs w:val="32"/>
          <w:lang w:eastAsia="zh-CN"/>
        </w:rPr>
        <w:t>试（检）验能力认定</w:t>
      </w:r>
      <w:r>
        <w:rPr>
          <w:rFonts w:hint="eastAsia" w:ascii="仿宋_GB2312" w:hAnsi="仿宋_GB2312" w:eastAsia="仿宋_GB2312" w:cs="仿宋_GB2312"/>
          <w:color w:val="auto"/>
          <w:kern w:val="0"/>
          <w:sz w:val="32"/>
          <w:szCs w:val="32"/>
        </w:rPr>
        <w:t>标准：满分1</w:t>
      </w:r>
      <w:r>
        <w:rPr>
          <w:rFonts w:hint="eastAsia" w:ascii="仿宋_GB2312" w:hAnsi="仿宋_GB2312" w:eastAsia="仿宋_GB2312" w:cs="仿宋_GB2312"/>
          <w:color w:val="auto"/>
          <w:kern w:val="0"/>
          <w:sz w:val="32"/>
          <w:szCs w:val="32"/>
          <w:lang w:val="en-US" w:eastAsia="zh-CN"/>
        </w:rPr>
        <w:t>00</w:t>
      </w:r>
      <w:r>
        <w:rPr>
          <w:rFonts w:hint="eastAsia" w:ascii="仿宋_GB2312" w:hAnsi="仿宋_GB2312" w:eastAsia="仿宋_GB2312" w:cs="仿宋_GB2312"/>
          <w:color w:val="auto"/>
          <w:kern w:val="0"/>
          <w:sz w:val="32"/>
          <w:szCs w:val="32"/>
        </w:rPr>
        <w:t>分，</w:t>
      </w:r>
      <w:r>
        <w:rPr>
          <w:rFonts w:hint="eastAsia" w:ascii="仿宋_GB2312" w:hAnsi="仿宋_GB2312" w:eastAsia="仿宋_GB2312" w:cs="仿宋_GB2312"/>
          <w:color w:val="auto"/>
          <w:kern w:val="0"/>
          <w:sz w:val="32"/>
          <w:szCs w:val="32"/>
          <w:lang w:val="en-US" w:eastAsia="zh-CN"/>
        </w:rPr>
        <w:t>80</w:t>
      </w:r>
      <w:r>
        <w:rPr>
          <w:rFonts w:hint="eastAsia" w:ascii="仿宋_GB2312" w:hAnsi="仿宋_GB2312" w:eastAsia="仿宋_GB2312" w:cs="仿宋_GB2312"/>
          <w:color w:val="auto"/>
          <w:kern w:val="0"/>
          <w:sz w:val="32"/>
          <w:szCs w:val="32"/>
        </w:rPr>
        <w:t>分以上</w:t>
      </w:r>
      <w:r>
        <w:rPr>
          <w:rFonts w:hint="eastAsia" w:ascii="仿宋_GB2312" w:hAnsi="仿宋_GB2312" w:eastAsia="仿宋_GB2312" w:cs="仿宋_GB2312"/>
          <w:color w:val="auto"/>
          <w:kern w:val="0"/>
          <w:sz w:val="32"/>
          <w:szCs w:val="32"/>
          <w:lang w:eastAsia="zh-CN"/>
        </w:rPr>
        <w:t>为具备试（检）验能力的试验室（</w:t>
      </w:r>
      <w:r>
        <w:rPr>
          <w:rFonts w:hint="eastAsia" w:ascii="仿宋_GB2312" w:hAnsi="仿宋_GB2312" w:eastAsia="仿宋_GB2312" w:cs="仿宋_GB2312"/>
          <w:color w:val="auto"/>
          <w:kern w:val="0"/>
          <w:sz w:val="32"/>
          <w:szCs w:val="32"/>
        </w:rPr>
        <w:t>具体</w:t>
      </w:r>
      <w:r>
        <w:rPr>
          <w:rFonts w:hint="eastAsia" w:ascii="仿宋_GB2312" w:hAnsi="仿宋_GB2312" w:eastAsia="仿宋_GB2312" w:cs="仿宋_GB2312"/>
          <w:color w:val="auto"/>
          <w:kern w:val="0"/>
          <w:sz w:val="32"/>
          <w:szCs w:val="32"/>
          <w:lang w:eastAsia="zh-CN"/>
        </w:rPr>
        <w:t>认定细则</w:t>
      </w:r>
      <w:r>
        <w:rPr>
          <w:rFonts w:hint="eastAsia" w:ascii="仿宋_GB2312" w:hAnsi="仿宋_GB2312" w:eastAsia="仿宋_GB2312" w:cs="仿宋_GB2312"/>
          <w:color w:val="auto"/>
          <w:kern w:val="0"/>
          <w:sz w:val="32"/>
          <w:szCs w:val="32"/>
        </w:rPr>
        <w:t>见附件</w:t>
      </w:r>
      <w:r>
        <w:rPr>
          <w:rFonts w:hint="eastAsia" w:ascii="仿宋_GB2312" w:hAnsi="仿宋_GB2312" w:eastAsia="仿宋_GB2312" w:cs="仿宋_GB2312"/>
          <w:color w:val="auto"/>
          <w:kern w:val="0"/>
          <w:sz w:val="32"/>
          <w:szCs w:val="32"/>
          <w:lang w:val="en-US" w:eastAsia="zh-CN"/>
        </w:rPr>
        <w:t>4</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w:t>
      </w:r>
    </w:p>
    <w:p w14:paraId="34AA60C4">
      <w:pPr>
        <w:keepNext w:val="0"/>
        <w:keepLines w:val="0"/>
        <w:pageBreakBefore w:val="0"/>
        <w:widowControl/>
        <w:wordWrap/>
        <w:overflowPunct/>
        <w:topLinePunct w:val="0"/>
        <w:bidi w:val="0"/>
        <w:snapToGrid w:val="0"/>
        <w:spacing w:line="560" w:lineRule="exact"/>
        <w:ind w:right="-153" w:rightChars="-73" w:firstLine="643" w:firstLineChars="200"/>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bCs/>
          <w:color w:val="auto"/>
          <w:kern w:val="0"/>
          <w:sz w:val="32"/>
          <w:szCs w:val="32"/>
        </w:rPr>
        <w:t>第十一条</w:t>
      </w:r>
      <w:r>
        <w:rPr>
          <w:rFonts w:hint="eastAsia" w:ascii="仿宋_GB2312" w:hAnsi="仿宋_GB2312" w:eastAsia="仿宋_GB2312" w:cs="仿宋_GB2312"/>
          <w:color w:val="auto"/>
          <w:kern w:val="0"/>
          <w:sz w:val="32"/>
          <w:szCs w:val="32"/>
        </w:rPr>
        <w:t xml:space="preserve">  符合第六条、第七条、第八条要求的预拌砂浆生产企业，可申请</w:t>
      </w:r>
      <w:r>
        <w:rPr>
          <w:rFonts w:hint="eastAsia" w:ascii="仿宋_GB2312" w:hAnsi="仿宋_GB2312" w:eastAsia="仿宋_GB2312" w:cs="仿宋_GB2312"/>
          <w:color w:val="auto"/>
          <w:kern w:val="0"/>
          <w:sz w:val="32"/>
          <w:szCs w:val="32"/>
          <w:lang w:eastAsia="zh-CN"/>
        </w:rPr>
        <w:t>试</w:t>
      </w:r>
      <w:r>
        <w:rPr>
          <w:rFonts w:hint="eastAsia" w:ascii="仿宋_GB2312" w:hAnsi="仿宋_GB2312" w:eastAsia="仿宋_GB2312" w:cs="仿宋_GB2312"/>
          <w:color w:val="auto"/>
          <w:kern w:val="0"/>
          <w:sz w:val="32"/>
          <w:szCs w:val="32"/>
        </w:rPr>
        <w:t>验室</w:t>
      </w:r>
      <w:r>
        <w:rPr>
          <w:rFonts w:hint="eastAsia" w:ascii="仿宋_GB2312" w:hAnsi="仿宋_GB2312" w:eastAsia="仿宋_GB2312" w:cs="仿宋_GB2312"/>
          <w:color w:val="auto"/>
          <w:kern w:val="0"/>
          <w:sz w:val="32"/>
          <w:szCs w:val="32"/>
          <w:lang w:eastAsia="zh-CN"/>
        </w:rPr>
        <w:t>试（检）验能力认定</w:t>
      </w:r>
      <w:r>
        <w:rPr>
          <w:rFonts w:hint="eastAsia" w:ascii="仿宋_GB2312" w:hAnsi="仿宋_GB2312" w:eastAsia="仿宋_GB2312" w:cs="仿宋_GB2312"/>
          <w:color w:val="auto"/>
          <w:kern w:val="0"/>
          <w:sz w:val="32"/>
          <w:szCs w:val="32"/>
        </w:rPr>
        <w:t>，并按照《浙江省预拌砂浆生产企业试验室</w:t>
      </w:r>
      <w:r>
        <w:rPr>
          <w:rFonts w:hint="eastAsia" w:ascii="仿宋_GB2312" w:hAnsi="仿宋_GB2312" w:eastAsia="仿宋_GB2312" w:cs="仿宋_GB2312"/>
          <w:color w:val="auto"/>
          <w:kern w:val="0"/>
          <w:sz w:val="32"/>
          <w:szCs w:val="32"/>
          <w:lang w:eastAsia="zh-CN"/>
        </w:rPr>
        <w:t>试（检）验能力认定</w:t>
      </w:r>
      <w:r>
        <w:rPr>
          <w:rFonts w:hint="eastAsia" w:ascii="仿宋_GB2312" w:hAnsi="仿宋_GB2312" w:eastAsia="仿宋_GB2312" w:cs="仿宋_GB2312"/>
          <w:color w:val="auto"/>
          <w:kern w:val="0"/>
          <w:sz w:val="32"/>
          <w:szCs w:val="32"/>
        </w:rPr>
        <w:t>标准表》</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见附件</w:t>
      </w:r>
      <w:r>
        <w:rPr>
          <w:rFonts w:hint="eastAsia" w:ascii="仿宋_GB2312" w:hAnsi="仿宋_GB2312" w:eastAsia="仿宋_GB2312" w:cs="仿宋_GB2312"/>
          <w:color w:val="auto"/>
          <w:kern w:val="0"/>
          <w:sz w:val="32"/>
          <w:szCs w:val="32"/>
          <w:lang w:val="en-US" w:eastAsia="zh-CN"/>
        </w:rPr>
        <w:t>4</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如实自查打分，报企业所</w:t>
      </w:r>
      <w:r>
        <w:rPr>
          <w:rFonts w:hint="eastAsia" w:ascii="仿宋_GB2312" w:hAnsi="仿宋_GB2312" w:eastAsia="仿宋_GB2312" w:cs="仿宋_GB2312"/>
          <w:color w:val="auto"/>
          <w:kern w:val="0"/>
          <w:sz w:val="32"/>
          <w:szCs w:val="32"/>
          <w:lang w:eastAsia="zh-CN"/>
        </w:rPr>
        <w:t>在县（市、区）</w:t>
      </w:r>
      <w:r>
        <w:rPr>
          <w:rFonts w:hint="eastAsia" w:ascii="仿宋_GB2312" w:hAnsi="仿宋_GB2312" w:eastAsia="仿宋_GB2312" w:cs="仿宋_GB2312"/>
          <w:color w:val="auto"/>
          <w:kern w:val="0"/>
          <w:sz w:val="32"/>
          <w:szCs w:val="32"/>
        </w:rPr>
        <w:t>散装</w:t>
      </w:r>
      <w:r>
        <w:rPr>
          <w:rFonts w:hint="eastAsia" w:ascii="仿宋_GB2312" w:hAnsi="仿宋_GB2312" w:eastAsia="仿宋_GB2312" w:cs="仿宋_GB2312"/>
          <w:color w:val="auto"/>
          <w:kern w:val="0"/>
          <w:sz w:val="32"/>
          <w:szCs w:val="32"/>
          <w:lang w:eastAsia="zh-CN"/>
        </w:rPr>
        <w:t>水泥主管部门</w:t>
      </w:r>
      <w:r>
        <w:rPr>
          <w:rFonts w:hint="eastAsia" w:ascii="仿宋_GB2312" w:hAnsi="仿宋_GB2312" w:eastAsia="仿宋_GB2312" w:cs="仿宋_GB2312"/>
          <w:color w:val="auto"/>
          <w:kern w:val="0"/>
          <w:sz w:val="32"/>
          <w:szCs w:val="32"/>
        </w:rPr>
        <w:t>初审。</w:t>
      </w:r>
    </w:p>
    <w:p w14:paraId="548B57CE">
      <w:pPr>
        <w:keepNext w:val="0"/>
        <w:keepLines w:val="0"/>
        <w:pageBreakBefore w:val="0"/>
        <w:widowControl/>
        <w:wordWrap/>
        <w:overflowPunct/>
        <w:topLinePunct w:val="0"/>
        <w:bidi w:val="0"/>
        <w:snapToGrid w:val="0"/>
        <w:spacing w:line="560" w:lineRule="exact"/>
        <w:ind w:right="25" w:rightChars="12" w:firstLine="643" w:firstLineChars="200"/>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bCs/>
          <w:color w:val="auto"/>
          <w:kern w:val="0"/>
          <w:sz w:val="32"/>
          <w:szCs w:val="32"/>
        </w:rPr>
        <w:t>第十二条</w:t>
      </w:r>
      <w:r>
        <w:rPr>
          <w:rFonts w:hint="eastAsia" w:ascii="仿宋_GB2312" w:hAnsi="仿宋_GB2312" w:eastAsia="仿宋_GB2312" w:cs="仿宋_GB2312"/>
          <w:color w:val="auto"/>
          <w:kern w:val="0"/>
          <w:sz w:val="32"/>
          <w:szCs w:val="32"/>
        </w:rPr>
        <w:t xml:space="preserve">  </w:t>
      </w:r>
      <w:r>
        <w:rPr>
          <w:rFonts w:hint="eastAsia" w:ascii="仿宋_GB2312" w:hAnsi="仿宋_GB2312" w:eastAsia="仿宋_GB2312" w:cs="仿宋_GB2312"/>
          <w:color w:val="auto"/>
          <w:kern w:val="0"/>
          <w:sz w:val="32"/>
          <w:szCs w:val="32"/>
          <w:lang w:eastAsia="zh-CN"/>
        </w:rPr>
        <w:t>设区</w:t>
      </w:r>
      <w:r>
        <w:rPr>
          <w:rFonts w:hint="eastAsia" w:ascii="仿宋_GB2312" w:hAnsi="仿宋_GB2312" w:eastAsia="仿宋_GB2312" w:cs="仿宋_GB2312"/>
          <w:color w:val="auto"/>
          <w:kern w:val="0"/>
          <w:sz w:val="32"/>
          <w:szCs w:val="32"/>
        </w:rPr>
        <w:t>市散装</w:t>
      </w:r>
      <w:r>
        <w:rPr>
          <w:rFonts w:hint="eastAsia" w:ascii="仿宋_GB2312" w:hAnsi="仿宋_GB2312" w:eastAsia="仿宋_GB2312" w:cs="仿宋_GB2312"/>
          <w:color w:val="auto"/>
          <w:kern w:val="0"/>
          <w:sz w:val="32"/>
          <w:szCs w:val="32"/>
          <w:lang w:eastAsia="zh-CN"/>
        </w:rPr>
        <w:t>水泥管理机构</w:t>
      </w:r>
      <w:r>
        <w:rPr>
          <w:rFonts w:hint="eastAsia" w:ascii="仿宋_GB2312" w:hAnsi="仿宋_GB2312" w:eastAsia="仿宋_GB2312" w:cs="仿宋_GB2312"/>
          <w:color w:val="auto"/>
          <w:kern w:val="0"/>
          <w:sz w:val="32"/>
          <w:szCs w:val="32"/>
        </w:rPr>
        <w:t>负责对所辖行政区域内申请试验室</w:t>
      </w:r>
      <w:r>
        <w:rPr>
          <w:rFonts w:hint="eastAsia" w:ascii="仿宋_GB2312" w:hAnsi="仿宋_GB2312" w:eastAsia="仿宋_GB2312" w:cs="仿宋_GB2312"/>
          <w:color w:val="auto"/>
          <w:kern w:val="0"/>
          <w:sz w:val="32"/>
          <w:szCs w:val="32"/>
          <w:lang w:eastAsia="zh-CN"/>
        </w:rPr>
        <w:t>试（检）验能力认定</w:t>
      </w:r>
      <w:r>
        <w:rPr>
          <w:rFonts w:hint="eastAsia" w:ascii="仿宋_GB2312" w:hAnsi="仿宋_GB2312" w:eastAsia="仿宋_GB2312" w:cs="仿宋_GB2312"/>
          <w:color w:val="auto"/>
          <w:kern w:val="0"/>
          <w:sz w:val="32"/>
          <w:szCs w:val="32"/>
        </w:rPr>
        <w:t>的企业进行现场核实</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对符合</w:t>
      </w:r>
      <w:r>
        <w:rPr>
          <w:rFonts w:hint="eastAsia" w:ascii="仿宋_GB2312" w:hAnsi="仿宋_GB2312" w:eastAsia="仿宋_GB2312" w:cs="仿宋_GB2312"/>
          <w:color w:val="auto"/>
          <w:kern w:val="0"/>
          <w:sz w:val="32"/>
          <w:szCs w:val="32"/>
          <w:lang w:eastAsia="zh-CN"/>
        </w:rPr>
        <w:t>认定</w:t>
      </w:r>
      <w:r>
        <w:rPr>
          <w:rFonts w:hint="eastAsia" w:ascii="仿宋_GB2312" w:hAnsi="仿宋_GB2312" w:eastAsia="仿宋_GB2312" w:cs="仿宋_GB2312"/>
          <w:color w:val="auto"/>
          <w:kern w:val="0"/>
          <w:sz w:val="32"/>
          <w:szCs w:val="32"/>
        </w:rPr>
        <w:t>条件的生产企业在</w:t>
      </w:r>
      <w:r>
        <w:rPr>
          <w:rFonts w:hint="eastAsia" w:ascii="仿宋_GB2312" w:hAnsi="仿宋_GB2312" w:eastAsia="仿宋_GB2312" w:cs="仿宋_GB2312"/>
          <w:color w:val="auto"/>
          <w:kern w:val="0"/>
          <w:sz w:val="32"/>
          <w:szCs w:val="32"/>
          <w:lang w:val="en-US" w:eastAsia="zh-CN"/>
        </w:rPr>
        <w:t>7</w:t>
      </w:r>
      <w:r>
        <w:rPr>
          <w:rFonts w:hint="eastAsia" w:ascii="仿宋_GB2312" w:hAnsi="仿宋_GB2312" w:eastAsia="仿宋_GB2312" w:cs="仿宋_GB2312"/>
          <w:color w:val="auto"/>
          <w:kern w:val="0"/>
          <w:sz w:val="32"/>
          <w:szCs w:val="32"/>
        </w:rPr>
        <w:t>个工作日内签署</w:t>
      </w:r>
      <w:r>
        <w:rPr>
          <w:rFonts w:hint="eastAsia" w:ascii="仿宋_GB2312" w:hAnsi="仿宋_GB2312" w:eastAsia="仿宋_GB2312" w:cs="仿宋_GB2312"/>
          <w:color w:val="auto"/>
          <w:kern w:val="0"/>
          <w:sz w:val="32"/>
          <w:szCs w:val="32"/>
          <w:lang w:eastAsia="zh-CN"/>
        </w:rPr>
        <w:t>申请复核</w:t>
      </w:r>
      <w:r>
        <w:rPr>
          <w:rFonts w:hint="eastAsia" w:ascii="仿宋_GB2312" w:hAnsi="仿宋_GB2312" w:eastAsia="仿宋_GB2312" w:cs="仿宋_GB2312"/>
          <w:color w:val="auto"/>
          <w:kern w:val="0"/>
          <w:sz w:val="32"/>
          <w:szCs w:val="32"/>
        </w:rPr>
        <w:t>意见</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上报省散装</w:t>
      </w:r>
      <w:r>
        <w:rPr>
          <w:rFonts w:hint="eastAsia" w:ascii="仿宋_GB2312" w:hAnsi="仿宋_GB2312" w:eastAsia="仿宋_GB2312" w:cs="仿宋_GB2312"/>
          <w:color w:val="auto"/>
          <w:kern w:val="0"/>
          <w:sz w:val="32"/>
          <w:szCs w:val="32"/>
          <w:lang w:eastAsia="zh-CN"/>
        </w:rPr>
        <w:t>水泥发展中心</w:t>
      </w:r>
      <w:r>
        <w:rPr>
          <w:rFonts w:hint="eastAsia" w:ascii="仿宋_GB2312" w:hAnsi="仿宋_GB2312" w:eastAsia="仿宋_GB2312" w:cs="仿宋_GB2312"/>
          <w:color w:val="auto"/>
          <w:kern w:val="0"/>
          <w:sz w:val="32"/>
          <w:szCs w:val="32"/>
        </w:rPr>
        <w:t>。</w:t>
      </w:r>
    </w:p>
    <w:p w14:paraId="41CAA06A">
      <w:pPr>
        <w:keepNext w:val="0"/>
        <w:keepLines w:val="0"/>
        <w:pageBreakBefore w:val="0"/>
        <w:widowControl/>
        <w:wordWrap/>
        <w:overflowPunct/>
        <w:topLinePunct w:val="0"/>
        <w:bidi w:val="0"/>
        <w:snapToGrid w:val="0"/>
        <w:spacing w:line="560" w:lineRule="exact"/>
        <w:ind w:right="25" w:rightChars="12" w:firstLine="643" w:firstLineChars="200"/>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bCs/>
          <w:color w:val="auto"/>
          <w:kern w:val="0"/>
          <w:sz w:val="32"/>
          <w:szCs w:val="32"/>
        </w:rPr>
        <w:t>第十三条</w:t>
      </w:r>
      <w:r>
        <w:rPr>
          <w:rFonts w:hint="eastAsia" w:ascii="仿宋_GB2312" w:hAnsi="仿宋_GB2312" w:eastAsia="仿宋_GB2312" w:cs="仿宋_GB2312"/>
          <w:color w:val="auto"/>
          <w:kern w:val="0"/>
          <w:sz w:val="32"/>
          <w:szCs w:val="32"/>
        </w:rPr>
        <w:t xml:space="preserve">  省散装</w:t>
      </w:r>
      <w:r>
        <w:rPr>
          <w:rFonts w:hint="eastAsia" w:ascii="仿宋_GB2312" w:hAnsi="仿宋_GB2312" w:eastAsia="仿宋_GB2312" w:cs="仿宋_GB2312"/>
          <w:color w:val="auto"/>
          <w:kern w:val="0"/>
          <w:sz w:val="32"/>
          <w:szCs w:val="32"/>
          <w:lang w:eastAsia="zh-CN"/>
        </w:rPr>
        <w:t>水泥发展中心对各设区市上报的认定材料审核并确认符合认定条件后，于</w:t>
      </w:r>
      <w:r>
        <w:rPr>
          <w:rFonts w:hint="eastAsia" w:ascii="仿宋_GB2312" w:hAnsi="仿宋_GB2312" w:eastAsia="仿宋_GB2312" w:cs="仿宋_GB2312"/>
          <w:color w:val="auto"/>
          <w:kern w:val="0"/>
          <w:sz w:val="32"/>
          <w:szCs w:val="32"/>
          <w:lang w:val="en-US" w:eastAsia="zh-CN"/>
        </w:rPr>
        <w:t>10</w:t>
      </w:r>
      <w:r>
        <w:rPr>
          <w:rFonts w:hint="eastAsia" w:ascii="仿宋_GB2312" w:hAnsi="仿宋_GB2312" w:eastAsia="仿宋_GB2312" w:cs="仿宋_GB2312"/>
          <w:color w:val="auto"/>
          <w:kern w:val="0"/>
          <w:sz w:val="32"/>
          <w:szCs w:val="32"/>
        </w:rPr>
        <w:t>个工作日内，从专家库中抽取专家组成专家组</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依据《</w:t>
      </w:r>
      <w:r>
        <w:rPr>
          <w:rFonts w:hint="eastAsia" w:ascii="仿宋_GB2312" w:hAnsi="仿宋_GB2312" w:eastAsia="仿宋_GB2312" w:cs="仿宋_GB2312"/>
          <w:color w:val="auto"/>
          <w:kern w:val="0"/>
          <w:sz w:val="32"/>
          <w:szCs w:val="32"/>
          <w:lang w:eastAsia="zh-CN"/>
        </w:rPr>
        <w:t>浙江</w:t>
      </w:r>
      <w:r>
        <w:rPr>
          <w:rFonts w:hint="eastAsia" w:ascii="仿宋_GB2312" w:hAnsi="仿宋_GB2312" w:eastAsia="仿宋_GB2312" w:cs="仿宋_GB2312"/>
          <w:color w:val="auto"/>
          <w:kern w:val="0"/>
          <w:sz w:val="32"/>
          <w:szCs w:val="32"/>
        </w:rPr>
        <w:t>省预拌砂浆生产企业试验室</w:t>
      </w:r>
      <w:r>
        <w:rPr>
          <w:rFonts w:hint="eastAsia" w:ascii="仿宋_GB2312" w:hAnsi="仿宋_GB2312" w:eastAsia="仿宋_GB2312" w:cs="仿宋_GB2312"/>
          <w:color w:val="auto"/>
          <w:kern w:val="0"/>
          <w:sz w:val="32"/>
          <w:szCs w:val="32"/>
          <w:lang w:eastAsia="zh-CN"/>
        </w:rPr>
        <w:t>试（检）验能力认定</w:t>
      </w:r>
      <w:r>
        <w:rPr>
          <w:rFonts w:hint="eastAsia" w:ascii="仿宋_GB2312" w:hAnsi="仿宋_GB2312" w:eastAsia="仿宋_GB2312" w:cs="仿宋_GB2312"/>
          <w:color w:val="auto"/>
          <w:kern w:val="0"/>
          <w:sz w:val="32"/>
          <w:szCs w:val="32"/>
        </w:rPr>
        <w:t>标准表》进行现场</w:t>
      </w:r>
      <w:r>
        <w:rPr>
          <w:rFonts w:hint="eastAsia" w:ascii="仿宋_GB2312" w:hAnsi="仿宋_GB2312" w:eastAsia="仿宋_GB2312" w:cs="仿宋_GB2312"/>
          <w:color w:val="auto"/>
          <w:kern w:val="0"/>
          <w:sz w:val="32"/>
          <w:szCs w:val="32"/>
          <w:lang w:eastAsia="zh-CN"/>
        </w:rPr>
        <w:t>指导、复核，并填写认定报告表（</w:t>
      </w:r>
      <w:r>
        <w:rPr>
          <w:rFonts w:hint="eastAsia" w:ascii="仿宋_GB2312" w:hAnsi="仿宋_GB2312" w:eastAsia="仿宋_GB2312" w:cs="仿宋_GB2312"/>
          <w:color w:val="auto"/>
          <w:kern w:val="0"/>
          <w:sz w:val="32"/>
          <w:szCs w:val="32"/>
        </w:rPr>
        <w:t>见附件</w:t>
      </w:r>
      <w:r>
        <w:rPr>
          <w:rFonts w:hint="eastAsia" w:ascii="仿宋_GB2312" w:hAnsi="仿宋_GB2312" w:eastAsia="仿宋_GB2312" w:cs="仿宋_GB2312"/>
          <w:color w:val="auto"/>
          <w:kern w:val="0"/>
          <w:sz w:val="32"/>
          <w:szCs w:val="32"/>
          <w:lang w:val="en-US" w:eastAsia="zh-CN"/>
        </w:rPr>
        <w:t>4</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。对</w:t>
      </w:r>
      <w:r>
        <w:rPr>
          <w:rFonts w:hint="eastAsia" w:ascii="仿宋_GB2312" w:hAnsi="仿宋_GB2312" w:eastAsia="仿宋_GB2312" w:cs="仿宋_GB2312"/>
          <w:color w:val="auto"/>
          <w:kern w:val="0"/>
          <w:sz w:val="32"/>
          <w:szCs w:val="32"/>
          <w:lang w:eastAsia="zh-CN"/>
        </w:rPr>
        <w:t>符合认定条件</w:t>
      </w:r>
      <w:r>
        <w:rPr>
          <w:rFonts w:hint="eastAsia" w:ascii="仿宋_GB2312" w:hAnsi="仿宋_GB2312" w:eastAsia="仿宋_GB2312" w:cs="仿宋_GB2312"/>
          <w:color w:val="auto"/>
          <w:kern w:val="0"/>
          <w:sz w:val="32"/>
          <w:szCs w:val="32"/>
        </w:rPr>
        <w:t>的企业，</w:t>
      </w:r>
      <w:r>
        <w:rPr>
          <w:rFonts w:hint="eastAsia" w:ascii="仿宋_GB2312" w:hAnsi="仿宋_GB2312" w:eastAsia="仿宋_GB2312" w:cs="仿宋_GB2312"/>
          <w:color w:val="auto"/>
          <w:kern w:val="0"/>
          <w:sz w:val="32"/>
          <w:szCs w:val="32"/>
          <w:lang w:eastAsia="zh-CN"/>
        </w:rPr>
        <w:t>于</w:t>
      </w:r>
      <w:r>
        <w:rPr>
          <w:rFonts w:hint="eastAsia" w:ascii="仿宋_GB2312" w:hAnsi="仿宋_GB2312" w:eastAsia="仿宋_GB2312" w:cs="仿宋_GB2312"/>
          <w:color w:val="auto"/>
          <w:kern w:val="0"/>
          <w:sz w:val="32"/>
          <w:szCs w:val="32"/>
          <w:lang w:val="en-US" w:eastAsia="zh-CN"/>
        </w:rPr>
        <w:t>15</w:t>
      </w:r>
      <w:r>
        <w:rPr>
          <w:rFonts w:hint="eastAsia" w:ascii="仿宋_GB2312" w:hAnsi="仿宋_GB2312" w:eastAsia="仿宋_GB2312" w:cs="仿宋_GB2312"/>
          <w:color w:val="auto"/>
          <w:kern w:val="0"/>
          <w:sz w:val="32"/>
          <w:szCs w:val="32"/>
        </w:rPr>
        <w:t>个工作日内</w:t>
      </w:r>
      <w:r>
        <w:rPr>
          <w:rFonts w:hint="eastAsia" w:ascii="仿宋_GB2312" w:hAnsi="仿宋_GB2312" w:eastAsia="仿宋_GB2312" w:cs="仿宋_GB2312"/>
          <w:color w:val="auto"/>
          <w:kern w:val="0"/>
          <w:sz w:val="32"/>
          <w:szCs w:val="32"/>
          <w:lang w:eastAsia="zh-CN"/>
        </w:rPr>
        <w:t>出具</w:t>
      </w:r>
      <w:r>
        <w:rPr>
          <w:rFonts w:hint="eastAsia" w:ascii="仿宋_GB2312" w:hAnsi="仿宋_GB2312" w:eastAsia="仿宋_GB2312" w:cs="仿宋_GB2312"/>
          <w:color w:val="auto"/>
          <w:kern w:val="0"/>
          <w:sz w:val="32"/>
          <w:szCs w:val="32"/>
        </w:rPr>
        <w:t>《浙江省预拌砂浆生产企业试验室</w:t>
      </w:r>
      <w:r>
        <w:rPr>
          <w:rFonts w:hint="eastAsia" w:ascii="仿宋_GB2312" w:hAnsi="仿宋_GB2312" w:eastAsia="仿宋_GB2312" w:cs="仿宋_GB2312"/>
          <w:color w:val="auto"/>
          <w:kern w:val="0"/>
          <w:sz w:val="32"/>
          <w:szCs w:val="32"/>
          <w:lang w:eastAsia="zh-CN"/>
        </w:rPr>
        <w:t>试（检）验能力认定证明</w:t>
      </w:r>
      <w:r>
        <w:rPr>
          <w:rFonts w:hint="eastAsia" w:ascii="仿宋_GB2312" w:hAnsi="仿宋_GB2312" w:eastAsia="仿宋_GB2312" w:cs="仿宋_GB2312"/>
          <w:color w:val="auto"/>
          <w:kern w:val="0"/>
          <w:sz w:val="32"/>
          <w:szCs w:val="32"/>
        </w:rPr>
        <w:t>》（简称《</w:t>
      </w:r>
      <w:r>
        <w:rPr>
          <w:rFonts w:hint="eastAsia" w:ascii="仿宋_GB2312" w:hAnsi="仿宋_GB2312" w:eastAsia="仿宋_GB2312" w:cs="仿宋_GB2312"/>
          <w:color w:val="auto"/>
          <w:kern w:val="0"/>
          <w:sz w:val="32"/>
          <w:szCs w:val="32"/>
          <w:lang w:eastAsia="zh-CN"/>
        </w:rPr>
        <w:t>认定</w:t>
      </w:r>
      <w:r>
        <w:rPr>
          <w:rFonts w:hint="eastAsia" w:ascii="仿宋_GB2312" w:hAnsi="仿宋_GB2312" w:eastAsia="仿宋_GB2312" w:cs="仿宋_GB2312"/>
          <w:color w:val="auto"/>
          <w:kern w:val="0"/>
          <w:sz w:val="32"/>
          <w:szCs w:val="32"/>
        </w:rPr>
        <w:t>证》）。不</w:t>
      </w:r>
      <w:r>
        <w:rPr>
          <w:rFonts w:hint="eastAsia" w:ascii="仿宋_GB2312" w:hAnsi="仿宋_GB2312" w:eastAsia="仿宋_GB2312" w:cs="仿宋_GB2312"/>
          <w:color w:val="auto"/>
          <w:kern w:val="0"/>
          <w:sz w:val="32"/>
          <w:szCs w:val="32"/>
          <w:lang w:eastAsia="zh-CN"/>
        </w:rPr>
        <w:t>符合认定条件</w:t>
      </w:r>
      <w:r>
        <w:rPr>
          <w:rFonts w:hint="eastAsia" w:ascii="仿宋_GB2312" w:hAnsi="仿宋_GB2312" w:eastAsia="仿宋_GB2312" w:cs="仿宋_GB2312"/>
          <w:color w:val="auto"/>
          <w:kern w:val="0"/>
          <w:sz w:val="32"/>
          <w:szCs w:val="32"/>
        </w:rPr>
        <w:t>的企业，须按专家组提出的整改意见进行整改，符合</w:t>
      </w:r>
      <w:r>
        <w:rPr>
          <w:rFonts w:hint="eastAsia" w:ascii="仿宋_GB2312" w:hAnsi="仿宋_GB2312" w:eastAsia="仿宋_GB2312" w:cs="仿宋_GB2312"/>
          <w:color w:val="auto"/>
          <w:kern w:val="0"/>
          <w:sz w:val="32"/>
          <w:szCs w:val="32"/>
          <w:lang w:eastAsia="zh-CN"/>
        </w:rPr>
        <w:t>认定</w:t>
      </w:r>
      <w:r>
        <w:rPr>
          <w:rFonts w:hint="eastAsia" w:ascii="仿宋_GB2312" w:hAnsi="仿宋_GB2312" w:eastAsia="仿宋_GB2312" w:cs="仿宋_GB2312"/>
          <w:color w:val="auto"/>
          <w:kern w:val="0"/>
          <w:sz w:val="32"/>
          <w:szCs w:val="32"/>
        </w:rPr>
        <w:t>条件后方可再次申请</w:t>
      </w:r>
      <w:r>
        <w:rPr>
          <w:rFonts w:hint="eastAsia" w:ascii="仿宋_GB2312" w:hAnsi="仿宋_GB2312" w:eastAsia="仿宋_GB2312" w:cs="仿宋_GB2312"/>
          <w:color w:val="auto"/>
          <w:kern w:val="0"/>
          <w:sz w:val="32"/>
          <w:szCs w:val="32"/>
          <w:lang w:eastAsia="zh-CN"/>
        </w:rPr>
        <w:t>认定</w:t>
      </w:r>
      <w:r>
        <w:rPr>
          <w:rFonts w:hint="eastAsia" w:ascii="仿宋_GB2312" w:hAnsi="仿宋_GB2312" w:eastAsia="仿宋_GB2312" w:cs="仿宋_GB2312"/>
          <w:color w:val="auto"/>
          <w:kern w:val="0"/>
          <w:sz w:val="32"/>
          <w:szCs w:val="32"/>
        </w:rPr>
        <w:t>。</w:t>
      </w:r>
    </w:p>
    <w:p w14:paraId="1B63BE0A">
      <w:pPr>
        <w:keepNext w:val="0"/>
        <w:keepLines w:val="0"/>
        <w:pageBreakBefore w:val="0"/>
        <w:wordWrap/>
        <w:overflowPunct/>
        <w:topLinePunct w:val="0"/>
        <w:bidi w:val="0"/>
        <w:snapToGrid w:val="0"/>
        <w:spacing w:line="560" w:lineRule="exact"/>
        <w:ind w:right="25" w:rightChars="12" w:firstLine="630"/>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bCs/>
          <w:color w:val="auto"/>
          <w:kern w:val="0"/>
          <w:sz w:val="32"/>
          <w:szCs w:val="32"/>
        </w:rPr>
        <w:t>第十四条</w:t>
      </w:r>
      <w:r>
        <w:rPr>
          <w:rFonts w:hint="eastAsia" w:ascii="仿宋_GB2312" w:hAnsi="仿宋_GB2312" w:eastAsia="仿宋_GB2312" w:cs="仿宋_GB2312"/>
          <w:color w:val="auto"/>
          <w:kern w:val="0"/>
          <w:sz w:val="32"/>
          <w:szCs w:val="32"/>
        </w:rPr>
        <w:t xml:space="preserve">  《</w:t>
      </w:r>
      <w:r>
        <w:rPr>
          <w:rFonts w:hint="eastAsia" w:ascii="仿宋_GB2312" w:hAnsi="仿宋_GB2312" w:eastAsia="仿宋_GB2312" w:cs="仿宋_GB2312"/>
          <w:color w:val="auto"/>
          <w:kern w:val="0"/>
          <w:sz w:val="32"/>
          <w:szCs w:val="32"/>
          <w:lang w:eastAsia="zh-CN"/>
        </w:rPr>
        <w:t>认定</w:t>
      </w:r>
      <w:r>
        <w:rPr>
          <w:rFonts w:hint="eastAsia" w:ascii="仿宋_GB2312" w:hAnsi="仿宋_GB2312" w:eastAsia="仿宋_GB2312" w:cs="仿宋_GB2312"/>
          <w:color w:val="auto"/>
          <w:kern w:val="0"/>
          <w:sz w:val="32"/>
          <w:szCs w:val="32"/>
        </w:rPr>
        <w:t>证》有效期三年。企业应在有效期到期前三个月内申请</w:t>
      </w:r>
      <w:r>
        <w:rPr>
          <w:rFonts w:hint="eastAsia" w:ascii="仿宋_GB2312" w:hAnsi="仿宋_GB2312" w:eastAsia="仿宋_GB2312" w:cs="仿宋_GB2312"/>
          <w:color w:val="auto"/>
          <w:kern w:val="0"/>
          <w:sz w:val="32"/>
          <w:szCs w:val="32"/>
          <w:lang w:eastAsia="zh-CN"/>
        </w:rPr>
        <w:t>延续认定</w:t>
      </w:r>
      <w:r>
        <w:rPr>
          <w:rFonts w:hint="eastAsia" w:ascii="仿宋_GB2312" w:hAnsi="仿宋_GB2312" w:eastAsia="仿宋_GB2312" w:cs="仿宋_GB2312"/>
          <w:color w:val="auto"/>
          <w:kern w:val="0"/>
          <w:sz w:val="32"/>
          <w:szCs w:val="32"/>
        </w:rPr>
        <w:t>。</w:t>
      </w:r>
    </w:p>
    <w:p w14:paraId="54FC88D8">
      <w:pPr>
        <w:keepNext w:val="0"/>
        <w:keepLines w:val="0"/>
        <w:pageBreakBefore w:val="0"/>
        <w:widowControl/>
        <w:wordWrap/>
        <w:overflowPunct/>
        <w:topLinePunct w:val="0"/>
        <w:bidi w:val="0"/>
        <w:snapToGrid w:val="0"/>
        <w:spacing w:line="560" w:lineRule="exact"/>
        <w:jc w:val="center"/>
        <w:rPr>
          <w:rFonts w:hint="eastAsia" w:ascii="黑体" w:hAnsi="黑体" w:eastAsia="黑体" w:cs="黑体"/>
          <w:b w:val="0"/>
          <w:bCs/>
          <w:color w:val="auto"/>
          <w:kern w:val="0"/>
          <w:sz w:val="32"/>
          <w:szCs w:val="32"/>
        </w:rPr>
      </w:pPr>
    </w:p>
    <w:p w14:paraId="4298D285">
      <w:pPr>
        <w:keepNext w:val="0"/>
        <w:keepLines w:val="0"/>
        <w:pageBreakBefore w:val="0"/>
        <w:widowControl/>
        <w:wordWrap/>
        <w:overflowPunct/>
        <w:topLinePunct w:val="0"/>
        <w:bidi w:val="0"/>
        <w:snapToGrid w:val="0"/>
        <w:spacing w:line="560" w:lineRule="exact"/>
        <w:jc w:val="center"/>
        <w:rPr>
          <w:rFonts w:hint="eastAsia" w:ascii="黑体" w:hAnsi="黑体" w:eastAsia="黑体" w:cs="黑体"/>
          <w:b w:val="0"/>
          <w:bCs/>
          <w:color w:val="auto"/>
          <w:kern w:val="0"/>
          <w:sz w:val="32"/>
          <w:szCs w:val="32"/>
          <w:lang w:eastAsia="zh-CN"/>
        </w:rPr>
      </w:pPr>
      <w:r>
        <w:rPr>
          <w:rFonts w:hint="eastAsia" w:ascii="黑体" w:hAnsi="黑体" w:eastAsia="黑体" w:cs="黑体"/>
          <w:b w:val="0"/>
          <w:bCs/>
          <w:color w:val="auto"/>
          <w:kern w:val="0"/>
          <w:sz w:val="32"/>
          <w:szCs w:val="32"/>
        </w:rPr>
        <w:t>第三章  中期</w:t>
      </w:r>
      <w:r>
        <w:rPr>
          <w:rFonts w:hint="eastAsia" w:ascii="黑体" w:hAnsi="黑体" w:eastAsia="黑体" w:cs="黑体"/>
          <w:b w:val="0"/>
          <w:bCs/>
          <w:color w:val="auto"/>
          <w:kern w:val="0"/>
          <w:sz w:val="32"/>
          <w:szCs w:val="32"/>
          <w:lang w:eastAsia="zh-CN"/>
        </w:rPr>
        <w:t>评估</w:t>
      </w:r>
    </w:p>
    <w:p w14:paraId="59EB0DAB">
      <w:pPr>
        <w:keepNext w:val="0"/>
        <w:keepLines w:val="0"/>
        <w:pageBreakBefore w:val="0"/>
        <w:wordWrap/>
        <w:overflowPunct/>
        <w:topLinePunct w:val="0"/>
        <w:bidi w:val="0"/>
        <w:snapToGrid w:val="0"/>
        <w:spacing w:line="560" w:lineRule="exact"/>
        <w:ind w:right="25" w:rightChars="12" w:firstLine="630"/>
        <w:jc w:val="both"/>
        <w:rPr>
          <w:rFonts w:hint="eastAsia" w:ascii="仿宋_GB2312" w:hAnsi="仿宋_GB2312" w:eastAsia="仿宋_GB2312" w:cs="仿宋_GB2312"/>
          <w:color w:val="auto"/>
          <w:kern w:val="0"/>
          <w:sz w:val="32"/>
          <w:szCs w:val="32"/>
        </w:rPr>
      </w:pPr>
    </w:p>
    <w:p w14:paraId="7A0B51CD">
      <w:pPr>
        <w:keepNext w:val="0"/>
        <w:keepLines w:val="0"/>
        <w:pageBreakBefore w:val="0"/>
        <w:wordWrap/>
        <w:overflowPunct/>
        <w:topLinePunct w:val="0"/>
        <w:bidi w:val="0"/>
        <w:snapToGrid w:val="0"/>
        <w:spacing w:line="560" w:lineRule="exact"/>
        <w:ind w:right="25" w:rightChars="12" w:firstLine="630"/>
        <w:jc w:val="both"/>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kern w:val="0"/>
          <w:sz w:val="32"/>
          <w:szCs w:val="32"/>
        </w:rPr>
        <w:t>第十五条</w:t>
      </w:r>
      <w:r>
        <w:rPr>
          <w:rFonts w:hint="eastAsia" w:ascii="仿宋_GB2312" w:hAnsi="仿宋_GB2312" w:eastAsia="仿宋_GB2312" w:cs="仿宋_GB2312"/>
          <w:color w:val="auto"/>
          <w:kern w:val="0"/>
          <w:sz w:val="32"/>
          <w:szCs w:val="32"/>
        </w:rPr>
        <w:t xml:space="preserve">  </w:t>
      </w:r>
      <w:r>
        <w:rPr>
          <w:rFonts w:hint="eastAsia" w:ascii="仿宋_GB2312" w:hAnsi="仿宋_GB2312" w:eastAsia="仿宋_GB2312" w:cs="仿宋_GB2312"/>
          <w:color w:val="auto"/>
          <w:kern w:val="0"/>
          <w:sz w:val="32"/>
          <w:szCs w:val="32"/>
          <w:lang w:eastAsia="zh-CN"/>
        </w:rPr>
        <w:t>中期评估</w:t>
      </w:r>
      <w:r>
        <w:rPr>
          <w:rFonts w:hint="eastAsia" w:ascii="仿宋_GB2312" w:hAnsi="仿宋_GB2312" w:eastAsia="仿宋_GB2312" w:cs="仿宋_GB2312"/>
          <w:color w:val="auto"/>
          <w:kern w:val="0"/>
          <w:sz w:val="32"/>
          <w:szCs w:val="32"/>
        </w:rPr>
        <w:t>主要</w:t>
      </w:r>
      <w:r>
        <w:rPr>
          <w:rFonts w:hint="eastAsia" w:ascii="仿宋_GB2312" w:hAnsi="仿宋_GB2312" w:eastAsia="仿宋_GB2312" w:cs="仿宋_GB2312"/>
          <w:color w:val="auto"/>
          <w:kern w:val="0"/>
          <w:sz w:val="32"/>
          <w:szCs w:val="32"/>
          <w:lang w:eastAsia="zh-CN"/>
        </w:rPr>
        <w:t>目的是为了掌握</w:t>
      </w:r>
      <w:r>
        <w:rPr>
          <w:rFonts w:hint="eastAsia" w:ascii="仿宋_GB2312" w:hAnsi="仿宋_GB2312" w:eastAsia="仿宋_GB2312" w:cs="仿宋_GB2312"/>
          <w:color w:val="auto"/>
          <w:kern w:val="0"/>
          <w:sz w:val="32"/>
          <w:szCs w:val="32"/>
        </w:rPr>
        <w:t>试验室质量</w:t>
      </w:r>
      <w:r>
        <w:rPr>
          <w:rFonts w:hint="eastAsia" w:ascii="仿宋_GB2312" w:hAnsi="仿宋_GB2312" w:eastAsia="仿宋_GB2312" w:cs="仿宋_GB2312"/>
          <w:color w:val="auto"/>
          <w:kern w:val="0"/>
          <w:sz w:val="32"/>
          <w:szCs w:val="32"/>
          <w:lang w:eastAsia="zh-CN"/>
        </w:rPr>
        <w:t>控制</w:t>
      </w:r>
      <w:r>
        <w:rPr>
          <w:rFonts w:hint="eastAsia" w:ascii="仿宋_GB2312" w:hAnsi="仿宋_GB2312" w:eastAsia="仿宋_GB2312" w:cs="仿宋_GB2312"/>
          <w:color w:val="auto"/>
          <w:kern w:val="0"/>
          <w:sz w:val="32"/>
          <w:szCs w:val="32"/>
        </w:rPr>
        <w:t>体系运行情况</w:t>
      </w:r>
      <w:r>
        <w:rPr>
          <w:rFonts w:hint="eastAsia" w:ascii="仿宋_GB2312" w:hAnsi="仿宋_GB2312" w:eastAsia="仿宋_GB2312" w:cs="仿宋_GB2312"/>
          <w:color w:val="auto"/>
          <w:kern w:val="0"/>
          <w:sz w:val="32"/>
          <w:szCs w:val="32"/>
          <w:lang w:eastAsia="zh-CN"/>
        </w:rPr>
        <w:t>（见附件</w:t>
      </w:r>
      <w:r>
        <w:rPr>
          <w:rFonts w:hint="eastAsia" w:ascii="仿宋_GB2312" w:hAnsi="仿宋_GB2312" w:eastAsia="仿宋_GB2312" w:cs="仿宋_GB2312"/>
          <w:color w:val="auto"/>
          <w:kern w:val="0"/>
          <w:sz w:val="32"/>
          <w:szCs w:val="32"/>
          <w:lang w:val="en-US" w:eastAsia="zh-CN"/>
        </w:rPr>
        <w:t>5</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通常在</w:t>
      </w:r>
      <w:r>
        <w:rPr>
          <w:rFonts w:hint="eastAsia" w:ascii="仿宋_GB2312" w:hAnsi="仿宋_GB2312" w:eastAsia="仿宋_GB2312" w:cs="仿宋_GB2312"/>
          <w:color w:val="auto"/>
          <w:kern w:val="0"/>
          <w:sz w:val="32"/>
          <w:szCs w:val="32"/>
        </w:rPr>
        <w:t>试验室</w:t>
      </w:r>
      <w:r>
        <w:rPr>
          <w:rFonts w:hint="eastAsia" w:ascii="仿宋_GB2312" w:hAnsi="仿宋_GB2312" w:eastAsia="仿宋_GB2312" w:cs="仿宋_GB2312"/>
          <w:color w:val="auto"/>
          <w:kern w:val="0"/>
          <w:sz w:val="32"/>
          <w:szCs w:val="32"/>
          <w:lang w:eastAsia="zh-CN"/>
        </w:rPr>
        <w:t>试（检）验能力认定后两年内组织。</w:t>
      </w:r>
    </w:p>
    <w:p w14:paraId="638FAD6C">
      <w:pPr>
        <w:keepNext w:val="0"/>
        <w:keepLines w:val="0"/>
        <w:pageBreakBefore w:val="0"/>
        <w:wordWrap/>
        <w:overflowPunct/>
        <w:topLinePunct w:val="0"/>
        <w:bidi w:val="0"/>
        <w:snapToGrid w:val="0"/>
        <w:spacing w:line="560" w:lineRule="exact"/>
        <w:ind w:right="25" w:rightChars="12" w:firstLine="63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kern w:val="0"/>
          <w:sz w:val="32"/>
          <w:szCs w:val="32"/>
        </w:rPr>
        <w:t>第十六条</w:t>
      </w:r>
      <w:r>
        <w:rPr>
          <w:rFonts w:hint="eastAsia" w:ascii="仿宋_GB2312" w:hAnsi="仿宋_GB2312" w:eastAsia="仿宋_GB2312" w:cs="仿宋_GB2312"/>
          <w:color w:val="auto"/>
          <w:kern w:val="0"/>
          <w:sz w:val="32"/>
          <w:szCs w:val="32"/>
        </w:rPr>
        <w:t xml:space="preserve">  </w:t>
      </w:r>
      <w:r>
        <w:rPr>
          <w:rFonts w:hint="eastAsia" w:ascii="仿宋_GB2312" w:hAnsi="仿宋_GB2312" w:eastAsia="仿宋_GB2312" w:cs="仿宋_GB2312"/>
          <w:color w:val="auto"/>
          <w:kern w:val="0"/>
          <w:sz w:val="32"/>
          <w:szCs w:val="32"/>
          <w:lang w:eastAsia="zh-CN"/>
        </w:rPr>
        <w:t>中期评估由</w:t>
      </w:r>
      <w:r>
        <w:rPr>
          <w:rFonts w:hint="eastAsia" w:ascii="仿宋_GB2312" w:hAnsi="仿宋_GB2312" w:eastAsia="仿宋_GB2312" w:cs="仿宋_GB2312"/>
          <w:color w:val="auto"/>
          <w:sz w:val="32"/>
          <w:szCs w:val="32"/>
          <w:lang w:eastAsia="zh-CN"/>
        </w:rPr>
        <w:t>设区市</w:t>
      </w:r>
      <w:r>
        <w:rPr>
          <w:rFonts w:hint="eastAsia" w:ascii="仿宋_GB2312" w:hAnsi="仿宋_GB2312" w:eastAsia="仿宋_GB2312" w:cs="仿宋_GB2312"/>
          <w:color w:val="auto"/>
          <w:sz w:val="32"/>
          <w:szCs w:val="32"/>
        </w:rPr>
        <w:t>散装</w:t>
      </w:r>
      <w:r>
        <w:rPr>
          <w:rFonts w:hint="eastAsia" w:ascii="仿宋_GB2312" w:hAnsi="仿宋_GB2312" w:eastAsia="仿宋_GB2312" w:cs="仿宋_GB2312"/>
          <w:color w:val="auto"/>
          <w:sz w:val="32"/>
          <w:szCs w:val="32"/>
          <w:lang w:eastAsia="zh-CN"/>
        </w:rPr>
        <w:t>水泥管理机构</w:t>
      </w:r>
      <w:r>
        <w:rPr>
          <w:rFonts w:hint="eastAsia" w:ascii="仿宋_GB2312" w:hAnsi="仿宋_GB2312" w:eastAsia="仿宋_GB2312" w:cs="仿宋_GB2312"/>
          <w:color w:val="auto"/>
          <w:sz w:val="32"/>
          <w:szCs w:val="32"/>
        </w:rPr>
        <w:t>根据行业质量监管需要，组织专家对试验室的日常工作进行</w:t>
      </w:r>
      <w:r>
        <w:rPr>
          <w:rFonts w:hint="eastAsia" w:ascii="仿宋_GB2312" w:hAnsi="仿宋_GB2312" w:eastAsia="仿宋_GB2312" w:cs="仿宋_GB2312"/>
          <w:color w:val="auto"/>
          <w:sz w:val="32"/>
          <w:szCs w:val="32"/>
          <w:lang w:eastAsia="zh-CN"/>
        </w:rPr>
        <w:t>核</w:t>
      </w:r>
      <w:r>
        <w:rPr>
          <w:rFonts w:hint="eastAsia" w:ascii="仿宋_GB2312" w:hAnsi="仿宋_GB2312" w:eastAsia="仿宋_GB2312" w:cs="仿宋_GB2312"/>
          <w:color w:val="auto"/>
          <w:sz w:val="32"/>
          <w:szCs w:val="32"/>
        </w:rPr>
        <w:t>查，并对试验室技术管理进行现场指导，协助查找质量管理中存在的问题，帮助企业提高质量管理水平。</w:t>
      </w:r>
      <w:r>
        <w:rPr>
          <w:rFonts w:hint="eastAsia" w:ascii="仿宋_GB2312" w:hAnsi="仿宋_GB2312" w:eastAsia="仿宋_GB2312" w:cs="仿宋_GB2312"/>
          <w:color w:val="auto"/>
          <w:sz w:val="32"/>
          <w:szCs w:val="32"/>
          <w:lang w:eastAsia="zh-CN"/>
        </w:rPr>
        <w:t>省散装水泥发展中心视情组织复核。</w:t>
      </w:r>
    </w:p>
    <w:p w14:paraId="34FC62F9">
      <w:pPr>
        <w:keepNext w:val="0"/>
        <w:keepLines w:val="0"/>
        <w:pageBreakBefore w:val="0"/>
        <w:wordWrap/>
        <w:overflowPunct/>
        <w:topLinePunct w:val="0"/>
        <w:bidi w:val="0"/>
        <w:snapToGrid w:val="0"/>
        <w:spacing w:line="560" w:lineRule="exact"/>
        <w:ind w:right="25" w:rightChars="12" w:firstLine="63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第十七条</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kern w:val="0"/>
          <w:sz w:val="32"/>
          <w:szCs w:val="32"/>
          <w:lang w:eastAsia="zh-CN"/>
        </w:rPr>
        <w:t>中期评估</w:t>
      </w:r>
      <w:r>
        <w:rPr>
          <w:rFonts w:hint="eastAsia" w:ascii="仿宋_GB2312" w:hAnsi="仿宋_GB2312" w:eastAsia="仿宋_GB2312" w:cs="仿宋_GB2312"/>
          <w:color w:val="auto"/>
          <w:sz w:val="32"/>
          <w:szCs w:val="32"/>
        </w:rPr>
        <w:t>结果和整改建议在《浙江省预拌砂浆生产企业试验室</w:t>
      </w:r>
      <w:r>
        <w:rPr>
          <w:rFonts w:hint="eastAsia" w:ascii="仿宋_GB2312" w:hAnsi="仿宋_GB2312" w:eastAsia="仿宋_GB2312" w:cs="仿宋_GB2312"/>
          <w:color w:val="auto"/>
          <w:kern w:val="0"/>
          <w:sz w:val="32"/>
          <w:szCs w:val="32"/>
          <w:lang w:eastAsia="zh-CN"/>
        </w:rPr>
        <w:t>试（检）验能力</w:t>
      </w:r>
      <w:r>
        <w:rPr>
          <w:rFonts w:hint="eastAsia" w:ascii="仿宋_GB2312" w:hAnsi="仿宋_GB2312" w:eastAsia="仿宋_GB2312" w:cs="仿宋_GB2312"/>
          <w:color w:val="auto"/>
          <w:sz w:val="32"/>
          <w:szCs w:val="32"/>
        </w:rPr>
        <w:t>中期</w:t>
      </w:r>
      <w:r>
        <w:rPr>
          <w:rFonts w:hint="eastAsia" w:ascii="仿宋_GB2312" w:hAnsi="仿宋_GB2312" w:eastAsia="仿宋_GB2312" w:cs="仿宋_GB2312"/>
          <w:color w:val="auto"/>
          <w:sz w:val="32"/>
          <w:szCs w:val="32"/>
          <w:lang w:eastAsia="zh-CN"/>
        </w:rPr>
        <w:t>评估</w:t>
      </w:r>
      <w:r>
        <w:rPr>
          <w:rFonts w:hint="eastAsia" w:ascii="仿宋_GB2312" w:hAnsi="仿宋_GB2312" w:eastAsia="仿宋_GB2312" w:cs="仿宋_GB2312"/>
          <w:color w:val="auto"/>
          <w:sz w:val="32"/>
          <w:szCs w:val="32"/>
        </w:rPr>
        <w:t>表》（简称《</w:t>
      </w:r>
      <w:r>
        <w:rPr>
          <w:rFonts w:hint="eastAsia" w:ascii="仿宋_GB2312" w:hAnsi="仿宋_GB2312" w:eastAsia="仿宋_GB2312" w:cs="仿宋_GB2312"/>
          <w:color w:val="auto"/>
          <w:sz w:val="32"/>
          <w:szCs w:val="32"/>
          <w:lang w:eastAsia="zh-CN"/>
        </w:rPr>
        <w:t>中期评估</w:t>
      </w:r>
      <w:r>
        <w:rPr>
          <w:rFonts w:hint="eastAsia" w:ascii="仿宋_GB2312" w:hAnsi="仿宋_GB2312" w:eastAsia="仿宋_GB2312" w:cs="仿宋_GB2312"/>
          <w:color w:val="auto"/>
          <w:sz w:val="32"/>
          <w:szCs w:val="32"/>
        </w:rPr>
        <w:t>表》）上予以注明，作为下次</w:t>
      </w:r>
      <w:r>
        <w:rPr>
          <w:rFonts w:hint="eastAsia" w:ascii="仿宋_GB2312" w:hAnsi="仿宋_GB2312" w:eastAsia="仿宋_GB2312" w:cs="仿宋_GB2312"/>
          <w:color w:val="auto"/>
          <w:sz w:val="32"/>
          <w:szCs w:val="32"/>
          <w:lang w:eastAsia="zh-CN"/>
        </w:rPr>
        <w:t>核查</w:t>
      </w:r>
      <w:r>
        <w:rPr>
          <w:rFonts w:hint="eastAsia" w:ascii="仿宋_GB2312" w:hAnsi="仿宋_GB2312" w:eastAsia="仿宋_GB2312" w:cs="仿宋_GB2312"/>
          <w:color w:val="auto"/>
          <w:sz w:val="32"/>
          <w:szCs w:val="32"/>
        </w:rPr>
        <w:t>的重点内容和</w:t>
      </w:r>
      <w:r>
        <w:rPr>
          <w:rFonts w:hint="eastAsia" w:ascii="仿宋_GB2312" w:hAnsi="仿宋_GB2312" w:eastAsia="仿宋_GB2312" w:cs="仿宋_GB2312"/>
          <w:color w:val="auto"/>
          <w:sz w:val="32"/>
          <w:szCs w:val="32"/>
          <w:lang w:eastAsia="zh-CN"/>
        </w:rPr>
        <w:t>延续认定</w:t>
      </w:r>
      <w:r>
        <w:rPr>
          <w:rFonts w:hint="eastAsia" w:ascii="仿宋_GB2312" w:hAnsi="仿宋_GB2312" w:eastAsia="仿宋_GB2312" w:cs="仿宋_GB2312"/>
          <w:color w:val="auto"/>
          <w:sz w:val="32"/>
          <w:szCs w:val="32"/>
        </w:rPr>
        <w:t>依据。企业应根据专家组提出的建议及时进行整改。</w:t>
      </w:r>
    </w:p>
    <w:p w14:paraId="04515FD8">
      <w:pPr>
        <w:keepNext w:val="0"/>
        <w:keepLines w:val="0"/>
        <w:pageBreakBefore w:val="0"/>
        <w:wordWrap/>
        <w:overflowPunct/>
        <w:topLinePunct w:val="0"/>
        <w:bidi w:val="0"/>
        <w:snapToGrid w:val="0"/>
        <w:spacing w:line="560" w:lineRule="exact"/>
        <w:ind w:right="25" w:rightChars="12" w:firstLine="630"/>
        <w:jc w:val="both"/>
        <w:rPr>
          <w:rFonts w:hint="eastAsia" w:ascii="仿宋_GB2312" w:hAnsi="仿宋_GB2312" w:eastAsia="仿宋_GB2312" w:cs="仿宋_GB2312"/>
          <w:color w:val="auto"/>
          <w:sz w:val="32"/>
          <w:szCs w:val="32"/>
        </w:rPr>
      </w:pPr>
    </w:p>
    <w:p w14:paraId="6B77A60C">
      <w:pPr>
        <w:keepNext w:val="0"/>
        <w:keepLines w:val="0"/>
        <w:pageBreakBefore w:val="0"/>
        <w:widowControl/>
        <w:wordWrap/>
        <w:overflowPunct/>
        <w:topLinePunct w:val="0"/>
        <w:bidi w:val="0"/>
        <w:snapToGrid w:val="0"/>
        <w:spacing w:line="560" w:lineRule="exact"/>
        <w:jc w:val="center"/>
        <w:rPr>
          <w:rFonts w:hint="eastAsia" w:ascii="黑体" w:hAnsi="黑体" w:eastAsia="黑体" w:cs="黑体"/>
          <w:b w:val="0"/>
          <w:bCs/>
          <w:color w:val="auto"/>
          <w:kern w:val="0"/>
          <w:sz w:val="32"/>
          <w:szCs w:val="32"/>
        </w:rPr>
      </w:pPr>
      <w:r>
        <w:rPr>
          <w:rFonts w:hint="eastAsia" w:ascii="黑体" w:hAnsi="黑体" w:eastAsia="黑体" w:cs="黑体"/>
          <w:b w:val="0"/>
          <w:bCs/>
          <w:color w:val="auto"/>
          <w:kern w:val="0"/>
          <w:sz w:val="32"/>
          <w:szCs w:val="32"/>
        </w:rPr>
        <w:t xml:space="preserve">第四章  </w:t>
      </w:r>
      <w:r>
        <w:rPr>
          <w:rFonts w:hint="eastAsia" w:ascii="黑体" w:hAnsi="黑体" w:eastAsia="黑体" w:cs="黑体"/>
          <w:b w:val="0"/>
          <w:bCs/>
          <w:color w:val="auto"/>
          <w:kern w:val="0"/>
          <w:sz w:val="32"/>
          <w:szCs w:val="32"/>
          <w:lang w:eastAsia="zh-CN"/>
        </w:rPr>
        <w:t>延续认定</w:t>
      </w:r>
    </w:p>
    <w:p w14:paraId="1792F60C">
      <w:pPr>
        <w:keepNext w:val="0"/>
        <w:keepLines w:val="0"/>
        <w:pageBreakBefore w:val="0"/>
        <w:widowControl/>
        <w:wordWrap/>
        <w:overflowPunct/>
        <w:topLinePunct w:val="0"/>
        <w:bidi w:val="0"/>
        <w:snapToGrid w:val="0"/>
        <w:spacing w:line="560" w:lineRule="exact"/>
        <w:ind w:right="25" w:rightChars="12" w:firstLine="640" w:firstLineChars="200"/>
        <w:jc w:val="both"/>
        <w:rPr>
          <w:rFonts w:hint="eastAsia" w:ascii="仿宋_GB2312" w:hAnsi="仿宋_GB2312" w:eastAsia="仿宋_GB2312" w:cs="仿宋_GB2312"/>
          <w:color w:val="auto"/>
          <w:kern w:val="0"/>
          <w:sz w:val="32"/>
          <w:szCs w:val="32"/>
        </w:rPr>
      </w:pPr>
    </w:p>
    <w:p w14:paraId="6C2CF967">
      <w:pPr>
        <w:keepNext w:val="0"/>
        <w:keepLines w:val="0"/>
        <w:pageBreakBefore w:val="0"/>
        <w:widowControl/>
        <w:wordWrap/>
        <w:overflowPunct/>
        <w:topLinePunct w:val="0"/>
        <w:bidi w:val="0"/>
        <w:snapToGrid w:val="0"/>
        <w:spacing w:line="560" w:lineRule="exact"/>
        <w:ind w:right="25" w:rightChars="12" w:firstLine="643"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kern w:val="0"/>
          <w:sz w:val="32"/>
          <w:szCs w:val="32"/>
        </w:rPr>
        <w:t>第十八条</w:t>
      </w:r>
      <w:r>
        <w:rPr>
          <w:rFonts w:hint="eastAsia" w:ascii="仿宋_GB2312" w:hAnsi="仿宋_GB2312" w:eastAsia="仿宋_GB2312" w:cs="仿宋_GB2312"/>
          <w:color w:val="auto"/>
          <w:kern w:val="0"/>
          <w:sz w:val="32"/>
          <w:szCs w:val="32"/>
        </w:rPr>
        <w:t xml:space="preserve">  </w:t>
      </w:r>
      <w:r>
        <w:rPr>
          <w:rFonts w:hint="eastAsia" w:ascii="仿宋_GB2312" w:hAnsi="仿宋_GB2312" w:eastAsia="仿宋_GB2312" w:cs="仿宋_GB2312"/>
          <w:color w:val="auto"/>
          <w:kern w:val="0"/>
          <w:sz w:val="32"/>
          <w:szCs w:val="32"/>
          <w:lang w:eastAsia="zh-CN"/>
        </w:rPr>
        <w:t>《认定证》到期前</w:t>
      </w: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lang w:eastAsia="zh-CN"/>
        </w:rPr>
        <w:t>个月内，</w:t>
      </w:r>
      <w:r>
        <w:rPr>
          <w:rFonts w:hint="eastAsia" w:ascii="仿宋_GB2312" w:hAnsi="仿宋_GB2312" w:eastAsia="仿宋_GB2312" w:cs="仿宋_GB2312"/>
          <w:color w:val="auto"/>
          <w:sz w:val="32"/>
          <w:szCs w:val="32"/>
        </w:rPr>
        <w:t>企业对照《浙江省预拌砂浆生产企业试验室</w:t>
      </w:r>
      <w:r>
        <w:rPr>
          <w:rFonts w:hint="eastAsia" w:ascii="仿宋_GB2312" w:hAnsi="仿宋_GB2312" w:eastAsia="仿宋_GB2312" w:cs="仿宋_GB2312"/>
          <w:color w:val="auto"/>
          <w:kern w:val="0"/>
          <w:sz w:val="32"/>
          <w:szCs w:val="32"/>
          <w:lang w:eastAsia="zh-CN"/>
        </w:rPr>
        <w:t>试（检）验能力延续认定</w:t>
      </w:r>
      <w:r>
        <w:rPr>
          <w:rFonts w:hint="eastAsia" w:ascii="仿宋_GB2312" w:hAnsi="仿宋_GB2312" w:eastAsia="仿宋_GB2312" w:cs="仿宋_GB2312"/>
          <w:color w:val="auto"/>
          <w:sz w:val="32"/>
          <w:szCs w:val="32"/>
        </w:rPr>
        <w:t>申请表》（见附件</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）的各项内容进行逐条填列，报</w:t>
      </w:r>
      <w:r>
        <w:rPr>
          <w:rFonts w:hint="eastAsia" w:ascii="仿宋_GB2312" w:hAnsi="仿宋_GB2312" w:eastAsia="仿宋_GB2312" w:cs="仿宋_GB2312"/>
          <w:color w:val="auto"/>
          <w:sz w:val="32"/>
          <w:szCs w:val="32"/>
          <w:lang w:eastAsia="zh-CN"/>
        </w:rPr>
        <w:t>设区</w:t>
      </w:r>
      <w:r>
        <w:rPr>
          <w:rFonts w:hint="eastAsia" w:ascii="仿宋_GB2312" w:hAnsi="仿宋_GB2312" w:eastAsia="仿宋_GB2312" w:cs="仿宋_GB2312"/>
          <w:color w:val="auto"/>
          <w:sz w:val="32"/>
          <w:szCs w:val="32"/>
        </w:rPr>
        <w:t>市散装</w:t>
      </w:r>
      <w:r>
        <w:rPr>
          <w:rFonts w:hint="eastAsia" w:ascii="仿宋_GB2312" w:hAnsi="仿宋_GB2312" w:eastAsia="仿宋_GB2312" w:cs="仿宋_GB2312"/>
          <w:color w:val="auto"/>
          <w:sz w:val="32"/>
          <w:szCs w:val="32"/>
          <w:lang w:eastAsia="zh-CN"/>
        </w:rPr>
        <w:t>水泥管理机构，连同到期</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认定证</w:t>
      </w:r>
      <w:r>
        <w:rPr>
          <w:rFonts w:hint="eastAsia" w:ascii="仿宋_GB2312" w:hAnsi="仿宋_GB2312" w:eastAsia="仿宋_GB2312" w:cs="仿宋_GB2312"/>
          <w:color w:val="auto"/>
          <w:sz w:val="32"/>
          <w:szCs w:val="32"/>
        </w:rPr>
        <w:t>》一</w:t>
      </w:r>
      <w:r>
        <w:rPr>
          <w:rFonts w:hint="eastAsia" w:ascii="仿宋_GB2312" w:hAnsi="仿宋_GB2312" w:eastAsia="仿宋_GB2312" w:cs="仿宋_GB2312"/>
          <w:color w:val="auto"/>
          <w:sz w:val="32"/>
          <w:szCs w:val="32"/>
          <w:lang w:eastAsia="zh-CN"/>
        </w:rPr>
        <w:t>并上交</w:t>
      </w:r>
      <w:r>
        <w:rPr>
          <w:rFonts w:hint="eastAsia" w:ascii="仿宋_GB2312" w:hAnsi="仿宋_GB2312" w:eastAsia="仿宋_GB2312" w:cs="仿宋_GB2312"/>
          <w:color w:val="auto"/>
          <w:sz w:val="32"/>
          <w:szCs w:val="32"/>
        </w:rPr>
        <w:t>。</w:t>
      </w:r>
    </w:p>
    <w:p w14:paraId="1B6ADE72">
      <w:pPr>
        <w:keepNext w:val="0"/>
        <w:keepLines w:val="0"/>
        <w:pageBreakBefore w:val="0"/>
        <w:wordWrap/>
        <w:overflowPunct/>
        <w:topLinePunct w:val="0"/>
        <w:bidi w:val="0"/>
        <w:snapToGrid w:val="0"/>
        <w:spacing w:line="560" w:lineRule="exact"/>
        <w:ind w:right="25" w:rightChars="12" w:firstLine="63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第十九条</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eastAsia="zh-CN"/>
        </w:rPr>
        <w:t>设区</w:t>
      </w:r>
      <w:r>
        <w:rPr>
          <w:rFonts w:hint="eastAsia" w:ascii="仿宋_GB2312" w:hAnsi="仿宋_GB2312" w:eastAsia="仿宋_GB2312" w:cs="仿宋_GB2312"/>
          <w:color w:val="auto"/>
          <w:sz w:val="32"/>
          <w:szCs w:val="32"/>
        </w:rPr>
        <w:t>市散装</w:t>
      </w:r>
      <w:r>
        <w:rPr>
          <w:rFonts w:hint="eastAsia" w:ascii="仿宋_GB2312" w:hAnsi="仿宋_GB2312" w:eastAsia="仿宋_GB2312" w:cs="仿宋_GB2312"/>
          <w:color w:val="auto"/>
          <w:sz w:val="32"/>
          <w:szCs w:val="32"/>
          <w:lang w:eastAsia="zh-CN"/>
        </w:rPr>
        <w:t>水泥管理机构</w:t>
      </w:r>
      <w:r>
        <w:rPr>
          <w:rFonts w:hint="eastAsia" w:ascii="仿宋_GB2312" w:hAnsi="仿宋_GB2312" w:eastAsia="仿宋_GB2312" w:cs="仿宋_GB2312"/>
          <w:color w:val="auto"/>
          <w:sz w:val="32"/>
          <w:szCs w:val="32"/>
        </w:rPr>
        <w:t>在收到</w:t>
      </w:r>
      <w:r>
        <w:rPr>
          <w:rFonts w:hint="eastAsia" w:ascii="仿宋_GB2312" w:hAnsi="仿宋_GB2312" w:eastAsia="仿宋_GB2312" w:cs="仿宋_GB2312"/>
          <w:color w:val="auto"/>
          <w:sz w:val="32"/>
          <w:szCs w:val="32"/>
          <w:lang w:eastAsia="zh-CN"/>
        </w:rPr>
        <w:t>企业</w:t>
      </w:r>
      <w:r>
        <w:rPr>
          <w:rFonts w:hint="eastAsia" w:ascii="仿宋_GB2312" w:hAnsi="仿宋_GB2312" w:eastAsia="仿宋_GB2312" w:cs="仿宋_GB2312"/>
          <w:color w:val="auto"/>
          <w:sz w:val="32"/>
          <w:szCs w:val="32"/>
        </w:rPr>
        <w:t>申请材料</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个工作日内，对企业《申请表》内容</w:t>
      </w:r>
      <w:r>
        <w:rPr>
          <w:rFonts w:hint="eastAsia" w:ascii="仿宋_GB2312" w:hAnsi="仿宋_GB2312" w:eastAsia="仿宋_GB2312" w:cs="仿宋_GB2312"/>
          <w:color w:val="auto"/>
          <w:sz w:val="32"/>
          <w:szCs w:val="32"/>
          <w:lang w:eastAsia="zh-CN"/>
        </w:rPr>
        <w:t>和</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认定</w:t>
      </w:r>
      <w:r>
        <w:rPr>
          <w:rFonts w:hint="eastAsia" w:ascii="仿宋_GB2312" w:hAnsi="仿宋_GB2312" w:eastAsia="仿宋_GB2312" w:cs="仿宋_GB2312"/>
          <w:color w:val="auto"/>
          <w:sz w:val="32"/>
          <w:szCs w:val="32"/>
        </w:rPr>
        <w:t>表》</w:t>
      </w:r>
      <w:r>
        <w:rPr>
          <w:rFonts w:hint="eastAsia" w:ascii="仿宋_GB2312" w:hAnsi="仿宋_GB2312" w:eastAsia="仿宋_GB2312" w:cs="仿宋_GB2312"/>
          <w:color w:val="auto"/>
          <w:sz w:val="32"/>
          <w:szCs w:val="32"/>
          <w:lang w:eastAsia="zh-CN"/>
        </w:rPr>
        <w:t>中</w:t>
      </w:r>
      <w:r>
        <w:rPr>
          <w:rFonts w:hint="eastAsia" w:ascii="仿宋_GB2312" w:hAnsi="仿宋_GB2312" w:eastAsia="仿宋_GB2312" w:cs="仿宋_GB2312"/>
          <w:color w:val="auto"/>
          <w:sz w:val="32"/>
          <w:szCs w:val="32"/>
        </w:rPr>
        <w:t>的专家</w:t>
      </w:r>
      <w:r>
        <w:rPr>
          <w:rFonts w:hint="eastAsia" w:ascii="仿宋_GB2312" w:hAnsi="仿宋_GB2312" w:eastAsia="仿宋_GB2312" w:cs="仿宋_GB2312"/>
          <w:color w:val="auto"/>
          <w:sz w:val="32"/>
          <w:szCs w:val="32"/>
          <w:lang w:eastAsia="zh-CN"/>
        </w:rPr>
        <w:t>意见</w:t>
      </w:r>
      <w:r>
        <w:rPr>
          <w:rFonts w:hint="eastAsia" w:ascii="仿宋_GB2312" w:hAnsi="仿宋_GB2312" w:eastAsia="仿宋_GB2312" w:cs="仿宋_GB2312"/>
          <w:color w:val="auto"/>
          <w:sz w:val="32"/>
          <w:szCs w:val="32"/>
        </w:rPr>
        <w:t>整改落实情况进行</w:t>
      </w:r>
      <w:r>
        <w:rPr>
          <w:rFonts w:hint="eastAsia" w:ascii="仿宋_GB2312" w:hAnsi="仿宋_GB2312" w:eastAsia="仿宋_GB2312" w:cs="仿宋_GB2312"/>
          <w:color w:val="auto"/>
          <w:sz w:val="32"/>
          <w:szCs w:val="32"/>
          <w:lang w:eastAsia="zh-CN"/>
        </w:rPr>
        <w:t>核实</w:t>
      </w:r>
      <w:r>
        <w:rPr>
          <w:rFonts w:hint="eastAsia" w:ascii="仿宋_GB2312" w:hAnsi="仿宋_GB2312" w:eastAsia="仿宋_GB2312" w:cs="仿宋_GB2312"/>
          <w:color w:val="auto"/>
          <w:sz w:val="32"/>
          <w:szCs w:val="32"/>
        </w:rPr>
        <w:t>。对内容真实、整改到位的企业，签署同意</w:t>
      </w:r>
      <w:r>
        <w:rPr>
          <w:rFonts w:hint="eastAsia" w:ascii="仿宋_GB2312" w:hAnsi="仿宋_GB2312" w:eastAsia="仿宋_GB2312" w:cs="仿宋_GB2312"/>
          <w:color w:val="auto"/>
          <w:sz w:val="32"/>
          <w:szCs w:val="32"/>
          <w:lang w:eastAsia="zh-CN"/>
        </w:rPr>
        <w:t>延续认定</w:t>
      </w:r>
      <w:r>
        <w:rPr>
          <w:rFonts w:hint="eastAsia" w:ascii="仿宋_GB2312" w:hAnsi="仿宋_GB2312" w:eastAsia="仿宋_GB2312" w:cs="仿宋_GB2312"/>
          <w:color w:val="auto"/>
          <w:sz w:val="32"/>
          <w:szCs w:val="32"/>
        </w:rPr>
        <w:t>意见</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对整改不到位的企业，要求限期整改并签署延期</w:t>
      </w:r>
      <w:r>
        <w:rPr>
          <w:rFonts w:hint="eastAsia" w:ascii="仿宋_GB2312" w:hAnsi="仿宋_GB2312" w:eastAsia="仿宋_GB2312" w:cs="仿宋_GB2312"/>
          <w:color w:val="auto"/>
          <w:sz w:val="32"/>
          <w:szCs w:val="32"/>
          <w:lang w:eastAsia="zh-CN"/>
        </w:rPr>
        <w:t>认定</w:t>
      </w:r>
      <w:r>
        <w:rPr>
          <w:rFonts w:hint="eastAsia" w:ascii="仿宋_GB2312" w:hAnsi="仿宋_GB2312" w:eastAsia="仿宋_GB2312" w:cs="仿宋_GB2312"/>
          <w:color w:val="auto"/>
          <w:sz w:val="32"/>
          <w:szCs w:val="32"/>
        </w:rPr>
        <w:t>的意见，并报省散装</w:t>
      </w:r>
      <w:r>
        <w:rPr>
          <w:rFonts w:hint="eastAsia" w:ascii="仿宋_GB2312" w:hAnsi="仿宋_GB2312" w:eastAsia="仿宋_GB2312" w:cs="仿宋_GB2312"/>
          <w:color w:val="auto"/>
          <w:sz w:val="32"/>
          <w:szCs w:val="32"/>
          <w:lang w:eastAsia="zh-CN"/>
        </w:rPr>
        <w:t>水泥发展中心</w:t>
      </w:r>
      <w:r>
        <w:rPr>
          <w:rFonts w:hint="eastAsia" w:ascii="仿宋_GB2312" w:hAnsi="仿宋_GB2312" w:eastAsia="仿宋_GB2312" w:cs="仿宋_GB2312"/>
          <w:color w:val="auto"/>
          <w:sz w:val="32"/>
          <w:szCs w:val="32"/>
        </w:rPr>
        <w:t>。</w:t>
      </w:r>
    </w:p>
    <w:p w14:paraId="117925E1">
      <w:pPr>
        <w:keepNext w:val="0"/>
        <w:keepLines w:val="0"/>
        <w:pageBreakBefore w:val="0"/>
        <w:wordWrap/>
        <w:overflowPunct/>
        <w:topLinePunct w:val="0"/>
        <w:bidi w:val="0"/>
        <w:snapToGrid w:val="0"/>
        <w:spacing w:line="560" w:lineRule="exact"/>
        <w:ind w:right="25" w:rightChars="12" w:firstLine="63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kern w:val="0"/>
          <w:sz w:val="32"/>
          <w:szCs w:val="32"/>
        </w:rPr>
        <w:t>第二十条</w:t>
      </w:r>
      <w:r>
        <w:rPr>
          <w:rFonts w:hint="eastAsia" w:ascii="仿宋_GB2312" w:hAnsi="仿宋_GB2312" w:eastAsia="仿宋_GB2312" w:cs="仿宋_GB2312"/>
          <w:color w:val="auto"/>
          <w:kern w:val="0"/>
          <w:sz w:val="32"/>
          <w:szCs w:val="32"/>
        </w:rPr>
        <w:t xml:space="preserve">  对</w:t>
      </w:r>
      <w:r>
        <w:rPr>
          <w:rFonts w:hint="eastAsia" w:ascii="仿宋_GB2312" w:hAnsi="仿宋_GB2312" w:eastAsia="仿宋_GB2312" w:cs="仿宋_GB2312"/>
          <w:color w:val="auto"/>
          <w:kern w:val="0"/>
          <w:sz w:val="32"/>
          <w:szCs w:val="32"/>
          <w:lang w:eastAsia="zh-CN"/>
        </w:rPr>
        <w:t>设区</w:t>
      </w:r>
      <w:r>
        <w:rPr>
          <w:rFonts w:hint="eastAsia" w:ascii="仿宋_GB2312" w:hAnsi="仿宋_GB2312" w:eastAsia="仿宋_GB2312" w:cs="仿宋_GB2312"/>
          <w:color w:val="auto"/>
          <w:sz w:val="32"/>
          <w:szCs w:val="32"/>
        </w:rPr>
        <w:t>市散装</w:t>
      </w:r>
      <w:r>
        <w:rPr>
          <w:rFonts w:hint="eastAsia" w:ascii="仿宋_GB2312" w:hAnsi="仿宋_GB2312" w:eastAsia="仿宋_GB2312" w:cs="仿宋_GB2312"/>
          <w:color w:val="auto"/>
          <w:sz w:val="32"/>
          <w:szCs w:val="32"/>
          <w:lang w:eastAsia="zh-CN"/>
        </w:rPr>
        <w:t>水泥管理机构</w:t>
      </w:r>
      <w:r>
        <w:rPr>
          <w:rFonts w:hint="eastAsia" w:ascii="仿宋_GB2312" w:hAnsi="仿宋_GB2312" w:eastAsia="仿宋_GB2312" w:cs="仿宋_GB2312"/>
          <w:color w:val="auto"/>
          <w:sz w:val="32"/>
          <w:szCs w:val="32"/>
        </w:rPr>
        <w:t>签署同意</w:t>
      </w:r>
      <w:r>
        <w:rPr>
          <w:rFonts w:hint="eastAsia" w:ascii="仿宋_GB2312" w:hAnsi="仿宋_GB2312" w:eastAsia="仿宋_GB2312" w:cs="仿宋_GB2312"/>
          <w:color w:val="auto"/>
          <w:sz w:val="32"/>
          <w:szCs w:val="32"/>
          <w:lang w:eastAsia="zh-CN"/>
        </w:rPr>
        <w:t>延续认定意见</w:t>
      </w:r>
      <w:r>
        <w:rPr>
          <w:rFonts w:hint="eastAsia" w:ascii="仿宋_GB2312" w:hAnsi="仿宋_GB2312" w:eastAsia="仿宋_GB2312" w:cs="仿宋_GB2312"/>
          <w:color w:val="auto"/>
          <w:sz w:val="32"/>
          <w:szCs w:val="32"/>
        </w:rPr>
        <w:t>的企业，省散装</w:t>
      </w:r>
      <w:r>
        <w:rPr>
          <w:rFonts w:hint="eastAsia" w:ascii="仿宋_GB2312" w:hAnsi="仿宋_GB2312" w:eastAsia="仿宋_GB2312" w:cs="仿宋_GB2312"/>
          <w:color w:val="auto"/>
          <w:sz w:val="32"/>
          <w:szCs w:val="32"/>
          <w:lang w:eastAsia="zh-CN"/>
        </w:rPr>
        <w:t>水泥发展中心</w:t>
      </w:r>
      <w:r>
        <w:rPr>
          <w:rFonts w:hint="eastAsia" w:ascii="仿宋_GB2312" w:hAnsi="仿宋_GB2312" w:eastAsia="仿宋_GB2312" w:cs="仿宋_GB2312"/>
          <w:color w:val="auto"/>
          <w:sz w:val="32"/>
          <w:szCs w:val="32"/>
        </w:rPr>
        <w:t>自收到材料之日起</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个工作日内</w:t>
      </w:r>
      <w:r>
        <w:rPr>
          <w:rFonts w:hint="eastAsia" w:ascii="仿宋_GB2312" w:hAnsi="仿宋_GB2312" w:eastAsia="仿宋_GB2312" w:cs="仿宋_GB2312"/>
          <w:color w:val="auto"/>
          <w:sz w:val="32"/>
          <w:szCs w:val="32"/>
          <w:lang w:eastAsia="zh-CN"/>
        </w:rPr>
        <w:t>出具</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认定</w:t>
      </w:r>
      <w:r>
        <w:rPr>
          <w:rFonts w:hint="eastAsia" w:ascii="仿宋_GB2312" w:hAnsi="仿宋_GB2312" w:eastAsia="仿宋_GB2312" w:cs="仿宋_GB2312"/>
          <w:color w:val="auto"/>
          <w:sz w:val="32"/>
          <w:szCs w:val="32"/>
        </w:rPr>
        <w:t>证》</w:t>
      </w:r>
      <w:r>
        <w:rPr>
          <w:rFonts w:hint="eastAsia" w:ascii="仿宋_GB2312" w:hAnsi="仿宋_GB2312" w:eastAsia="仿宋_GB2312" w:cs="仿宋_GB2312"/>
          <w:color w:val="auto"/>
          <w:sz w:val="32"/>
          <w:szCs w:val="32"/>
          <w:lang w:eastAsia="zh-CN"/>
        </w:rPr>
        <w:t>，原则上不再组织专家复核</w:t>
      </w:r>
      <w:r>
        <w:rPr>
          <w:rFonts w:hint="eastAsia" w:ascii="仿宋_GB2312" w:hAnsi="仿宋_GB2312" w:eastAsia="仿宋_GB2312" w:cs="仿宋_GB2312"/>
          <w:color w:val="auto"/>
          <w:sz w:val="32"/>
          <w:szCs w:val="32"/>
        </w:rPr>
        <w:t>。</w:t>
      </w:r>
    </w:p>
    <w:p w14:paraId="55748495">
      <w:pPr>
        <w:keepNext w:val="0"/>
        <w:keepLines w:val="0"/>
        <w:pageBreakBefore w:val="0"/>
        <w:wordWrap/>
        <w:overflowPunct/>
        <w:topLinePunct w:val="0"/>
        <w:bidi w:val="0"/>
        <w:snapToGrid w:val="0"/>
        <w:spacing w:line="560" w:lineRule="exact"/>
        <w:ind w:right="25" w:rightChars="12" w:firstLine="63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第二十一条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eastAsia="zh-CN"/>
        </w:rPr>
        <w:t>认定</w:t>
      </w:r>
      <w:r>
        <w:rPr>
          <w:rFonts w:hint="eastAsia" w:ascii="仿宋_GB2312" w:hAnsi="仿宋_GB2312" w:eastAsia="仿宋_GB2312" w:cs="仿宋_GB2312"/>
          <w:color w:val="auto"/>
          <w:sz w:val="32"/>
          <w:szCs w:val="32"/>
        </w:rPr>
        <w:t>证》</w:t>
      </w:r>
      <w:r>
        <w:rPr>
          <w:rFonts w:hint="eastAsia" w:ascii="仿宋_GB2312" w:hAnsi="仿宋_GB2312" w:eastAsia="仿宋_GB2312" w:cs="仿宋_GB2312"/>
          <w:color w:val="auto"/>
          <w:sz w:val="32"/>
          <w:szCs w:val="32"/>
          <w:lang w:eastAsia="zh-CN"/>
        </w:rPr>
        <w:t>出具</w:t>
      </w:r>
      <w:r>
        <w:rPr>
          <w:rFonts w:hint="eastAsia" w:ascii="仿宋_GB2312" w:hAnsi="仿宋_GB2312" w:eastAsia="仿宋_GB2312" w:cs="仿宋_GB2312"/>
          <w:color w:val="auto"/>
          <w:sz w:val="32"/>
          <w:szCs w:val="32"/>
        </w:rPr>
        <w:t>、失效、</w:t>
      </w:r>
      <w:r>
        <w:rPr>
          <w:rFonts w:hint="eastAsia" w:ascii="仿宋_GB2312" w:hAnsi="仿宋_GB2312" w:eastAsia="仿宋_GB2312" w:cs="仿宋_GB2312"/>
          <w:color w:val="auto"/>
          <w:sz w:val="32"/>
          <w:szCs w:val="32"/>
          <w:lang w:eastAsia="zh-CN"/>
        </w:rPr>
        <w:t>延续、</w:t>
      </w:r>
      <w:r>
        <w:rPr>
          <w:rFonts w:hint="eastAsia" w:ascii="仿宋_GB2312" w:hAnsi="仿宋_GB2312" w:eastAsia="仿宋_GB2312" w:cs="仿宋_GB2312"/>
          <w:color w:val="auto"/>
          <w:sz w:val="32"/>
          <w:szCs w:val="32"/>
        </w:rPr>
        <w:t>延期</w:t>
      </w:r>
      <w:r>
        <w:rPr>
          <w:rFonts w:hint="eastAsia" w:ascii="仿宋_GB2312" w:hAnsi="仿宋_GB2312" w:eastAsia="仿宋_GB2312" w:cs="仿宋_GB2312"/>
          <w:color w:val="auto"/>
          <w:sz w:val="32"/>
          <w:szCs w:val="32"/>
          <w:lang w:eastAsia="zh-CN"/>
        </w:rPr>
        <w:t>认定</w:t>
      </w:r>
      <w:r>
        <w:rPr>
          <w:rFonts w:hint="eastAsia" w:ascii="仿宋_GB2312" w:hAnsi="仿宋_GB2312" w:eastAsia="仿宋_GB2312" w:cs="仿宋_GB2312"/>
          <w:color w:val="auto"/>
          <w:sz w:val="32"/>
          <w:szCs w:val="32"/>
        </w:rPr>
        <w:t>等情况，在</w:t>
      </w:r>
      <w:r>
        <w:rPr>
          <w:rFonts w:hint="eastAsia" w:ascii="仿宋_GB2312" w:hAnsi="仿宋_GB2312" w:eastAsia="仿宋_GB2312" w:cs="仿宋_GB2312"/>
          <w:color w:val="auto"/>
          <w:sz w:val="32"/>
          <w:szCs w:val="32"/>
          <w:lang w:eastAsia="zh-CN"/>
        </w:rPr>
        <w:t>浙江省商务厅网站（</w:t>
      </w:r>
      <w:r>
        <w:rPr>
          <w:rFonts w:hint="eastAsia" w:ascii="仿宋_GB2312" w:hAnsi="仿宋_GB2312" w:eastAsia="仿宋_GB2312" w:cs="仿宋_GB2312"/>
          <w:color w:val="auto"/>
          <w:sz w:val="32"/>
          <w:szCs w:val="32"/>
        </w:rPr>
        <w:t>浙江</w:t>
      </w:r>
      <w:r>
        <w:rPr>
          <w:rFonts w:hint="eastAsia" w:ascii="仿宋_GB2312" w:hAnsi="仿宋_GB2312" w:eastAsia="仿宋_GB2312" w:cs="仿宋_GB2312"/>
          <w:color w:val="auto"/>
          <w:sz w:val="32"/>
          <w:szCs w:val="32"/>
          <w:lang w:eastAsia="zh-CN"/>
        </w:rPr>
        <w:t>省</w:t>
      </w:r>
      <w:r>
        <w:rPr>
          <w:rFonts w:hint="eastAsia" w:ascii="仿宋_GB2312" w:hAnsi="仿宋_GB2312" w:eastAsia="仿宋_GB2312" w:cs="仿宋_GB2312"/>
          <w:color w:val="auto"/>
          <w:sz w:val="32"/>
          <w:szCs w:val="32"/>
        </w:rPr>
        <w:t>散装水泥发展</w:t>
      </w:r>
      <w:r>
        <w:rPr>
          <w:rFonts w:hint="eastAsia" w:ascii="仿宋_GB2312" w:hAnsi="仿宋_GB2312" w:eastAsia="仿宋_GB2312" w:cs="仿宋_GB2312"/>
          <w:color w:val="auto"/>
          <w:sz w:val="32"/>
          <w:szCs w:val="32"/>
          <w:lang w:eastAsia="zh-CN"/>
        </w:rPr>
        <w:t>中心通知公告模块）</w:t>
      </w:r>
      <w:r>
        <w:rPr>
          <w:rFonts w:hint="eastAsia" w:ascii="仿宋_GB2312" w:hAnsi="仿宋_GB2312" w:eastAsia="仿宋_GB2312" w:cs="仿宋_GB2312"/>
          <w:color w:val="auto"/>
          <w:sz w:val="32"/>
          <w:szCs w:val="32"/>
        </w:rPr>
        <w:t>予以公布。</w:t>
      </w:r>
    </w:p>
    <w:p w14:paraId="6DD3DF04">
      <w:pPr>
        <w:keepNext w:val="0"/>
        <w:keepLines w:val="0"/>
        <w:pageBreakBefore w:val="0"/>
        <w:wordWrap/>
        <w:overflowPunct/>
        <w:topLinePunct w:val="0"/>
        <w:bidi w:val="0"/>
        <w:snapToGrid w:val="0"/>
        <w:spacing w:line="560" w:lineRule="exact"/>
        <w:ind w:right="25" w:rightChars="12" w:firstLine="630"/>
        <w:jc w:val="both"/>
        <w:rPr>
          <w:rFonts w:hint="eastAsia" w:ascii="仿宋_GB2312" w:hAnsi="仿宋_GB2312" w:eastAsia="仿宋_GB2312" w:cs="仿宋_GB2312"/>
          <w:color w:val="auto"/>
          <w:sz w:val="32"/>
          <w:szCs w:val="32"/>
        </w:rPr>
      </w:pPr>
    </w:p>
    <w:p w14:paraId="6AE57D95">
      <w:pPr>
        <w:keepNext w:val="0"/>
        <w:keepLines w:val="0"/>
        <w:pageBreakBefore w:val="0"/>
        <w:widowControl/>
        <w:wordWrap/>
        <w:overflowPunct/>
        <w:topLinePunct w:val="0"/>
        <w:bidi w:val="0"/>
        <w:snapToGrid w:val="0"/>
        <w:spacing w:line="560" w:lineRule="exact"/>
        <w:jc w:val="center"/>
        <w:rPr>
          <w:rFonts w:hint="eastAsia" w:ascii="黑体" w:hAnsi="黑体" w:eastAsia="黑体" w:cs="黑体"/>
          <w:b w:val="0"/>
          <w:bCs/>
          <w:color w:val="auto"/>
          <w:kern w:val="0"/>
          <w:sz w:val="32"/>
          <w:szCs w:val="32"/>
        </w:rPr>
      </w:pPr>
      <w:r>
        <w:rPr>
          <w:rFonts w:hint="eastAsia" w:ascii="黑体" w:hAnsi="黑体" w:eastAsia="黑体" w:cs="黑体"/>
          <w:b w:val="0"/>
          <w:bCs/>
          <w:color w:val="auto"/>
          <w:kern w:val="0"/>
          <w:sz w:val="32"/>
          <w:szCs w:val="32"/>
        </w:rPr>
        <w:t>第五章  附</w:t>
      </w:r>
      <w:r>
        <w:rPr>
          <w:rFonts w:hint="eastAsia" w:ascii="黑体" w:hAnsi="黑体" w:eastAsia="黑体" w:cs="黑体"/>
          <w:b w:val="0"/>
          <w:bCs/>
          <w:color w:val="auto"/>
          <w:kern w:val="0"/>
          <w:sz w:val="32"/>
          <w:szCs w:val="32"/>
          <w:lang w:val="en-US" w:eastAsia="zh-CN"/>
        </w:rPr>
        <w:t xml:space="preserve">   </w:t>
      </w:r>
      <w:r>
        <w:rPr>
          <w:rFonts w:hint="eastAsia" w:ascii="黑体" w:hAnsi="黑体" w:eastAsia="黑体" w:cs="黑体"/>
          <w:b w:val="0"/>
          <w:bCs/>
          <w:color w:val="auto"/>
          <w:kern w:val="0"/>
          <w:sz w:val="32"/>
          <w:szCs w:val="32"/>
        </w:rPr>
        <w:t>则</w:t>
      </w:r>
    </w:p>
    <w:p w14:paraId="4342D481">
      <w:pPr>
        <w:keepNext w:val="0"/>
        <w:keepLines w:val="0"/>
        <w:pageBreakBefore w:val="0"/>
        <w:widowControl/>
        <w:wordWrap/>
        <w:overflowPunct/>
        <w:topLinePunct w:val="0"/>
        <w:bidi w:val="0"/>
        <w:snapToGrid w:val="0"/>
        <w:spacing w:line="560" w:lineRule="exact"/>
        <w:ind w:right="25" w:rightChars="12" w:firstLine="643" w:firstLineChars="200"/>
        <w:jc w:val="both"/>
        <w:rPr>
          <w:rFonts w:hint="eastAsia" w:ascii="仿宋_GB2312" w:hAnsi="仿宋_GB2312" w:eastAsia="仿宋_GB2312" w:cs="仿宋_GB2312"/>
          <w:b/>
          <w:bCs/>
          <w:color w:val="auto"/>
          <w:kern w:val="0"/>
          <w:sz w:val="32"/>
          <w:szCs w:val="32"/>
        </w:rPr>
      </w:pPr>
    </w:p>
    <w:p w14:paraId="33DBE1BC">
      <w:pPr>
        <w:keepNext w:val="0"/>
        <w:keepLines w:val="0"/>
        <w:pageBreakBefore w:val="0"/>
        <w:widowControl/>
        <w:wordWrap/>
        <w:overflowPunct/>
        <w:topLinePunct w:val="0"/>
        <w:bidi w:val="0"/>
        <w:snapToGrid w:val="0"/>
        <w:spacing w:line="560" w:lineRule="exact"/>
        <w:ind w:right="25" w:rightChars="12" w:firstLine="643" w:firstLineChars="200"/>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bCs/>
          <w:color w:val="auto"/>
          <w:kern w:val="0"/>
          <w:sz w:val="32"/>
          <w:szCs w:val="32"/>
        </w:rPr>
        <w:t>第二十二条</w:t>
      </w:r>
      <w:r>
        <w:rPr>
          <w:rFonts w:hint="eastAsia" w:ascii="仿宋_GB2312" w:hAnsi="仿宋_GB2312" w:eastAsia="仿宋_GB2312" w:cs="仿宋_GB2312"/>
          <w:color w:val="auto"/>
          <w:kern w:val="0"/>
          <w:sz w:val="32"/>
          <w:szCs w:val="32"/>
        </w:rPr>
        <w:t xml:space="preserve">  本办法由浙江</w:t>
      </w:r>
      <w:r>
        <w:rPr>
          <w:rFonts w:hint="eastAsia" w:ascii="仿宋_GB2312" w:hAnsi="仿宋_GB2312" w:eastAsia="仿宋_GB2312" w:cs="仿宋_GB2312"/>
          <w:color w:val="auto"/>
          <w:kern w:val="0"/>
          <w:sz w:val="32"/>
          <w:szCs w:val="32"/>
          <w:lang w:eastAsia="zh-CN"/>
        </w:rPr>
        <w:t>省散装水泥发展中心</w:t>
      </w:r>
      <w:r>
        <w:rPr>
          <w:rFonts w:hint="eastAsia" w:ascii="仿宋_GB2312" w:hAnsi="仿宋_GB2312" w:eastAsia="仿宋_GB2312" w:cs="仿宋_GB2312"/>
          <w:color w:val="auto"/>
          <w:kern w:val="0"/>
          <w:sz w:val="32"/>
          <w:szCs w:val="32"/>
        </w:rPr>
        <w:t>负责解释。</w:t>
      </w:r>
    </w:p>
    <w:p w14:paraId="5AAF9CD1">
      <w:pPr>
        <w:keepNext w:val="0"/>
        <w:keepLines w:val="0"/>
        <w:pageBreakBefore w:val="0"/>
        <w:widowControl/>
        <w:wordWrap/>
        <w:overflowPunct/>
        <w:topLinePunct w:val="0"/>
        <w:bidi w:val="0"/>
        <w:snapToGrid w:val="0"/>
        <w:spacing w:line="560" w:lineRule="exact"/>
        <w:ind w:right="25" w:rightChars="12" w:firstLine="643" w:firstLineChars="200"/>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bCs/>
          <w:color w:val="auto"/>
          <w:kern w:val="0"/>
          <w:sz w:val="32"/>
          <w:szCs w:val="32"/>
        </w:rPr>
        <w:t>第二十三条</w:t>
      </w:r>
      <w:r>
        <w:rPr>
          <w:rFonts w:hint="eastAsia" w:ascii="仿宋_GB2312" w:hAnsi="仿宋_GB2312" w:eastAsia="仿宋_GB2312" w:cs="仿宋_GB2312"/>
          <w:color w:val="auto"/>
          <w:kern w:val="0"/>
          <w:sz w:val="32"/>
          <w:szCs w:val="32"/>
        </w:rPr>
        <w:t xml:space="preserve">  本办法自发布之日起执行</w:t>
      </w:r>
      <w:r>
        <w:rPr>
          <w:rFonts w:hint="eastAsia" w:ascii="仿宋_GB2312" w:hAnsi="仿宋_GB2312" w:eastAsia="仿宋_GB2312" w:cs="仿宋_GB2312"/>
          <w:color w:val="auto"/>
          <w:kern w:val="0"/>
          <w:sz w:val="32"/>
          <w:szCs w:val="32"/>
          <w:lang w:eastAsia="zh-CN"/>
        </w:rPr>
        <w:t>，原</w:t>
      </w:r>
      <w:r>
        <w:rPr>
          <w:rFonts w:hint="eastAsia" w:ascii="仿宋_GB2312" w:hAnsi="仿宋_GB2312" w:eastAsia="仿宋_GB2312" w:cs="仿宋_GB2312"/>
          <w:color w:val="auto"/>
          <w:kern w:val="0"/>
          <w:sz w:val="32"/>
          <w:szCs w:val="32"/>
        </w:rPr>
        <w:t>《浙江省预拌干混砂浆生产企业试验室验收暂行办法》</w:t>
      </w:r>
      <w:r>
        <w:rPr>
          <w:rFonts w:hint="eastAsia" w:ascii="仿宋_GB2312" w:hAnsi="仿宋_GB2312" w:eastAsia="仿宋_GB2312" w:cs="仿宋_GB2312"/>
          <w:color w:val="auto"/>
          <w:kern w:val="0"/>
          <w:sz w:val="32"/>
          <w:szCs w:val="32"/>
          <w:lang w:eastAsia="zh-CN"/>
        </w:rPr>
        <w:t>（浙散办〔</w:t>
      </w:r>
      <w:r>
        <w:rPr>
          <w:rFonts w:hint="eastAsia" w:ascii="仿宋_GB2312" w:hAnsi="仿宋_GB2312" w:eastAsia="仿宋_GB2312" w:cs="仿宋_GB2312"/>
          <w:color w:val="auto"/>
          <w:kern w:val="0"/>
          <w:sz w:val="32"/>
          <w:szCs w:val="32"/>
          <w:lang w:val="en-US" w:eastAsia="zh-CN"/>
        </w:rPr>
        <w:t>2012</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10号</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浙江省预拌干混砂浆生产企业试验室</w:t>
      </w:r>
      <w:r>
        <w:rPr>
          <w:rFonts w:hint="eastAsia" w:ascii="仿宋_GB2312" w:hAnsi="仿宋_GB2312" w:eastAsia="仿宋_GB2312" w:cs="仿宋_GB2312"/>
          <w:color w:val="auto"/>
          <w:kern w:val="0"/>
          <w:sz w:val="32"/>
          <w:szCs w:val="32"/>
          <w:lang w:eastAsia="zh-CN"/>
        </w:rPr>
        <w:t>管理办法》（浙散办〔</w:t>
      </w:r>
      <w:r>
        <w:rPr>
          <w:rFonts w:hint="eastAsia" w:ascii="仿宋_GB2312" w:hAnsi="仿宋_GB2312" w:eastAsia="仿宋_GB2312" w:cs="仿宋_GB2312"/>
          <w:color w:val="auto"/>
          <w:kern w:val="0"/>
          <w:sz w:val="32"/>
          <w:szCs w:val="32"/>
          <w:lang w:val="en-US" w:eastAsia="zh-CN"/>
        </w:rPr>
        <w:t>2014</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17号</w:t>
      </w:r>
      <w:r>
        <w:rPr>
          <w:rFonts w:hint="eastAsia" w:ascii="仿宋_GB2312" w:hAnsi="仿宋_GB2312" w:eastAsia="仿宋_GB2312" w:cs="仿宋_GB2312"/>
          <w:color w:val="auto"/>
          <w:kern w:val="0"/>
          <w:sz w:val="32"/>
          <w:szCs w:val="32"/>
          <w:lang w:eastAsia="zh-CN"/>
        </w:rPr>
        <w:t>）同时废止</w:t>
      </w:r>
      <w:r>
        <w:rPr>
          <w:rFonts w:hint="eastAsia" w:ascii="仿宋_GB2312" w:hAnsi="仿宋_GB2312" w:eastAsia="仿宋_GB2312" w:cs="仿宋_GB2312"/>
          <w:color w:val="auto"/>
          <w:kern w:val="0"/>
          <w:sz w:val="32"/>
          <w:szCs w:val="32"/>
        </w:rPr>
        <w:t>。</w:t>
      </w:r>
    </w:p>
    <w:p w14:paraId="216BEDE8">
      <w:pPr>
        <w:keepNext w:val="0"/>
        <w:keepLines w:val="0"/>
        <w:pageBreakBefore w:val="0"/>
        <w:widowControl/>
        <w:wordWrap/>
        <w:overflowPunct/>
        <w:topLinePunct w:val="0"/>
        <w:bidi w:val="0"/>
        <w:snapToGrid w:val="0"/>
        <w:spacing w:line="560" w:lineRule="exact"/>
        <w:ind w:right="25" w:rightChars="12"/>
        <w:jc w:val="both"/>
        <w:rPr>
          <w:rFonts w:hint="eastAsia" w:ascii="仿宋_GB2312" w:hAnsi="仿宋_GB2312" w:eastAsia="仿宋_GB2312" w:cs="仿宋_GB2312"/>
          <w:color w:val="auto"/>
          <w:kern w:val="0"/>
          <w:sz w:val="32"/>
          <w:szCs w:val="32"/>
        </w:rPr>
      </w:pPr>
    </w:p>
    <w:p w14:paraId="6B5C34DC">
      <w:pPr>
        <w:keepNext w:val="0"/>
        <w:keepLines w:val="0"/>
        <w:pageBreakBefore w:val="0"/>
        <w:widowControl/>
        <w:wordWrap/>
        <w:overflowPunct/>
        <w:topLinePunct w:val="0"/>
        <w:bidi w:val="0"/>
        <w:snapToGrid w:val="0"/>
        <w:spacing w:line="560" w:lineRule="exact"/>
        <w:ind w:left="1598" w:leftChars="304" w:right="25" w:rightChars="12" w:hanging="960" w:hangingChars="300"/>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附件:</w:t>
      </w:r>
      <w:r>
        <w:rPr>
          <w:rFonts w:hint="eastAsia" w:ascii="仿宋_GB2312" w:hAnsi="仿宋_GB2312" w:eastAsia="仿宋_GB2312" w:cs="仿宋_GB2312"/>
          <w:color w:val="auto"/>
          <w:kern w:val="0"/>
          <w:sz w:val="32"/>
          <w:szCs w:val="32"/>
          <w:lang w:val="en-US" w:eastAsia="zh-CN"/>
        </w:rPr>
        <w:t xml:space="preserve"> 1.</w:t>
      </w:r>
      <w:r>
        <w:rPr>
          <w:rFonts w:hint="eastAsia" w:ascii="仿宋_GB2312" w:hAnsi="仿宋_GB2312" w:eastAsia="仿宋_GB2312" w:cs="仿宋_GB2312"/>
          <w:color w:val="auto"/>
          <w:kern w:val="0"/>
          <w:sz w:val="32"/>
          <w:szCs w:val="32"/>
        </w:rPr>
        <w:t>浙江省预拌砂浆生产企业试验室</w:t>
      </w:r>
      <w:r>
        <w:rPr>
          <w:rFonts w:hint="eastAsia" w:ascii="仿宋_GB2312" w:hAnsi="仿宋_GB2312" w:eastAsia="仿宋_GB2312" w:cs="仿宋_GB2312"/>
          <w:color w:val="auto"/>
          <w:kern w:val="0"/>
          <w:sz w:val="32"/>
          <w:szCs w:val="32"/>
          <w:lang w:eastAsia="zh-CN"/>
        </w:rPr>
        <w:t>试（</w:t>
      </w:r>
      <w:r>
        <w:rPr>
          <w:rFonts w:hint="eastAsia" w:ascii="仿宋_GB2312" w:hAnsi="仿宋_GB2312" w:eastAsia="仿宋_GB2312" w:cs="仿宋_GB2312"/>
          <w:color w:val="auto"/>
          <w:kern w:val="0"/>
          <w:sz w:val="32"/>
          <w:szCs w:val="32"/>
        </w:rPr>
        <w:t>检</w:t>
      </w:r>
      <w:r>
        <w:rPr>
          <w:rFonts w:hint="eastAsia" w:ascii="仿宋_GB2312" w:hAnsi="仿宋_GB2312" w:eastAsia="仿宋_GB2312" w:cs="仿宋_GB2312"/>
          <w:color w:val="auto"/>
          <w:kern w:val="0"/>
          <w:sz w:val="32"/>
          <w:szCs w:val="32"/>
          <w:lang w:eastAsia="zh-CN"/>
        </w:rPr>
        <w:t>）验对象指标等</w:t>
      </w:r>
      <w:r>
        <w:rPr>
          <w:rFonts w:hint="eastAsia" w:ascii="仿宋_GB2312" w:hAnsi="仿宋_GB2312" w:eastAsia="仿宋_GB2312" w:cs="仿宋_GB2312"/>
          <w:color w:val="auto"/>
          <w:kern w:val="0"/>
          <w:sz w:val="32"/>
          <w:szCs w:val="32"/>
        </w:rPr>
        <w:t>要求明细表</w:t>
      </w:r>
    </w:p>
    <w:p w14:paraId="78162DD1">
      <w:pPr>
        <w:keepNext w:val="0"/>
        <w:keepLines w:val="0"/>
        <w:pageBreakBefore w:val="0"/>
        <w:widowControl/>
        <w:wordWrap/>
        <w:overflowPunct/>
        <w:topLinePunct w:val="0"/>
        <w:bidi w:val="0"/>
        <w:snapToGrid w:val="0"/>
        <w:spacing w:line="560" w:lineRule="exact"/>
        <w:ind w:left="1596" w:leftChars="760" w:right="25" w:rightChars="12" w:firstLine="0" w:firstLineChars="0"/>
        <w:jc w:val="both"/>
        <w:rPr>
          <w:rFonts w:hint="eastAsia" w:ascii="仿宋_GB2312" w:hAnsi="仿宋_GB2312" w:eastAsia="仿宋_GB2312" w:cs="仿宋_GB2312"/>
          <w:b w:val="0"/>
          <w:bCs w:val="0"/>
          <w:color w:val="auto"/>
          <w:kern w:val="0"/>
          <w:sz w:val="32"/>
          <w:szCs w:val="32"/>
          <w:lang w:eastAsia="zh-CN"/>
        </w:rPr>
      </w:pPr>
      <w:r>
        <w:rPr>
          <w:rFonts w:hint="eastAsia" w:ascii="仿宋_GB2312" w:hAnsi="仿宋_GB2312" w:eastAsia="仿宋_GB2312" w:cs="仿宋_GB2312"/>
          <w:b w:val="0"/>
          <w:bCs w:val="0"/>
          <w:color w:val="auto"/>
          <w:kern w:val="0"/>
          <w:sz w:val="32"/>
          <w:szCs w:val="32"/>
          <w:lang w:val="en-US" w:eastAsia="zh-CN"/>
        </w:rPr>
        <w:t>2.</w:t>
      </w:r>
      <w:r>
        <w:rPr>
          <w:rFonts w:hint="eastAsia" w:ascii="仿宋_GB2312" w:hAnsi="仿宋_GB2312" w:eastAsia="仿宋_GB2312" w:cs="仿宋_GB2312"/>
          <w:b w:val="0"/>
          <w:bCs w:val="0"/>
          <w:color w:val="auto"/>
          <w:kern w:val="0"/>
          <w:sz w:val="32"/>
          <w:szCs w:val="32"/>
        </w:rPr>
        <w:t>浙江省预拌砂浆生产企业试验室</w:t>
      </w:r>
      <w:r>
        <w:rPr>
          <w:rFonts w:hint="eastAsia" w:ascii="仿宋_GB2312" w:hAnsi="仿宋_GB2312" w:eastAsia="仿宋_GB2312" w:cs="仿宋_GB2312"/>
          <w:b w:val="0"/>
          <w:bCs w:val="0"/>
          <w:color w:val="auto"/>
          <w:kern w:val="0"/>
          <w:sz w:val="32"/>
          <w:szCs w:val="32"/>
          <w:lang w:eastAsia="zh-CN"/>
        </w:rPr>
        <w:t>试（</w:t>
      </w:r>
      <w:r>
        <w:rPr>
          <w:rFonts w:hint="eastAsia" w:ascii="仿宋_GB2312" w:hAnsi="仿宋_GB2312" w:eastAsia="仿宋_GB2312" w:cs="仿宋_GB2312"/>
          <w:b w:val="0"/>
          <w:bCs w:val="0"/>
          <w:color w:val="auto"/>
          <w:kern w:val="0"/>
          <w:sz w:val="32"/>
          <w:szCs w:val="32"/>
        </w:rPr>
        <w:t>检</w:t>
      </w:r>
      <w:r>
        <w:rPr>
          <w:rFonts w:hint="eastAsia" w:ascii="仿宋_GB2312" w:hAnsi="仿宋_GB2312" w:eastAsia="仿宋_GB2312" w:cs="仿宋_GB2312"/>
          <w:b w:val="0"/>
          <w:bCs w:val="0"/>
          <w:color w:val="auto"/>
          <w:kern w:val="0"/>
          <w:sz w:val="32"/>
          <w:szCs w:val="32"/>
          <w:lang w:eastAsia="zh-CN"/>
        </w:rPr>
        <w:t>）</w:t>
      </w:r>
      <w:r>
        <w:rPr>
          <w:rFonts w:hint="eastAsia" w:ascii="仿宋_GB2312" w:hAnsi="仿宋_GB2312" w:eastAsia="仿宋_GB2312" w:cs="仿宋_GB2312"/>
          <w:b w:val="0"/>
          <w:bCs w:val="0"/>
          <w:color w:val="auto"/>
          <w:kern w:val="0"/>
          <w:sz w:val="32"/>
          <w:szCs w:val="32"/>
        </w:rPr>
        <w:t>验设备</w:t>
      </w:r>
      <w:r>
        <w:rPr>
          <w:rFonts w:hint="eastAsia" w:ascii="仿宋_GB2312" w:hAnsi="仿宋_GB2312" w:eastAsia="仿宋_GB2312" w:cs="仿宋_GB2312"/>
          <w:b w:val="0"/>
          <w:bCs w:val="0"/>
          <w:color w:val="auto"/>
          <w:kern w:val="0"/>
          <w:sz w:val="32"/>
          <w:szCs w:val="32"/>
          <w:lang w:eastAsia="zh-CN"/>
        </w:rPr>
        <w:t>仪器</w:t>
      </w:r>
      <w:r>
        <w:rPr>
          <w:rFonts w:hint="eastAsia" w:ascii="仿宋_GB2312" w:hAnsi="仿宋_GB2312" w:eastAsia="仿宋_GB2312" w:cs="仿宋_GB2312"/>
          <w:b w:val="0"/>
          <w:bCs w:val="0"/>
          <w:color w:val="auto"/>
          <w:kern w:val="0"/>
          <w:sz w:val="32"/>
          <w:szCs w:val="32"/>
        </w:rPr>
        <w:t>（器具）配备表</w:t>
      </w:r>
      <w:r>
        <w:rPr>
          <w:rFonts w:hint="eastAsia" w:ascii="仿宋_GB2312" w:hAnsi="仿宋_GB2312" w:eastAsia="仿宋_GB2312" w:cs="仿宋_GB2312"/>
          <w:b w:val="0"/>
          <w:bCs w:val="0"/>
          <w:color w:val="auto"/>
          <w:kern w:val="0"/>
          <w:sz w:val="32"/>
          <w:szCs w:val="32"/>
          <w:lang w:eastAsia="zh-CN"/>
        </w:rPr>
        <w:t>（表</w:t>
      </w:r>
      <w:r>
        <w:rPr>
          <w:rFonts w:hint="eastAsia" w:ascii="仿宋_GB2312" w:hAnsi="仿宋_GB2312" w:eastAsia="仿宋_GB2312" w:cs="仿宋_GB2312"/>
          <w:b w:val="0"/>
          <w:bCs w:val="0"/>
          <w:color w:val="auto"/>
          <w:kern w:val="0"/>
          <w:sz w:val="32"/>
          <w:szCs w:val="32"/>
          <w:lang w:val="en-US" w:eastAsia="zh-CN"/>
        </w:rPr>
        <w:t>1、表2</w:t>
      </w:r>
      <w:r>
        <w:rPr>
          <w:rFonts w:hint="eastAsia" w:ascii="仿宋_GB2312" w:hAnsi="仿宋_GB2312" w:eastAsia="仿宋_GB2312" w:cs="仿宋_GB2312"/>
          <w:b w:val="0"/>
          <w:bCs w:val="0"/>
          <w:color w:val="auto"/>
          <w:kern w:val="0"/>
          <w:sz w:val="32"/>
          <w:szCs w:val="32"/>
          <w:lang w:eastAsia="zh-CN"/>
        </w:rPr>
        <w:t>）</w:t>
      </w:r>
    </w:p>
    <w:p w14:paraId="294FBC43">
      <w:pPr>
        <w:keepNext w:val="0"/>
        <w:keepLines w:val="0"/>
        <w:pageBreakBefore w:val="0"/>
        <w:widowControl/>
        <w:wordWrap/>
        <w:overflowPunct/>
        <w:topLinePunct w:val="0"/>
        <w:bidi w:val="0"/>
        <w:snapToGrid w:val="0"/>
        <w:spacing w:line="560" w:lineRule="exact"/>
        <w:ind w:left="1596" w:leftChars="760" w:right="25" w:rightChars="12" w:firstLine="0" w:firstLineChars="0"/>
        <w:jc w:val="both"/>
        <w:rPr>
          <w:rFonts w:hint="eastAsia" w:ascii="仿宋_GB2312" w:hAnsi="仿宋_GB2312" w:eastAsia="仿宋_GB2312" w:cs="仿宋_GB2312"/>
          <w:b w:val="0"/>
          <w:bCs w:val="0"/>
          <w:color w:val="auto"/>
          <w:kern w:val="0"/>
          <w:sz w:val="32"/>
          <w:szCs w:val="32"/>
        </w:rPr>
      </w:pPr>
      <w:r>
        <w:rPr>
          <w:rFonts w:hint="eastAsia" w:ascii="仿宋_GB2312" w:hAnsi="仿宋_GB2312" w:eastAsia="仿宋_GB2312" w:cs="仿宋_GB2312"/>
          <w:b w:val="0"/>
          <w:bCs w:val="0"/>
          <w:color w:val="auto"/>
          <w:kern w:val="0"/>
          <w:sz w:val="32"/>
          <w:szCs w:val="32"/>
          <w:lang w:val="en-US" w:eastAsia="zh-CN"/>
        </w:rPr>
        <w:t>3.</w:t>
      </w:r>
      <w:r>
        <w:rPr>
          <w:rFonts w:hint="eastAsia" w:ascii="仿宋_GB2312" w:hAnsi="仿宋_GB2312" w:eastAsia="仿宋_GB2312" w:cs="仿宋_GB2312"/>
          <w:b w:val="0"/>
          <w:bCs w:val="0"/>
          <w:color w:val="auto"/>
          <w:kern w:val="0"/>
          <w:sz w:val="32"/>
          <w:szCs w:val="32"/>
          <w:lang w:eastAsia="zh-CN"/>
        </w:rPr>
        <w:t>常用各类表式（原材料进厂等的验收、取样及检验明细表、表</w:t>
      </w:r>
      <w:r>
        <w:rPr>
          <w:rFonts w:hint="eastAsia" w:ascii="仿宋_GB2312" w:hAnsi="仿宋_GB2312" w:eastAsia="仿宋_GB2312" w:cs="仿宋_GB2312"/>
          <w:b w:val="0"/>
          <w:bCs w:val="0"/>
          <w:color w:val="auto"/>
          <w:kern w:val="0"/>
          <w:sz w:val="32"/>
          <w:szCs w:val="32"/>
          <w:lang w:val="en-US" w:eastAsia="zh-CN"/>
        </w:rPr>
        <w:t>A\B\C\D\E\F\G\H\I</w:t>
      </w:r>
      <w:r>
        <w:rPr>
          <w:rFonts w:hint="eastAsia" w:ascii="仿宋_GB2312" w:hAnsi="仿宋_GB2312" w:eastAsia="仿宋_GB2312" w:cs="仿宋_GB2312"/>
          <w:b w:val="0"/>
          <w:bCs w:val="0"/>
          <w:color w:val="auto"/>
          <w:kern w:val="0"/>
          <w:sz w:val="32"/>
          <w:szCs w:val="32"/>
          <w:lang w:eastAsia="zh-CN"/>
        </w:rPr>
        <w:t>）</w:t>
      </w:r>
    </w:p>
    <w:p w14:paraId="1D7A5420">
      <w:pPr>
        <w:keepNext w:val="0"/>
        <w:keepLines w:val="0"/>
        <w:pageBreakBefore w:val="0"/>
        <w:widowControl/>
        <w:wordWrap/>
        <w:overflowPunct/>
        <w:topLinePunct w:val="0"/>
        <w:bidi w:val="0"/>
        <w:snapToGrid w:val="0"/>
        <w:spacing w:line="560" w:lineRule="exact"/>
        <w:ind w:left="1596" w:leftChars="760" w:right="25" w:rightChars="12" w:firstLine="0" w:firstLineChars="0"/>
        <w:jc w:val="both"/>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浙江省预拌砂浆生产企业试验室</w:t>
      </w:r>
      <w:r>
        <w:rPr>
          <w:rFonts w:hint="eastAsia" w:ascii="仿宋_GB2312" w:hAnsi="仿宋_GB2312" w:eastAsia="仿宋_GB2312" w:cs="仿宋_GB2312"/>
          <w:color w:val="auto"/>
          <w:kern w:val="0"/>
          <w:sz w:val="32"/>
          <w:szCs w:val="32"/>
          <w:lang w:eastAsia="zh-CN"/>
        </w:rPr>
        <w:t>试（检）验能力</w:t>
      </w:r>
      <w:r>
        <w:rPr>
          <w:rFonts w:hint="eastAsia" w:ascii="仿宋_GB2312" w:hAnsi="仿宋_GB2312" w:eastAsia="仿宋_GB2312" w:cs="仿宋_GB2312"/>
          <w:color w:val="auto"/>
          <w:sz w:val="32"/>
          <w:szCs w:val="32"/>
          <w:lang w:eastAsia="zh-CN"/>
        </w:rPr>
        <w:t>认定细则</w:t>
      </w:r>
    </w:p>
    <w:p w14:paraId="43555559">
      <w:pPr>
        <w:keepNext w:val="0"/>
        <w:keepLines w:val="0"/>
        <w:pageBreakBefore w:val="0"/>
        <w:widowControl/>
        <w:wordWrap/>
        <w:overflowPunct/>
        <w:topLinePunct w:val="0"/>
        <w:bidi w:val="0"/>
        <w:snapToGrid w:val="0"/>
        <w:spacing w:line="560" w:lineRule="exact"/>
        <w:ind w:left="1596" w:leftChars="760" w:right="25" w:rightChars="12" w:firstLine="0" w:firstLineChars="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rPr>
        <w:t>5.</w:t>
      </w:r>
      <w:r>
        <w:rPr>
          <w:rFonts w:hint="eastAsia" w:ascii="仿宋_GB2312" w:hAnsi="仿宋_GB2312" w:eastAsia="仿宋_GB2312" w:cs="仿宋_GB2312"/>
          <w:color w:val="auto"/>
          <w:kern w:val="0"/>
          <w:sz w:val="32"/>
          <w:szCs w:val="32"/>
        </w:rPr>
        <w:t>浙江省</w:t>
      </w:r>
      <w:r>
        <w:rPr>
          <w:rFonts w:hint="eastAsia" w:ascii="仿宋_GB2312" w:hAnsi="仿宋_GB2312" w:eastAsia="仿宋_GB2312" w:cs="仿宋_GB2312"/>
          <w:color w:val="auto"/>
          <w:sz w:val="32"/>
          <w:szCs w:val="32"/>
        </w:rPr>
        <w:t>预拌砂浆生产企业</w:t>
      </w:r>
      <w:r>
        <w:rPr>
          <w:rFonts w:hint="eastAsia" w:ascii="仿宋_GB2312" w:hAnsi="仿宋_GB2312" w:eastAsia="仿宋_GB2312" w:cs="仿宋_GB2312"/>
          <w:color w:val="auto"/>
          <w:sz w:val="32"/>
          <w:szCs w:val="32"/>
          <w:lang w:eastAsia="zh-CN"/>
        </w:rPr>
        <w:t>内部</w:t>
      </w:r>
      <w:r>
        <w:rPr>
          <w:rFonts w:hint="eastAsia" w:ascii="仿宋_GB2312" w:hAnsi="仿宋_GB2312" w:eastAsia="仿宋_GB2312" w:cs="仿宋_GB2312"/>
          <w:color w:val="auto"/>
          <w:sz w:val="32"/>
          <w:szCs w:val="32"/>
        </w:rPr>
        <w:t>试验室</w:t>
      </w:r>
      <w:r>
        <w:rPr>
          <w:rFonts w:hint="eastAsia" w:ascii="仿宋_GB2312" w:hAnsi="仿宋_GB2312" w:eastAsia="仿宋_GB2312" w:cs="仿宋_GB2312"/>
          <w:color w:val="auto"/>
          <w:kern w:val="0"/>
          <w:sz w:val="32"/>
          <w:szCs w:val="32"/>
          <w:lang w:eastAsia="zh-CN"/>
        </w:rPr>
        <w:t>试（检）验能力</w:t>
      </w:r>
      <w:r>
        <w:rPr>
          <w:rFonts w:hint="eastAsia" w:ascii="仿宋_GB2312" w:hAnsi="仿宋_GB2312" w:eastAsia="仿宋_GB2312" w:cs="仿宋_GB2312"/>
          <w:color w:val="auto"/>
          <w:sz w:val="32"/>
          <w:szCs w:val="32"/>
          <w:lang w:eastAsia="zh-CN"/>
        </w:rPr>
        <w:t>中期评估</w:t>
      </w:r>
      <w:r>
        <w:rPr>
          <w:rFonts w:hint="eastAsia" w:ascii="仿宋_GB2312" w:hAnsi="仿宋_GB2312" w:eastAsia="仿宋_GB2312" w:cs="仿宋_GB2312"/>
          <w:color w:val="auto"/>
          <w:sz w:val="32"/>
          <w:szCs w:val="32"/>
        </w:rPr>
        <w:t>表</w:t>
      </w:r>
    </w:p>
    <w:p w14:paraId="31D8CDDB">
      <w:pPr>
        <w:keepNext w:val="0"/>
        <w:keepLines w:val="0"/>
        <w:pageBreakBefore w:val="0"/>
        <w:widowControl/>
        <w:wordWrap/>
        <w:overflowPunct/>
        <w:topLinePunct w:val="0"/>
        <w:bidi w:val="0"/>
        <w:snapToGrid w:val="0"/>
        <w:spacing w:line="560" w:lineRule="exact"/>
        <w:ind w:left="1596" w:leftChars="760" w:right="25" w:rightChars="12" w:firstLine="0" w:firstLine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6.浙江省预拌砂浆生产企业试验室</w:t>
      </w:r>
      <w:r>
        <w:rPr>
          <w:rFonts w:hint="eastAsia" w:ascii="仿宋_GB2312" w:hAnsi="仿宋_GB2312" w:eastAsia="仿宋_GB2312" w:cs="仿宋_GB2312"/>
          <w:color w:val="auto"/>
          <w:kern w:val="0"/>
          <w:sz w:val="32"/>
          <w:szCs w:val="32"/>
          <w:lang w:eastAsia="zh-CN"/>
        </w:rPr>
        <w:t>试（检）验</w:t>
      </w:r>
      <w:r>
        <w:rPr>
          <w:rFonts w:hint="eastAsia" w:ascii="仿宋_GB2312" w:hAnsi="仿宋_GB2312" w:eastAsia="仿宋_GB2312" w:cs="仿宋_GB2312"/>
          <w:color w:val="auto"/>
          <w:sz w:val="32"/>
          <w:szCs w:val="32"/>
          <w:lang w:val="en-US" w:eastAsia="zh-CN"/>
        </w:rPr>
        <w:t>能力认定申请表</w:t>
      </w:r>
    </w:p>
    <w:p w14:paraId="6A03C1BB">
      <w:pPr>
        <w:keepNext w:val="0"/>
        <w:keepLines w:val="0"/>
        <w:pageBreakBefore w:val="0"/>
        <w:widowControl/>
        <w:wordWrap/>
        <w:overflowPunct/>
        <w:topLinePunct w:val="0"/>
        <w:bidi w:val="0"/>
        <w:snapToGrid w:val="0"/>
        <w:spacing w:line="560" w:lineRule="exact"/>
        <w:ind w:left="1596" w:leftChars="760" w:right="25" w:rightChars="12" w:firstLine="0" w:firstLineChars="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rPr>
        <w:t>7.</w:t>
      </w:r>
      <w:r>
        <w:rPr>
          <w:rFonts w:hint="eastAsia" w:ascii="仿宋_GB2312" w:hAnsi="仿宋_GB2312" w:eastAsia="仿宋_GB2312" w:cs="仿宋_GB2312"/>
          <w:color w:val="auto"/>
          <w:kern w:val="0"/>
          <w:sz w:val="32"/>
          <w:szCs w:val="32"/>
        </w:rPr>
        <w:t>浙江省</w:t>
      </w:r>
      <w:r>
        <w:rPr>
          <w:rFonts w:hint="eastAsia" w:ascii="仿宋_GB2312" w:hAnsi="仿宋_GB2312" w:eastAsia="仿宋_GB2312" w:cs="仿宋_GB2312"/>
          <w:color w:val="auto"/>
          <w:sz w:val="32"/>
          <w:szCs w:val="32"/>
        </w:rPr>
        <w:t>预拌砂浆生产企业试验室</w:t>
      </w:r>
      <w:r>
        <w:rPr>
          <w:rFonts w:hint="eastAsia" w:ascii="仿宋_GB2312" w:hAnsi="仿宋_GB2312" w:eastAsia="仿宋_GB2312" w:cs="仿宋_GB2312"/>
          <w:color w:val="auto"/>
          <w:kern w:val="0"/>
          <w:sz w:val="32"/>
          <w:szCs w:val="32"/>
          <w:lang w:eastAsia="zh-CN"/>
        </w:rPr>
        <w:t>试（检）验</w:t>
      </w:r>
      <w:r>
        <w:rPr>
          <w:rFonts w:hint="eastAsia" w:ascii="仿宋_GB2312" w:hAnsi="仿宋_GB2312" w:eastAsia="仿宋_GB2312" w:cs="仿宋_GB2312"/>
          <w:color w:val="auto"/>
          <w:sz w:val="32"/>
          <w:szCs w:val="32"/>
          <w:lang w:val="en-US" w:eastAsia="zh-CN"/>
        </w:rPr>
        <w:t>能力延续认定</w:t>
      </w:r>
      <w:r>
        <w:rPr>
          <w:rFonts w:hint="eastAsia" w:ascii="仿宋_GB2312" w:hAnsi="仿宋_GB2312" w:eastAsia="仿宋_GB2312" w:cs="仿宋_GB2312"/>
          <w:color w:val="auto"/>
          <w:sz w:val="32"/>
          <w:szCs w:val="32"/>
        </w:rPr>
        <w:t>申请表</w:t>
      </w:r>
    </w:p>
    <w:p w14:paraId="58B18BA7">
      <w:pPr>
        <w:keepNext w:val="0"/>
        <w:keepLines w:val="0"/>
        <w:pageBreakBefore w:val="0"/>
        <w:widowControl/>
        <w:wordWrap/>
        <w:overflowPunct/>
        <w:topLinePunct w:val="0"/>
        <w:bidi w:val="0"/>
        <w:snapToGrid w:val="0"/>
        <w:spacing w:line="560" w:lineRule="exact"/>
        <w:ind w:left="1596" w:leftChars="760" w:right="25" w:rightChars="12" w:firstLine="0" w:firstLineChars="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8.试验室试（检）验能力证明样本</w:t>
      </w:r>
    </w:p>
    <w:p w14:paraId="228F20C3">
      <w:pPr>
        <w:keepNext w:val="0"/>
        <w:keepLines w:val="0"/>
        <w:pageBreakBefore w:val="0"/>
        <w:widowControl/>
        <w:wordWrap/>
        <w:overflowPunct/>
        <w:topLinePunct w:val="0"/>
        <w:bidi w:val="0"/>
        <w:snapToGrid w:val="0"/>
        <w:spacing w:line="560" w:lineRule="exact"/>
        <w:ind w:left="1596" w:leftChars="760" w:right="25" w:rightChars="12" w:firstLine="0" w:firstLineChars="0"/>
        <w:jc w:val="left"/>
        <w:rPr>
          <w:rFonts w:hint="default" w:ascii="仿宋" w:hAnsi="仿宋" w:eastAsia="仿宋" w:cs="仿宋"/>
          <w:color w:val="auto"/>
          <w:kern w:val="0"/>
          <w:sz w:val="32"/>
          <w:szCs w:val="32"/>
          <w:lang w:val="en-US" w:eastAsia="zh-CN"/>
        </w:rPr>
      </w:pPr>
    </w:p>
    <w:p w14:paraId="78F0121D">
      <w:pPr>
        <w:keepNext w:val="0"/>
        <w:keepLines w:val="0"/>
        <w:pageBreakBefore w:val="0"/>
        <w:widowControl/>
        <w:wordWrap/>
        <w:overflowPunct/>
        <w:topLinePunct w:val="0"/>
        <w:bidi w:val="0"/>
        <w:snapToGrid w:val="0"/>
        <w:spacing w:line="560" w:lineRule="exact"/>
        <w:ind w:right="25" w:rightChars="12" w:firstLine="600" w:firstLineChars="200"/>
        <w:jc w:val="left"/>
        <w:rPr>
          <w:rFonts w:hint="eastAsia" w:ascii="仿宋_GB2312" w:hAnsi="宋体" w:eastAsia="仿宋_GB2312" w:cs="宋体"/>
          <w:color w:val="auto"/>
          <w:kern w:val="0"/>
          <w:sz w:val="30"/>
          <w:szCs w:val="30"/>
        </w:rPr>
      </w:pPr>
    </w:p>
    <w:p w14:paraId="5097FB70">
      <w:pPr>
        <w:rPr>
          <w:rFonts w:hint="default" w:ascii="仿宋" w:hAnsi="仿宋" w:eastAsia="仿宋" w:cs="仿宋"/>
          <w:color w:val="auto"/>
          <w:kern w:val="0"/>
          <w:sz w:val="28"/>
          <w:szCs w:val="28"/>
          <w:u w:val="none"/>
          <w:lang w:val="en-US" w:eastAsia="zh-CN"/>
        </w:rPr>
      </w:pPr>
    </w:p>
    <w:p w14:paraId="0D8FC22F">
      <w:pPr>
        <w:rPr>
          <w:rFonts w:hint="default" w:ascii="仿宋" w:hAnsi="仿宋" w:eastAsia="仿宋" w:cs="仿宋"/>
          <w:color w:val="auto"/>
          <w:kern w:val="0"/>
          <w:sz w:val="28"/>
          <w:szCs w:val="28"/>
          <w:u w:val="none"/>
          <w:lang w:val="en-US" w:eastAsia="zh-CN"/>
        </w:rPr>
      </w:pPr>
    </w:p>
    <w:p w14:paraId="188C9CCD">
      <w:pPr>
        <w:rPr>
          <w:rFonts w:hint="default" w:ascii="仿宋" w:hAnsi="仿宋" w:eastAsia="仿宋" w:cs="仿宋"/>
          <w:color w:val="auto"/>
          <w:kern w:val="0"/>
          <w:sz w:val="28"/>
          <w:szCs w:val="28"/>
          <w:u w:val="none"/>
          <w:lang w:val="en-US" w:eastAsia="zh-CN"/>
        </w:rPr>
      </w:pPr>
    </w:p>
    <w:p w14:paraId="72847607">
      <w:pPr>
        <w:rPr>
          <w:rFonts w:hint="default" w:ascii="仿宋" w:hAnsi="仿宋" w:eastAsia="仿宋" w:cs="仿宋"/>
          <w:color w:val="auto"/>
          <w:kern w:val="0"/>
          <w:sz w:val="28"/>
          <w:szCs w:val="28"/>
          <w:u w:val="none"/>
          <w:lang w:val="en-US" w:eastAsia="zh-CN"/>
        </w:rPr>
      </w:pPr>
    </w:p>
    <w:p w14:paraId="0ACE9C7A">
      <w:pPr>
        <w:keepNext w:val="0"/>
        <w:keepLines w:val="0"/>
        <w:pageBreakBefore w:val="0"/>
        <w:widowControl/>
        <w:wordWrap/>
        <w:overflowPunct/>
        <w:topLinePunct w:val="0"/>
        <w:bidi w:val="0"/>
        <w:snapToGrid w:val="0"/>
        <w:spacing w:line="560" w:lineRule="exact"/>
        <w:ind w:right="25" w:rightChars="12"/>
        <w:jc w:val="both"/>
        <w:rPr>
          <w:rFonts w:hint="eastAsia" w:ascii="仿宋_GB2312" w:hAnsi="仿宋_GB2312" w:eastAsia="仿宋_GB2312" w:cs="仿宋_GB2312"/>
          <w:b w:val="0"/>
          <w:bCs w:val="0"/>
          <w:color w:val="auto"/>
          <w:kern w:val="0"/>
          <w:sz w:val="32"/>
          <w:szCs w:val="32"/>
          <w:lang w:val="en-US" w:eastAsia="zh-CN"/>
        </w:rPr>
        <w:sectPr>
          <w:pgSz w:w="11905" w:h="16838"/>
          <w:pgMar w:top="1701" w:right="1531" w:bottom="1440" w:left="1531" w:header="850" w:footer="992" w:gutter="0"/>
          <w:pgBorders>
            <w:top w:val="none" w:sz="0" w:space="0"/>
            <w:left w:val="none" w:sz="0" w:space="0"/>
            <w:bottom w:val="none" w:sz="0" w:space="0"/>
            <w:right w:val="none" w:sz="0" w:space="0"/>
          </w:pgBorders>
          <w:pgNumType w:fmt="decimal"/>
          <w:cols w:space="0" w:num="1"/>
          <w:rtlGutter w:val="0"/>
          <w:docGrid w:type="lines" w:linePitch="319" w:charSpace="0"/>
        </w:sectPr>
      </w:pPr>
    </w:p>
    <w:p w14:paraId="40D0A8A9">
      <w:pPr>
        <w:keepNext w:val="0"/>
        <w:keepLines w:val="0"/>
        <w:pageBreakBefore w:val="0"/>
        <w:widowControl/>
        <w:wordWrap/>
        <w:overflowPunct/>
        <w:topLinePunct w:val="0"/>
        <w:bidi w:val="0"/>
        <w:snapToGrid w:val="0"/>
        <w:spacing w:line="560" w:lineRule="exact"/>
        <w:ind w:right="25" w:rightChars="12"/>
        <w:jc w:val="both"/>
        <w:rPr>
          <w:rFonts w:hint="eastAsia" w:ascii="仿宋_GB2312" w:hAnsi="仿宋_GB2312" w:eastAsia="仿宋_GB2312" w:cs="仿宋_GB2312"/>
          <w:b w:val="0"/>
          <w:bCs w:val="0"/>
          <w:color w:val="auto"/>
          <w:kern w:val="0"/>
          <w:sz w:val="28"/>
          <w:szCs w:val="28"/>
          <w:lang w:val="en-US" w:eastAsia="zh-CN"/>
        </w:rPr>
      </w:pPr>
      <w:r>
        <w:rPr>
          <w:rFonts w:hint="eastAsia" w:ascii="仿宋_GB2312" w:hAnsi="仿宋_GB2312" w:eastAsia="仿宋_GB2312" w:cs="仿宋_GB2312"/>
          <w:b w:val="0"/>
          <w:bCs w:val="0"/>
          <w:color w:val="auto"/>
          <w:kern w:val="0"/>
          <w:sz w:val="28"/>
          <w:szCs w:val="28"/>
          <w:lang w:val="en-US" w:eastAsia="zh-CN"/>
        </w:rPr>
        <w:t>附件1</w:t>
      </w:r>
    </w:p>
    <w:p w14:paraId="16FA64B5">
      <w:pPr>
        <w:keepNext w:val="0"/>
        <w:keepLines w:val="0"/>
        <w:widowControl/>
        <w:suppressLineNumbers w:val="0"/>
        <w:jc w:val="center"/>
        <w:textAlignment w:val="center"/>
        <w:rPr>
          <w:rFonts w:hint="eastAsia" w:ascii="方正小标宋简体" w:hAnsi="方正小标宋简体" w:eastAsia="方正小标宋简体" w:cs="方正小标宋简体"/>
          <w:i w:val="0"/>
          <w:iCs w:val="0"/>
          <w:color w:val="000000"/>
          <w:sz w:val="36"/>
          <w:szCs w:val="36"/>
          <w:u w:val="none"/>
        </w:rPr>
      </w:pPr>
      <w:r>
        <w:rPr>
          <w:rFonts w:hint="eastAsia" w:ascii="方正小标宋简体" w:hAnsi="方正小标宋简体" w:eastAsia="方正小标宋简体" w:cs="方正小标宋简体"/>
          <w:i w:val="0"/>
          <w:iCs w:val="0"/>
          <w:color w:val="000000"/>
          <w:kern w:val="0"/>
          <w:sz w:val="36"/>
          <w:szCs w:val="36"/>
          <w:u w:val="none"/>
          <w:lang w:val="en-US" w:eastAsia="zh-CN" w:bidi="ar"/>
        </w:rPr>
        <w:t>浙江省预拌砂浆生产企业试验室试（检）验对象指标等要求明细表</w:t>
      </w:r>
    </w:p>
    <w:tbl>
      <w:tblPr>
        <w:tblStyle w:val="4"/>
        <w:tblW w:w="1360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9"/>
        <w:gridCol w:w="1539"/>
        <w:gridCol w:w="3548"/>
        <w:gridCol w:w="3219"/>
        <w:gridCol w:w="3337"/>
        <w:gridCol w:w="1224"/>
      </w:tblGrid>
      <w:tr w14:paraId="0E8D3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blHeader/>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4F310">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序号</w:t>
            </w: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4B3CF">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检测对象</w:t>
            </w:r>
          </w:p>
        </w:tc>
        <w:tc>
          <w:tcPr>
            <w:tcW w:w="35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A67EB">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检测指标</w:t>
            </w:r>
          </w:p>
        </w:tc>
        <w:tc>
          <w:tcPr>
            <w:tcW w:w="32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FA605">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执行标准</w:t>
            </w:r>
          </w:p>
        </w:tc>
        <w:tc>
          <w:tcPr>
            <w:tcW w:w="33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30041">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检测频率</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C8E39">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备注</w:t>
            </w:r>
          </w:p>
        </w:tc>
      </w:tr>
      <w:tr w14:paraId="299EF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E75C8">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017F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砂</w:t>
            </w:r>
          </w:p>
        </w:tc>
        <w:tc>
          <w:tcPr>
            <w:tcW w:w="3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24765">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含水率、含泥量、石粉含量和MB值、泥块含量、颗粒级配、堆积密度、氯离子、贝壳含量（淡化海砂或沿海地区需要）</w:t>
            </w:r>
          </w:p>
        </w:tc>
        <w:tc>
          <w:tcPr>
            <w:tcW w:w="3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3325C">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《建设用砂》 GB/T 14684</w:t>
            </w:r>
          </w:p>
        </w:tc>
        <w:tc>
          <w:tcPr>
            <w:tcW w:w="3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3AA57">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同一产地、同一规格以每400立方米或600吨为一验收批，不足时也按一批计，当质量比较稳定、进料量较大时，可以1000吨为一批。每批取样试验一次，但每周不得少于一次。</w:t>
            </w:r>
          </w:p>
        </w:tc>
        <w:tc>
          <w:tcPr>
            <w:tcW w:w="12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D6DC8B">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每批原材料进场均应取样试验，取样数量及保存方法符合相应规定要求，取出的样品应及时编号保证样品不混淆。</w:t>
            </w:r>
          </w:p>
        </w:tc>
      </w:tr>
      <w:tr w14:paraId="5E562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7"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A4E64">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8265B">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水泥</w:t>
            </w:r>
          </w:p>
        </w:tc>
        <w:tc>
          <w:tcPr>
            <w:tcW w:w="3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A3A46">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细度、凝结时间、安定性、胶砂强度</w:t>
            </w:r>
          </w:p>
        </w:tc>
        <w:tc>
          <w:tcPr>
            <w:tcW w:w="3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8BD33">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《通用硅酸盐水泥》GB175、《水泥标准稠度用水量、凝结时间、安定性检验方法》GB/T1346 、《水泥胶砂强度检验方法（ISO法）》GB/T 17671</w:t>
            </w:r>
          </w:p>
        </w:tc>
        <w:tc>
          <w:tcPr>
            <w:tcW w:w="3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78C48">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同一生产厂家、同一等级、同一品种、同一批且连续进厂以400吨为一批。每批取样试验一次。</w:t>
            </w:r>
          </w:p>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3F278E">
            <w:pPr>
              <w:jc w:val="center"/>
              <w:rPr>
                <w:rFonts w:hint="eastAsia" w:ascii="仿宋_GB2312" w:hAnsi="仿宋_GB2312" w:eastAsia="仿宋_GB2312" w:cs="仿宋_GB2312"/>
                <w:i w:val="0"/>
                <w:iCs w:val="0"/>
                <w:color w:val="000000"/>
                <w:sz w:val="21"/>
                <w:szCs w:val="21"/>
                <w:u w:val="none"/>
              </w:rPr>
            </w:pPr>
          </w:p>
        </w:tc>
      </w:tr>
      <w:tr w14:paraId="42F9A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4"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066FB">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0C21F">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矿物掺合料</w:t>
            </w:r>
          </w:p>
        </w:tc>
        <w:tc>
          <w:tcPr>
            <w:tcW w:w="3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E8A12">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粉煤灰：细度、需水量比、烧失量、安定性 </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矿粉：活性指数、流动度比、烧失量</w:t>
            </w:r>
          </w:p>
        </w:tc>
        <w:tc>
          <w:tcPr>
            <w:tcW w:w="3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369FB">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《用于水泥和混凝土中的粉煤灰》GB/T 1596；《用于水泥和混凝土中的粒化高炉矿渣粉》GB/T 18046</w:t>
            </w:r>
          </w:p>
        </w:tc>
        <w:tc>
          <w:tcPr>
            <w:tcW w:w="3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69066">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粉煤灰、矿粉：相同等级、相同种类以200吨为一批，不足时也按一批计。每批取样试验一次。</w:t>
            </w:r>
          </w:p>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D32A70">
            <w:pPr>
              <w:jc w:val="center"/>
              <w:rPr>
                <w:rFonts w:hint="eastAsia" w:ascii="仿宋_GB2312" w:hAnsi="仿宋_GB2312" w:eastAsia="仿宋_GB2312" w:cs="仿宋_GB2312"/>
                <w:i w:val="0"/>
                <w:iCs w:val="0"/>
                <w:color w:val="000000"/>
                <w:sz w:val="21"/>
                <w:szCs w:val="21"/>
                <w:u w:val="none"/>
              </w:rPr>
            </w:pPr>
          </w:p>
        </w:tc>
      </w:tr>
      <w:tr w14:paraId="57A91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2"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A7F13">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w:t>
            </w: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5BF0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保水增稠材料</w:t>
            </w:r>
          </w:p>
        </w:tc>
        <w:tc>
          <w:tcPr>
            <w:tcW w:w="3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8A17B">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拌合物密度、2h稠度损失率、保水率、凝结时间、抗压强度</w:t>
            </w:r>
          </w:p>
        </w:tc>
        <w:tc>
          <w:tcPr>
            <w:tcW w:w="3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991AA">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《预拌砂浆应用技术规程》DBJ33/T 1095-2024</w:t>
            </w:r>
          </w:p>
        </w:tc>
        <w:tc>
          <w:tcPr>
            <w:tcW w:w="33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568C3">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掺量大于等于1% 同品种保水增稠材料以100吨为一批，掺量小于1%同品种保水增稠材料以50吨为一批，不足时也按一批计。每批取样试验一次。</w:t>
            </w:r>
          </w:p>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1D20E3">
            <w:pPr>
              <w:jc w:val="center"/>
              <w:rPr>
                <w:rFonts w:hint="eastAsia" w:ascii="仿宋_GB2312" w:hAnsi="仿宋_GB2312" w:eastAsia="仿宋_GB2312" w:cs="仿宋_GB2312"/>
                <w:i w:val="0"/>
                <w:iCs w:val="0"/>
                <w:color w:val="000000"/>
                <w:sz w:val="21"/>
                <w:szCs w:val="21"/>
                <w:u w:val="none"/>
              </w:rPr>
            </w:pPr>
          </w:p>
        </w:tc>
      </w:tr>
      <w:tr w14:paraId="29CA8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69C33">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w:t>
            </w: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94A78">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干混砌筑砂浆</w:t>
            </w:r>
          </w:p>
        </w:tc>
        <w:tc>
          <w:tcPr>
            <w:tcW w:w="3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1462A">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保水率、2h稠度损失率、抗压强度、凝结时间</w:t>
            </w:r>
          </w:p>
        </w:tc>
        <w:tc>
          <w:tcPr>
            <w:tcW w:w="32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5403B3">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《预拌砂浆》GB/T25181-2019、《预拌砂浆应用技术规程》DBJ33/T1095-2024</w:t>
            </w:r>
          </w:p>
        </w:tc>
        <w:tc>
          <w:tcPr>
            <w:tcW w:w="3337"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543242B0">
            <w:pPr>
              <w:keepNext w:val="0"/>
              <w:keepLines w:val="0"/>
              <w:widowControl/>
              <w:suppressLineNumbers w:val="0"/>
              <w:spacing w:after="220" w:afterAutospacing="0"/>
              <w:jc w:val="left"/>
              <w:textAlignment w:val="top"/>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1.年产量10万吨（含10万吨）以上，不超过800吨或1天产量为1批。</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2.年产量4万吨（含4万吨）至10万吨之间的，不超过600吨或1天产量为1批。</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3.年产量1万吨（含1万吨）至4万吨之间的，不超过400吨或1天产量为1批。</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4.年产量1万吨以下的，不超过200吨或1天产量为1批。</w:t>
            </w:r>
          </w:p>
        </w:tc>
        <w:tc>
          <w:tcPr>
            <w:tcW w:w="12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20533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预拌干混砂浆的取样数量根据生产厂产量和生产设备条件，按同品种、同规格型号分批。</w:t>
            </w:r>
          </w:p>
        </w:tc>
      </w:tr>
      <w:tr w14:paraId="3F5F0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D0A4C">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w:t>
            </w: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46A95">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干混抹灰砂浆</w:t>
            </w:r>
          </w:p>
        </w:tc>
        <w:tc>
          <w:tcPr>
            <w:tcW w:w="3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0B7FD">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保水率、2h稠度损失率、抗压强度、拉伸粘结强度、凝结时间</w:t>
            </w:r>
          </w:p>
        </w:tc>
        <w:tc>
          <w:tcPr>
            <w:tcW w:w="32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897F09">
            <w:pPr>
              <w:jc w:val="left"/>
              <w:rPr>
                <w:rFonts w:hint="eastAsia" w:ascii="仿宋_GB2312" w:hAnsi="仿宋_GB2312" w:eastAsia="仿宋_GB2312" w:cs="仿宋_GB2312"/>
                <w:i w:val="0"/>
                <w:iCs w:val="0"/>
                <w:color w:val="000000"/>
                <w:sz w:val="21"/>
                <w:szCs w:val="21"/>
                <w:u w:val="none"/>
              </w:rPr>
            </w:pPr>
          </w:p>
        </w:tc>
        <w:tc>
          <w:tcPr>
            <w:tcW w:w="3337"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2B0F5EC">
            <w:pPr>
              <w:jc w:val="left"/>
              <w:rPr>
                <w:rFonts w:hint="eastAsia" w:ascii="仿宋_GB2312" w:hAnsi="仿宋_GB2312" w:eastAsia="仿宋_GB2312" w:cs="仿宋_GB2312"/>
                <w:i w:val="0"/>
                <w:iCs w:val="0"/>
                <w:color w:val="000000"/>
                <w:sz w:val="21"/>
                <w:szCs w:val="21"/>
                <w:u w:val="none"/>
              </w:rPr>
            </w:pPr>
          </w:p>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FDB7B9">
            <w:pPr>
              <w:jc w:val="center"/>
              <w:rPr>
                <w:rFonts w:hint="eastAsia" w:ascii="仿宋_GB2312" w:hAnsi="仿宋_GB2312" w:eastAsia="仿宋_GB2312" w:cs="仿宋_GB2312"/>
                <w:i w:val="0"/>
                <w:iCs w:val="0"/>
                <w:color w:val="000000"/>
                <w:sz w:val="21"/>
                <w:szCs w:val="21"/>
                <w:u w:val="none"/>
              </w:rPr>
            </w:pPr>
          </w:p>
        </w:tc>
      </w:tr>
      <w:tr w14:paraId="0DFF7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68DCA">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w:t>
            </w: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0452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干混抹灰机喷砂浆</w:t>
            </w:r>
          </w:p>
        </w:tc>
        <w:tc>
          <w:tcPr>
            <w:tcW w:w="3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FB281">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保水率、2h稠度损失率、压力泌水率、抗压强度、拉伸粘结强度、凝结时间</w:t>
            </w:r>
          </w:p>
        </w:tc>
        <w:tc>
          <w:tcPr>
            <w:tcW w:w="32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B51E14">
            <w:pPr>
              <w:jc w:val="left"/>
              <w:rPr>
                <w:rFonts w:hint="eastAsia" w:ascii="仿宋_GB2312" w:hAnsi="仿宋_GB2312" w:eastAsia="仿宋_GB2312" w:cs="仿宋_GB2312"/>
                <w:i w:val="0"/>
                <w:iCs w:val="0"/>
                <w:color w:val="000000"/>
                <w:sz w:val="21"/>
                <w:szCs w:val="21"/>
                <w:u w:val="none"/>
              </w:rPr>
            </w:pPr>
          </w:p>
        </w:tc>
        <w:tc>
          <w:tcPr>
            <w:tcW w:w="3337"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EA0E454">
            <w:pPr>
              <w:jc w:val="left"/>
              <w:rPr>
                <w:rFonts w:hint="eastAsia" w:ascii="仿宋_GB2312" w:hAnsi="仿宋_GB2312" w:eastAsia="仿宋_GB2312" w:cs="仿宋_GB2312"/>
                <w:i w:val="0"/>
                <w:iCs w:val="0"/>
                <w:color w:val="000000"/>
                <w:sz w:val="21"/>
                <w:szCs w:val="21"/>
                <w:u w:val="none"/>
              </w:rPr>
            </w:pPr>
          </w:p>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DE1C1">
            <w:pPr>
              <w:jc w:val="center"/>
              <w:rPr>
                <w:rFonts w:hint="eastAsia" w:ascii="仿宋_GB2312" w:hAnsi="仿宋_GB2312" w:eastAsia="仿宋_GB2312" w:cs="仿宋_GB2312"/>
                <w:i w:val="0"/>
                <w:iCs w:val="0"/>
                <w:color w:val="000000"/>
                <w:sz w:val="21"/>
                <w:szCs w:val="21"/>
                <w:u w:val="none"/>
              </w:rPr>
            </w:pPr>
          </w:p>
        </w:tc>
      </w:tr>
      <w:tr w14:paraId="4EB38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DE563">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w:t>
            </w: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C04BC">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干混地面砂浆</w:t>
            </w:r>
          </w:p>
        </w:tc>
        <w:tc>
          <w:tcPr>
            <w:tcW w:w="3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D062A">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保水率、2h稠度损失率、抗压强度凝结时间</w:t>
            </w:r>
          </w:p>
        </w:tc>
        <w:tc>
          <w:tcPr>
            <w:tcW w:w="32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F189EC">
            <w:pPr>
              <w:jc w:val="left"/>
              <w:rPr>
                <w:rFonts w:hint="eastAsia" w:ascii="仿宋_GB2312" w:hAnsi="仿宋_GB2312" w:eastAsia="仿宋_GB2312" w:cs="仿宋_GB2312"/>
                <w:i w:val="0"/>
                <w:iCs w:val="0"/>
                <w:color w:val="000000"/>
                <w:sz w:val="21"/>
                <w:szCs w:val="21"/>
                <w:u w:val="none"/>
              </w:rPr>
            </w:pPr>
          </w:p>
        </w:tc>
        <w:tc>
          <w:tcPr>
            <w:tcW w:w="3337"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92FFA3D">
            <w:pPr>
              <w:jc w:val="left"/>
              <w:rPr>
                <w:rFonts w:hint="eastAsia" w:ascii="仿宋_GB2312" w:hAnsi="仿宋_GB2312" w:eastAsia="仿宋_GB2312" w:cs="仿宋_GB2312"/>
                <w:i w:val="0"/>
                <w:iCs w:val="0"/>
                <w:color w:val="000000"/>
                <w:sz w:val="21"/>
                <w:szCs w:val="21"/>
                <w:u w:val="none"/>
              </w:rPr>
            </w:pPr>
          </w:p>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3A2C7E">
            <w:pPr>
              <w:jc w:val="center"/>
              <w:rPr>
                <w:rFonts w:hint="eastAsia" w:ascii="仿宋_GB2312" w:hAnsi="仿宋_GB2312" w:eastAsia="仿宋_GB2312" w:cs="仿宋_GB2312"/>
                <w:i w:val="0"/>
                <w:iCs w:val="0"/>
                <w:color w:val="000000"/>
                <w:sz w:val="21"/>
                <w:szCs w:val="21"/>
                <w:u w:val="none"/>
              </w:rPr>
            </w:pPr>
          </w:p>
        </w:tc>
      </w:tr>
      <w:tr w14:paraId="7B1AD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5145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w:t>
            </w: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2FD2F">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干混普通防水砂浆</w:t>
            </w:r>
          </w:p>
        </w:tc>
        <w:tc>
          <w:tcPr>
            <w:tcW w:w="3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DFA75">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保水率、2h稠度损失率、抗压强度、拉伸粘结强度、抗渗压力、凝结时间</w:t>
            </w:r>
          </w:p>
        </w:tc>
        <w:tc>
          <w:tcPr>
            <w:tcW w:w="32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816719">
            <w:pPr>
              <w:jc w:val="left"/>
              <w:rPr>
                <w:rFonts w:hint="eastAsia" w:ascii="仿宋_GB2312" w:hAnsi="仿宋_GB2312" w:eastAsia="仿宋_GB2312" w:cs="仿宋_GB2312"/>
                <w:i w:val="0"/>
                <w:iCs w:val="0"/>
                <w:color w:val="000000"/>
                <w:sz w:val="21"/>
                <w:szCs w:val="21"/>
                <w:u w:val="none"/>
              </w:rPr>
            </w:pPr>
          </w:p>
        </w:tc>
        <w:tc>
          <w:tcPr>
            <w:tcW w:w="3337"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92395AD">
            <w:pPr>
              <w:jc w:val="left"/>
              <w:rPr>
                <w:rFonts w:hint="eastAsia" w:ascii="仿宋_GB2312" w:hAnsi="仿宋_GB2312" w:eastAsia="仿宋_GB2312" w:cs="仿宋_GB2312"/>
                <w:i w:val="0"/>
                <w:iCs w:val="0"/>
                <w:color w:val="000000"/>
                <w:sz w:val="21"/>
                <w:szCs w:val="21"/>
                <w:u w:val="none"/>
              </w:rPr>
            </w:pPr>
          </w:p>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35DE64">
            <w:pPr>
              <w:jc w:val="center"/>
              <w:rPr>
                <w:rFonts w:hint="eastAsia" w:ascii="仿宋_GB2312" w:hAnsi="仿宋_GB2312" w:eastAsia="仿宋_GB2312" w:cs="仿宋_GB2312"/>
                <w:i w:val="0"/>
                <w:iCs w:val="0"/>
                <w:color w:val="000000"/>
                <w:sz w:val="21"/>
                <w:szCs w:val="21"/>
                <w:u w:val="none"/>
              </w:rPr>
            </w:pPr>
          </w:p>
        </w:tc>
      </w:tr>
      <w:tr w14:paraId="4BBDF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E08A6">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w:t>
            </w: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4DA7E">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湿拌砌筑砂浆</w:t>
            </w:r>
          </w:p>
        </w:tc>
        <w:tc>
          <w:tcPr>
            <w:tcW w:w="3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80AF9">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稠度、保水率、保塑时间、抗压强度</w:t>
            </w:r>
          </w:p>
        </w:tc>
        <w:tc>
          <w:tcPr>
            <w:tcW w:w="32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BEE0D5">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《预拌砂浆》GB/T25181-2019、《预拌砂浆应用技术规程》DBJ33/T1095-2024</w:t>
            </w:r>
          </w:p>
        </w:tc>
        <w:tc>
          <w:tcPr>
            <w:tcW w:w="33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E180EA">
            <w:pPr>
              <w:keepNext w:val="0"/>
              <w:keepLines w:val="0"/>
              <w:widowControl/>
              <w:suppressLineNumbers w:val="0"/>
              <w:spacing w:after="220" w:afterAutospacing="0"/>
              <w:jc w:val="left"/>
              <w:textAlignment w:val="top"/>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湿拌砂浆的稠度、保水率、保塑时间、压力泌水率、抗压强度、拉伸粘结强度检验的试样，每50m3相同配合比的湿拌砂浆为一批次，或一天不足50m3也为一批次；抗渗压力每100m3相同配合比的湿拌砂浆为一批次，或一天不足100m3也为一批次</w:t>
            </w:r>
          </w:p>
        </w:tc>
        <w:tc>
          <w:tcPr>
            <w:tcW w:w="12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9A2A2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湿拌砂浆的取样数量不宜少于试验用量的3倍</w:t>
            </w:r>
          </w:p>
        </w:tc>
      </w:tr>
      <w:tr w14:paraId="2CE72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2F728">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11</w:t>
            </w: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28776">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湿拌抹灰砂浆</w:t>
            </w:r>
          </w:p>
        </w:tc>
        <w:tc>
          <w:tcPr>
            <w:tcW w:w="3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A1C1D">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稠度、保水率、保塑时间、抗压强度、拉伸粘结强度</w:t>
            </w:r>
          </w:p>
        </w:tc>
        <w:tc>
          <w:tcPr>
            <w:tcW w:w="32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4B4643">
            <w:pPr>
              <w:jc w:val="left"/>
              <w:rPr>
                <w:rFonts w:hint="eastAsia" w:ascii="仿宋_GB2312" w:hAnsi="仿宋_GB2312" w:eastAsia="仿宋_GB2312" w:cs="仿宋_GB2312"/>
                <w:i w:val="0"/>
                <w:iCs w:val="0"/>
                <w:color w:val="000000"/>
                <w:sz w:val="21"/>
                <w:szCs w:val="21"/>
                <w:u w:val="none"/>
              </w:rPr>
            </w:pPr>
          </w:p>
        </w:tc>
        <w:tc>
          <w:tcPr>
            <w:tcW w:w="33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C280CF">
            <w:pPr>
              <w:jc w:val="left"/>
              <w:rPr>
                <w:rFonts w:hint="eastAsia" w:ascii="仿宋_GB2312" w:hAnsi="仿宋_GB2312" w:eastAsia="仿宋_GB2312" w:cs="仿宋_GB2312"/>
                <w:i w:val="0"/>
                <w:iCs w:val="0"/>
                <w:color w:val="000000"/>
                <w:sz w:val="21"/>
                <w:szCs w:val="21"/>
                <w:u w:val="none"/>
              </w:rPr>
            </w:pPr>
          </w:p>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0D4DAB">
            <w:pPr>
              <w:jc w:val="center"/>
              <w:rPr>
                <w:rFonts w:hint="eastAsia" w:ascii="仿宋_GB2312" w:hAnsi="仿宋_GB2312" w:eastAsia="仿宋_GB2312" w:cs="仿宋_GB2312"/>
                <w:i w:val="0"/>
                <w:iCs w:val="0"/>
                <w:color w:val="000000"/>
                <w:sz w:val="21"/>
                <w:szCs w:val="21"/>
                <w:u w:val="none"/>
              </w:rPr>
            </w:pPr>
          </w:p>
        </w:tc>
      </w:tr>
      <w:tr w14:paraId="33C68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C378B">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w:t>
            </w: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14181">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湿拌抹灰机喷砂浆</w:t>
            </w:r>
          </w:p>
        </w:tc>
        <w:tc>
          <w:tcPr>
            <w:tcW w:w="3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6ADAC">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稠度、保水率、保塑时间、压力泌水率、抗压强度、拉伸粘结强度</w:t>
            </w:r>
          </w:p>
        </w:tc>
        <w:tc>
          <w:tcPr>
            <w:tcW w:w="32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DF6658">
            <w:pPr>
              <w:jc w:val="left"/>
              <w:rPr>
                <w:rFonts w:hint="eastAsia" w:ascii="仿宋_GB2312" w:hAnsi="仿宋_GB2312" w:eastAsia="仿宋_GB2312" w:cs="仿宋_GB2312"/>
                <w:i w:val="0"/>
                <w:iCs w:val="0"/>
                <w:color w:val="000000"/>
                <w:sz w:val="21"/>
                <w:szCs w:val="21"/>
                <w:u w:val="none"/>
              </w:rPr>
            </w:pPr>
          </w:p>
        </w:tc>
        <w:tc>
          <w:tcPr>
            <w:tcW w:w="33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57A6BD">
            <w:pPr>
              <w:jc w:val="left"/>
              <w:rPr>
                <w:rFonts w:hint="eastAsia" w:ascii="仿宋_GB2312" w:hAnsi="仿宋_GB2312" w:eastAsia="仿宋_GB2312" w:cs="仿宋_GB2312"/>
                <w:i w:val="0"/>
                <w:iCs w:val="0"/>
                <w:color w:val="000000"/>
                <w:sz w:val="21"/>
                <w:szCs w:val="21"/>
                <w:u w:val="none"/>
              </w:rPr>
            </w:pPr>
          </w:p>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9F2AEA">
            <w:pPr>
              <w:jc w:val="center"/>
              <w:rPr>
                <w:rFonts w:hint="eastAsia" w:ascii="仿宋_GB2312" w:hAnsi="仿宋_GB2312" w:eastAsia="仿宋_GB2312" w:cs="仿宋_GB2312"/>
                <w:i w:val="0"/>
                <w:iCs w:val="0"/>
                <w:color w:val="000000"/>
                <w:sz w:val="21"/>
                <w:szCs w:val="21"/>
                <w:u w:val="none"/>
              </w:rPr>
            </w:pPr>
          </w:p>
        </w:tc>
      </w:tr>
      <w:tr w14:paraId="5F54E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31BCC">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13</w:t>
            </w: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BDFD8">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湿拌地面砂浆</w:t>
            </w:r>
          </w:p>
        </w:tc>
        <w:tc>
          <w:tcPr>
            <w:tcW w:w="3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6927B">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稠度、保水率、保塑时间、抗压强度</w:t>
            </w:r>
          </w:p>
        </w:tc>
        <w:tc>
          <w:tcPr>
            <w:tcW w:w="32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971654">
            <w:pPr>
              <w:jc w:val="left"/>
              <w:rPr>
                <w:rFonts w:hint="eastAsia" w:ascii="仿宋_GB2312" w:hAnsi="仿宋_GB2312" w:eastAsia="仿宋_GB2312" w:cs="仿宋_GB2312"/>
                <w:i w:val="0"/>
                <w:iCs w:val="0"/>
                <w:color w:val="000000"/>
                <w:sz w:val="21"/>
                <w:szCs w:val="21"/>
                <w:u w:val="none"/>
              </w:rPr>
            </w:pPr>
          </w:p>
        </w:tc>
        <w:tc>
          <w:tcPr>
            <w:tcW w:w="33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A70E2A">
            <w:pPr>
              <w:jc w:val="left"/>
              <w:rPr>
                <w:rFonts w:hint="eastAsia" w:ascii="仿宋_GB2312" w:hAnsi="仿宋_GB2312" w:eastAsia="仿宋_GB2312" w:cs="仿宋_GB2312"/>
                <w:i w:val="0"/>
                <w:iCs w:val="0"/>
                <w:color w:val="000000"/>
                <w:sz w:val="21"/>
                <w:szCs w:val="21"/>
                <w:u w:val="none"/>
              </w:rPr>
            </w:pPr>
          </w:p>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844D33">
            <w:pPr>
              <w:jc w:val="center"/>
              <w:rPr>
                <w:rFonts w:hint="eastAsia" w:ascii="仿宋_GB2312" w:hAnsi="仿宋_GB2312" w:eastAsia="仿宋_GB2312" w:cs="仿宋_GB2312"/>
                <w:i w:val="0"/>
                <w:iCs w:val="0"/>
                <w:color w:val="000000"/>
                <w:sz w:val="21"/>
                <w:szCs w:val="21"/>
                <w:u w:val="none"/>
              </w:rPr>
            </w:pPr>
          </w:p>
        </w:tc>
      </w:tr>
      <w:tr w14:paraId="5CA08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D6ACD">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14</w:t>
            </w:r>
          </w:p>
        </w:tc>
        <w:tc>
          <w:tcPr>
            <w:tcW w:w="15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6225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湿拌普通防水砂浆</w:t>
            </w:r>
          </w:p>
        </w:tc>
        <w:tc>
          <w:tcPr>
            <w:tcW w:w="35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806EC">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稠度、保水率、保塑时间、抗压强度、拉伸粘结强度、抗渗压力</w:t>
            </w:r>
          </w:p>
        </w:tc>
        <w:tc>
          <w:tcPr>
            <w:tcW w:w="32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42F75">
            <w:pPr>
              <w:jc w:val="left"/>
              <w:rPr>
                <w:rFonts w:hint="eastAsia" w:ascii="仿宋_GB2312" w:hAnsi="仿宋_GB2312" w:eastAsia="仿宋_GB2312" w:cs="仿宋_GB2312"/>
                <w:i w:val="0"/>
                <w:iCs w:val="0"/>
                <w:color w:val="000000"/>
                <w:sz w:val="21"/>
                <w:szCs w:val="21"/>
                <w:u w:val="none"/>
              </w:rPr>
            </w:pPr>
          </w:p>
        </w:tc>
        <w:tc>
          <w:tcPr>
            <w:tcW w:w="33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EE5199">
            <w:pPr>
              <w:jc w:val="left"/>
              <w:rPr>
                <w:rFonts w:hint="eastAsia" w:ascii="仿宋_GB2312" w:hAnsi="仿宋_GB2312" w:eastAsia="仿宋_GB2312" w:cs="仿宋_GB2312"/>
                <w:i w:val="0"/>
                <w:iCs w:val="0"/>
                <w:color w:val="000000"/>
                <w:sz w:val="21"/>
                <w:szCs w:val="21"/>
                <w:u w:val="none"/>
              </w:rPr>
            </w:pPr>
          </w:p>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618203">
            <w:pPr>
              <w:jc w:val="center"/>
              <w:rPr>
                <w:rFonts w:hint="eastAsia" w:ascii="仿宋_GB2312" w:hAnsi="仿宋_GB2312" w:eastAsia="仿宋_GB2312" w:cs="仿宋_GB2312"/>
                <w:i w:val="0"/>
                <w:iCs w:val="0"/>
                <w:color w:val="000000"/>
                <w:sz w:val="21"/>
                <w:szCs w:val="21"/>
                <w:u w:val="none"/>
              </w:rPr>
            </w:pPr>
          </w:p>
        </w:tc>
      </w:tr>
    </w:tbl>
    <w:p w14:paraId="329D91C9">
      <w:pPr>
        <w:rPr>
          <w:rFonts w:hint="default" w:ascii="仿宋" w:hAnsi="仿宋" w:eastAsia="仿宋" w:cs="仿宋"/>
          <w:color w:val="auto"/>
          <w:kern w:val="0"/>
          <w:sz w:val="28"/>
          <w:szCs w:val="28"/>
          <w:u w:val="none"/>
          <w:lang w:val="en-US" w:eastAsia="zh-CN"/>
        </w:rPr>
      </w:pPr>
    </w:p>
    <w:p w14:paraId="1DA2258F">
      <w:pPr>
        <w:spacing w:before="72" w:line="222" w:lineRule="auto"/>
        <w:rPr>
          <w:rFonts w:hint="eastAsia" w:ascii="黑体" w:hAnsi="黑体" w:eastAsia="黑体" w:cs="黑体"/>
          <w:b w:val="0"/>
          <w:bCs w:val="0"/>
          <w:color w:val="auto"/>
          <w:spacing w:val="-13"/>
          <w:sz w:val="32"/>
          <w:szCs w:val="32"/>
        </w:rPr>
        <w:sectPr>
          <w:pgSz w:w="16838" w:h="11905" w:orient="landscape"/>
          <w:pgMar w:top="1531" w:right="1701" w:bottom="1531" w:left="1440" w:header="850" w:footer="992" w:gutter="0"/>
          <w:pgBorders>
            <w:top w:val="none" w:sz="0" w:space="0"/>
            <w:left w:val="none" w:sz="0" w:space="0"/>
            <w:bottom w:val="none" w:sz="0" w:space="0"/>
            <w:right w:val="none" w:sz="0" w:space="0"/>
          </w:pgBorders>
          <w:pgNumType w:fmt="decimal"/>
          <w:cols w:space="0" w:num="1"/>
          <w:rtlGutter w:val="0"/>
          <w:docGrid w:type="lines" w:linePitch="327" w:charSpace="0"/>
        </w:sectPr>
      </w:pPr>
      <w:bookmarkStart w:id="8" w:name="_bookmark24"/>
      <w:bookmarkEnd w:id="8"/>
    </w:p>
    <w:p w14:paraId="6CD155BA">
      <w:pPr>
        <w:keepNext w:val="0"/>
        <w:keepLines w:val="0"/>
        <w:pageBreakBefore w:val="0"/>
        <w:widowControl/>
        <w:wordWrap/>
        <w:overflowPunct/>
        <w:topLinePunct w:val="0"/>
        <w:bidi w:val="0"/>
        <w:snapToGrid w:val="0"/>
        <w:spacing w:line="560" w:lineRule="exact"/>
        <w:ind w:right="25" w:rightChars="12"/>
        <w:jc w:val="both"/>
        <w:rPr>
          <w:rFonts w:hint="eastAsia" w:ascii="仿宋_GB2312" w:hAnsi="仿宋_GB2312" w:eastAsia="仿宋_GB2312" w:cs="仿宋_GB2312"/>
          <w:b w:val="0"/>
          <w:bCs w:val="0"/>
          <w:color w:val="auto"/>
          <w:kern w:val="0"/>
          <w:sz w:val="28"/>
          <w:szCs w:val="28"/>
          <w:lang w:val="en-US" w:eastAsia="zh-CN"/>
        </w:rPr>
      </w:pPr>
      <w:r>
        <w:rPr>
          <w:rFonts w:hint="eastAsia" w:ascii="仿宋_GB2312" w:hAnsi="仿宋_GB2312" w:eastAsia="仿宋_GB2312" w:cs="仿宋_GB2312"/>
          <w:b w:val="0"/>
          <w:bCs w:val="0"/>
          <w:color w:val="auto"/>
          <w:kern w:val="0"/>
          <w:sz w:val="28"/>
          <w:szCs w:val="28"/>
          <w:lang w:val="en-US" w:eastAsia="zh-CN"/>
        </w:rPr>
        <w:t>附件2</w:t>
      </w:r>
    </w:p>
    <w:p w14:paraId="0B7C341C">
      <w:pPr>
        <w:keepNext w:val="0"/>
        <w:keepLines w:val="0"/>
        <w:widowControl/>
        <w:suppressLineNumbers w:val="0"/>
        <w:jc w:val="center"/>
        <w:textAlignment w:val="center"/>
        <w:rPr>
          <w:rFonts w:hint="eastAsia" w:ascii="方正小标宋简体" w:hAnsi="方正小标宋简体" w:eastAsia="方正小标宋简体" w:cs="方正小标宋简体"/>
          <w:i w:val="0"/>
          <w:iCs w:val="0"/>
          <w:color w:val="000000"/>
          <w:kern w:val="0"/>
          <w:sz w:val="36"/>
          <w:szCs w:val="36"/>
          <w:u w:val="none"/>
          <w:lang w:val="en-US" w:eastAsia="zh-CN" w:bidi="ar"/>
        </w:rPr>
      </w:pPr>
      <w:r>
        <w:rPr>
          <w:rFonts w:hint="eastAsia" w:ascii="方正小标宋简体" w:hAnsi="方正小标宋简体" w:eastAsia="方正小标宋简体" w:cs="方正小标宋简体"/>
          <w:i w:val="0"/>
          <w:iCs w:val="0"/>
          <w:color w:val="000000"/>
          <w:kern w:val="0"/>
          <w:sz w:val="36"/>
          <w:szCs w:val="36"/>
          <w:u w:val="none"/>
          <w:lang w:val="en-US" w:eastAsia="zh-CN" w:bidi="ar"/>
        </w:rPr>
        <w:t>预拌砂浆生产企业试验室试（检）验设备仪器</w:t>
      </w:r>
    </w:p>
    <w:p w14:paraId="590E911B">
      <w:pPr>
        <w:keepNext w:val="0"/>
        <w:keepLines w:val="0"/>
        <w:widowControl/>
        <w:suppressLineNumbers w:val="0"/>
        <w:jc w:val="center"/>
        <w:textAlignment w:val="center"/>
        <w:rPr>
          <w:rFonts w:hint="eastAsia" w:ascii="方正小标宋简体" w:hAnsi="方正小标宋简体" w:eastAsia="方正小标宋简体" w:cs="方正小标宋简体"/>
          <w:i w:val="0"/>
          <w:iCs w:val="0"/>
          <w:color w:val="000000"/>
          <w:kern w:val="0"/>
          <w:sz w:val="36"/>
          <w:szCs w:val="36"/>
          <w:u w:val="none"/>
          <w:lang w:val="en-US" w:eastAsia="zh-CN" w:bidi="ar"/>
        </w:rPr>
      </w:pPr>
      <w:r>
        <w:rPr>
          <w:rFonts w:hint="eastAsia" w:ascii="方正小标宋简体" w:hAnsi="方正小标宋简体" w:eastAsia="方正小标宋简体" w:cs="方正小标宋简体"/>
          <w:i w:val="0"/>
          <w:iCs w:val="0"/>
          <w:color w:val="000000"/>
          <w:kern w:val="0"/>
          <w:sz w:val="36"/>
          <w:szCs w:val="36"/>
          <w:u w:val="none"/>
          <w:lang w:val="en-US" w:eastAsia="zh-CN" w:bidi="ar"/>
        </w:rPr>
        <w:t>（器具）配备表</w:t>
      </w:r>
    </w:p>
    <w:p w14:paraId="3469BD05">
      <w:pPr>
        <w:spacing w:before="68" w:line="221" w:lineRule="auto"/>
        <w:jc w:val="center"/>
        <w:rPr>
          <w:rFonts w:ascii="黑体" w:hAnsi="黑体" w:eastAsia="黑体" w:cs="黑体"/>
          <w:b w:val="0"/>
          <w:bCs w:val="0"/>
          <w:color w:val="auto"/>
          <w:spacing w:val="-2"/>
          <w:sz w:val="24"/>
          <w:szCs w:val="24"/>
        </w:rPr>
      </w:pPr>
    </w:p>
    <w:p w14:paraId="11B0C6A7">
      <w:pPr>
        <w:spacing w:before="68" w:line="221" w:lineRule="auto"/>
        <w:jc w:val="center"/>
        <w:rPr>
          <w:rFonts w:ascii="黑体" w:hAnsi="黑体" w:eastAsia="黑体" w:cs="黑体"/>
          <w:b w:val="0"/>
          <w:bCs w:val="0"/>
          <w:color w:val="auto"/>
          <w:sz w:val="24"/>
          <w:szCs w:val="24"/>
        </w:rPr>
      </w:pPr>
      <w:r>
        <w:rPr>
          <w:rFonts w:ascii="黑体" w:hAnsi="黑体" w:eastAsia="黑体" w:cs="黑体"/>
          <w:b w:val="0"/>
          <w:bCs w:val="0"/>
          <w:color w:val="auto"/>
          <w:spacing w:val="-2"/>
          <w:sz w:val="24"/>
          <w:szCs w:val="24"/>
        </w:rPr>
        <w:t>表</w:t>
      </w:r>
      <w:r>
        <w:rPr>
          <w:rFonts w:hint="eastAsia" w:ascii="黑体" w:hAnsi="黑体" w:eastAsia="黑体" w:cs="黑体"/>
          <w:b w:val="0"/>
          <w:bCs w:val="0"/>
          <w:color w:val="auto"/>
          <w:spacing w:val="-2"/>
          <w:sz w:val="24"/>
          <w:szCs w:val="24"/>
          <w:lang w:val="en-US" w:eastAsia="zh-CN"/>
        </w:rPr>
        <w:t>1</w:t>
      </w:r>
      <w:r>
        <w:rPr>
          <w:rFonts w:ascii="黑体" w:hAnsi="黑体" w:eastAsia="黑体" w:cs="黑体"/>
          <w:b w:val="0"/>
          <w:bCs w:val="0"/>
          <w:color w:val="auto"/>
          <w:spacing w:val="110"/>
          <w:sz w:val="24"/>
          <w:szCs w:val="24"/>
        </w:rPr>
        <w:t xml:space="preserve"> </w:t>
      </w:r>
      <w:r>
        <w:rPr>
          <w:rFonts w:ascii="黑体" w:hAnsi="黑体" w:eastAsia="黑体" w:cs="黑体"/>
          <w:b w:val="0"/>
          <w:bCs w:val="0"/>
          <w:color w:val="auto"/>
          <w:spacing w:val="-2"/>
          <w:sz w:val="24"/>
          <w:szCs w:val="24"/>
        </w:rPr>
        <w:t>预拌砂浆原材料试</w:t>
      </w:r>
      <w:r>
        <w:rPr>
          <w:rFonts w:hint="eastAsia" w:ascii="黑体" w:hAnsi="黑体" w:eastAsia="黑体" w:cs="黑体"/>
          <w:b w:val="0"/>
          <w:bCs w:val="0"/>
          <w:color w:val="auto"/>
          <w:spacing w:val="-2"/>
          <w:sz w:val="24"/>
          <w:szCs w:val="24"/>
          <w:lang w:eastAsia="zh-CN"/>
        </w:rPr>
        <w:t>（检）</w:t>
      </w:r>
      <w:r>
        <w:rPr>
          <w:rFonts w:ascii="黑体" w:hAnsi="黑体" w:eastAsia="黑体" w:cs="黑体"/>
          <w:b w:val="0"/>
          <w:bCs w:val="0"/>
          <w:color w:val="auto"/>
          <w:spacing w:val="-2"/>
          <w:sz w:val="24"/>
          <w:szCs w:val="24"/>
        </w:rPr>
        <w:t>验配备仪器设备一览表</w:t>
      </w:r>
    </w:p>
    <w:tbl>
      <w:tblPr>
        <w:tblStyle w:val="9"/>
        <w:tblW w:w="878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6"/>
        <w:gridCol w:w="1781"/>
        <w:gridCol w:w="4422"/>
        <w:gridCol w:w="2028"/>
      </w:tblGrid>
      <w:tr w14:paraId="3B60BF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tblHeader/>
          <w:jc w:val="center"/>
        </w:trPr>
        <w:tc>
          <w:tcPr>
            <w:tcW w:w="556" w:type="dxa"/>
            <w:vAlign w:val="center"/>
          </w:tcPr>
          <w:p w14:paraId="2796D5BA">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b/>
                <w:bCs/>
                <w:color w:val="auto"/>
                <w:spacing w:val="0"/>
                <w:sz w:val="21"/>
                <w:szCs w:val="21"/>
              </w:rPr>
            </w:pPr>
            <w:r>
              <w:rPr>
                <w:rFonts w:hint="eastAsia" w:ascii="仿宋_GB2312" w:hAnsi="仿宋_GB2312" w:eastAsia="仿宋_GB2312" w:cs="仿宋_GB2312"/>
                <w:b/>
                <w:bCs/>
                <w:color w:val="auto"/>
                <w:spacing w:val="0"/>
                <w:sz w:val="21"/>
                <w:szCs w:val="21"/>
              </w:rPr>
              <w:t>序号</w:t>
            </w:r>
          </w:p>
        </w:tc>
        <w:tc>
          <w:tcPr>
            <w:tcW w:w="1781" w:type="dxa"/>
            <w:vAlign w:val="center"/>
          </w:tcPr>
          <w:p w14:paraId="62006B83">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b/>
                <w:bCs/>
                <w:color w:val="auto"/>
                <w:spacing w:val="0"/>
                <w:sz w:val="21"/>
                <w:szCs w:val="21"/>
              </w:rPr>
            </w:pPr>
            <w:r>
              <w:rPr>
                <w:rFonts w:hint="eastAsia" w:ascii="仿宋_GB2312" w:hAnsi="仿宋_GB2312" w:eastAsia="仿宋_GB2312" w:cs="仿宋_GB2312"/>
                <w:b/>
                <w:bCs/>
                <w:color w:val="auto"/>
                <w:spacing w:val="0"/>
                <w:sz w:val="21"/>
                <w:szCs w:val="21"/>
              </w:rPr>
              <w:t>仪器名称</w:t>
            </w:r>
          </w:p>
        </w:tc>
        <w:tc>
          <w:tcPr>
            <w:tcW w:w="4422" w:type="dxa"/>
            <w:vAlign w:val="center"/>
          </w:tcPr>
          <w:p w14:paraId="6CBEA392">
            <w:pPr>
              <w:keepNext w:val="0"/>
              <w:keepLines w:val="0"/>
              <w:pageBreakBefore w:val="0"/>
              <w:widowControl w:val="0"/>
              <w:kinsoku/>
              <w:wordWrap/>
              <w:overflowPunct/>
              <w:topLinePunct w:val="0"/>
              <w:autoSpaceDE/>
              <w:autoSpaceDN/>
              <w:bidi w:val="0"/>
              <w:adjustRightInd/>
              <w:snapToGrid/>
              <w:spacing w:line="240" w:lineRule="auto"/>
              <w:ind w:left="160" w:leftChars="76" w:right="103" w:rightChars="49" w:firstLine="0" w:firstLineChars="0"/>
              <w:jc w:val="both"/>
              <w:textAlignment w:val="auto"/>
              <w:rPr>
                <w:rFonts w:hint="eastAsia" w:ascii="仿宋_GB2312" w:hAnsi="仿宋_GB2312" w:eastAsia="仿宋_GB2312" w:cs="仿宋_GB2312"/>
                <w:b/>
                <w:bCs/>
                <w:color w:val="auto"/>
                <w:spacing w:val="0"/>
                <w:sz w:val="21"/>
                <w:szCs w:val="21"/>
              </w:rPr>
            </w:pPr>
            <w:r>
              <w:rPr>
                <w:rFonts w:hint="eastAsia" w:ascii="仿宋_GB2312" w:hAnsi="仿宋_GB2312" w:eastAsia="仿宋_GB2312" w:cs="仿宋_GB2312"/>
                <w:b/>
                <w:bCs/>
                <w:color w:val="auto"/>
                <w:spacing w:val="0"/>
                <w:sz w:val="21"/>
                <w:szCs w:val="21"/>
              </w:rPr>
              <w:t>主要技术要求(精度)</w:t>
            </w:r>
          </w:p>
        </w:tc>
        <w:tc>
          <w:tcPr>
            <w:tcW w:w="2028" w:type="dxa"/>
            <w:vAlign w:val="center"/>
          </w:tcPr>
          <w:p w14:paraId="7EE7BE3E">
            <w:pPr>
              <w:keepNext w:val="0"/>
              <w:keepLines w:val="0"/>
              <w:pageBreakBefore w:val="0"/>
              <w:widowControl w:val="0"/>
              <w:tabs>
                <w:tab w:val="left" w:pos="1680"/>
              </w:tabs>
              <w:kinsoku/>
              <w:wordWrap/>
              <w:overflowPunct/>
              <w:topLinePunct w:val="0"/>
              <w:autoSpaceDE/>
              <w:autoSpaceDN/>
              <w:bidi w:val="0"/>
              <w:adjustRightInd/>
              <w:snapToGrid/>
              <w:spacing w:line="240" w:lineRule="auto"/>
              <w:ind w:left="40" w:leftChars="19" w:right="0" w:firstLine="0" w:firstLineChars="0"/>
              <w:jc w:val="center"/>
              <w:textAlignment w:val="auto"/>
              <w:rPr>
                <w:rFonts w:hint="eastAsia" w:ascii="仿宋_GB2312" w:hAnsi="仿宋_GB2312" w:eastAsia="仿宋_GB2312" w:cs="仿宋_GB2312"/>
                <w:b/>
                <w:bCs/>
                <w:color w:val="auto"/>
                <w:spacing w:val="0"/>
                <w:sz w:val="21"/>
                <w:szCs w:val="21"/>
              </w:rPr>
            </w:pPr>
            <w:r>
              <w:rPr>
                <w:rFonts w:hint="eastAsia" w:ascii="仿宋_GB2312" w:hAnsi="仿宋_GB2312" w:eastAsia="仿宋_GB2312" w:cs="仿宋_GB2312"/>
                <w:b/>
                <w:bCs/>
                <w:color w:val="auto"/>
                <w:spacing w:val="0"/>
                <w:sz w:val="21"/>
                <w:szCs w:val="21"/>
              </w:rPr>
              <w:t>检定(校验)周期</w:t>
            </w:r>
          </w:p>
        </w:tc>
      </w:tr>
      <w:tr w14:paraId="76F4D9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jc w:val="center"/>
        </w:trPr>
        <w:tc>
          <w:tcPr>
            <w:tcW w:w="556" w:type="dxa"/>
            <w:vMerge w:val="restart"/>
            <w:tcBorders>
              <w:bottom w:val="nil"/>
            </w:tcBorders>
            <w:vAlign w:val="center"/>
          </w:tcPr>
          <w:p w14:paraId="4AA177C7">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1</w:t>
            </w:r>
          </w:p>
        </w:tc>
        <w:tc>
          <w:tcPr>
            <w:tcW w:w="1781" w:type="dxa"/>
            <w:vMerge w:val="restart"/>
            <w:tcBorders>
              <w:bottom w:val="nil"/>
            </w:tcBorders>
            <w:vAlign w:val="center"/>
          </w:tcPr>
          <w:p w14:paraId="336B4238">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天平</w:t>
            </w:r>
          </w:p>
        </w:tc>
        <w:tc>
          <w:tcPr>
            <w:tcW w:w="4422" w:type="dxa"/>
            <w:vAlign w:val="center"/>
          </w:tcPr>
          <w:p w14:paraId="0BDF3528">
            <w:pPr>
              <w:keepNext w:val="0"/>
              <w:keepLines w:val="0"/>
              <w:pageBreakBefore w:val="0"/>
              <w:widowControl w:val="0"/>
              <w:kinsoku/>
              <w:wordWrap/>
              <w:overflowPunct/>
              <w:topLinePunct w:val="0"/>
              <w:autoSpaceDE/>
              <w:autoSpaceDN/>
              <w:bidi w:val="0"/>
              <w:adjustRightInd/>
              <w:snapToGrid/>
              <w:spacing w:line="240" w:lineRule="auto"/>
              <w:ind w:left="160" w:leftChars="76" w:right="103" w:rightChars="49" w:firstLine="0" w:firstLineChars="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量程1000g,精度1g</w:t>
            </w:r>
          </w:p>
        </w:tc>
        <w:tc>
          <w:tcPr>
            <w:tcW w:w="2028" w:type="dxa"/>
            <w:vMerge w:val="restart"/>
            <w:tcBorders>
              <w:bottom w:val="nil"/>
            </w:tcBorders>
            <w:vAlign w:val="center"/>
          </w:tcPr>
          <w:p w14:paraId="72937227">
            <w:pPr>
              <w:keepNext w:val="0"/>
              <w:keepLines w:val="0"/>
              <w:pageBreakBefore w:val="0"/>
              <w:widowControl w:val="0"/>
              <w:tabs>
                <w:tab w:val="left" w:pos="1680"/>
              </w:tabs>
              <w:kinsoku/>
              <w:wordWrap/>
              <w:overflowPunct/>
              <w:topLinePunct w:val="0"/>
              <w:autoSpaceDE/>
              <w:autoSpaceDN/>
              <w:bidi w:val="0"/>
              <w:adjustRightInd/>
              <w:snapToGrid/>
              <w:spacing w:line="240" w:lineRule="auto"/>
              <w:ind w:left="40" w:leftChars="19" w:right="0" w:firstLine="0" w:firstLineChars="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12个月</w:t>
            </w:r>
          </w:p>
        </w:tc>
      </w:tr>
      <w:tr w14:paraId="2BEBCA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jc w:val="center"/>
        </w:trPr>
        <w:tc>
          <w:tcPr>
            <w:tcW w:w="556" w:type="dxa"/>
            <w:vMerge w:val="continue"/>
            <w:tcBorders>
              <w:top w:val="nil"/>
              <w:bottom w:val="nil"/>
            </w:tcBorders>
            <w:vAlign w:val="center"/>
          </w:tcPr>
          <w:p w14:paraId="5065F33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781" w:type="dxa"/>
            <w:vMerge w:val="continue"/>
            <w:tcBorders>
              <w:top w:val="nil"/>
              <w:bottom w:val="nil"/>
            </w:tcBorders>
            <w:vAlign w:val="center"/>
          </w:tcPr>
          <w:p w14:paraId="4359EF9C">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4422" w:type="dxa"/>
            <w:vAlign w:val="center"/>
          </w:tcPr>
          <w:p w14:paraId="15942387">
            <w:pPr>
              <w:keepNext w:val="0"/>
              <w:keepLines w:val="0"/>
              <w:pageBreakBefore w:val="0"/>
              <w:widowControl w:val="0"/>
              <w:kinsoku/>
              <w:wordWrap/>
              <w:overflowPunct/>
              <w:topLinePunct w:val="0"/>
              <w:autoSpaceDE/>
              <w:autoSpaceDN/>
              <w:bidi w:val="0"/>
              <w:adjustRightInd/>
              <w:snapToGrid/>
              <w:spacing w:line="240" w:lineRule="auto"/>
              <w:ind w:left="160" w:leftChars="76" w:right="103" w:rightChars="49" w:firstLine="0" w:firstLineChars="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量程5000g,精度5g</w:t>
            </w:r>
          </w:p>
        </w:tc>
        <w:tc>
          <w:tcPr>
            <w:tcW w:w="2028" w:type="dxa"/>
            <w:vMerge w:val="continue"/>
            <w:tcBorders>
              <w:top w:val="nil"/>
              <w:bottom w:val="nil"/>
            </w:tcBorders>
            <w:vAlign w:val="center"/>
          </w:tcPr>
          <w:p w14:paraId="0C86593A">
            <w:pPr>
              <w:keepNext w:val="0"/>
              <w:keepLines w:val="0"/>
              <w:pageBreakBefore w:val="0"/>
              <w:widowControl w:val="0"/>
              <w:tabs>
                <w:tab w:val="left" w:pos="1680"/>
              </w:tabs>
              <w:kinsoku/>
              <w:wordWrap/>
              <w:overflowPunct/>
              <w:topLinePunct w:val="0"/>
              <w:autoSpaceDE/>
              <w:autoSpaceDN/>
              <w:bidi w:val="0"/>
              <w:adjustRightInd/>
              <w:snapToGrid/>
              <w:spacing w:line="240" w:lineRule="auto"/>
              <w:ind w:left="40" w:leftChars="19" w:right="0" w:firstLine="0" w:firstLineChars="0"/>
              <w:jc w:val="center"/>
              <w:textAlignment w:val="auto"/>
              <w:rPr>
                <w:rFonts w:hint="eastAsia" w:ascii="仿宋_GB2312" w:hAnsi="仿宋_GB2312" w:eastAsia="仿宋_GB2312" w:cs="仿宋_GB2312"/>
                <w:color w:val="auto"/>
                <w:spacing w:val="0"/>
                <w:sz w:val="21"/>
                <w:szCs w:val="21"/>
              </w:rPr>
            </w:pPr>
          </w:p>
        </w:tc>
      </w:tr>
      <w:tr w14:paraId="5E9955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jc w:val="center"/>
        </w:trPr>
        <w:tc>
          <w:tcPr>
            <w:tcW w:w="556" w:type="dxa"/>
            <w:vMerge w:val="continue"/>
            <w:tcBorders>
              <w:top w:val="nil"/>
              <w:bottom w:val="nil"/>
            </w:tcBorders>
            <w:vAlign w:val="center"/>
          </w:tcPr>
          <w:p w14:paraId="3F0FC3FF">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781" w:type="dxa"/>
            <w:vMerge w:val="continue"/>
            <w:tcBorders>
              <w:top w:val="nil"/>
              <w:bottom w:val="nil"/>
            </w:tcBorders>
            <w:vAlign w:val="center"/>
          </w:tcPr>
          <w:p w14:paraId="38DBFE4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4422" w:type="dxa"/>
            <w:vAlign w:val="center"/>
          </w:tcPr>
          <w:p w14:paraId="581DEE4D">
            <w:pPr>
              <w:keepNext w:val="0"/>
              <w:keepLines w:val="0"/>
              <w:pageBreakBefore w:val="0"/>
              <w:widowControl w:val="0"/>
              <w:kinsoku/>
              <w:wordWrap/>
              <w:overflowPunct/>
              <w:topLinePunct w:val="0"/>
              <w:autoSpaceDE/>
              <w:autoSpaceDN/>
              <w:bidi w:val="0"/>
              <w:adjustRightInd/>
              <w:snapToGrid/>
              <w:spacing w:line="240" w:lineRule="auto"/>
              <w:ind w:left="160" w:leftChars="76" w:right="103" w:rightChars="49" w:firstLine="0" w:firstLineChars="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量程1000g,精度0.1g</w:t>
            </w:r>
          </w:p>
        </w:tc>
        <w:tc>
          <w:tcPr>
            <w:tcW w:w="2028" w:type="dxa"/>
            <w:vMerge w:val="continue"/>
            <w:tcBorders>
              <w:top w:val="nil"/>
              <w:bottom w:val="nil"/>
            </w:tcBorders>
            <w:vAlign w:val="center"/>
          </w:tcPr>
          <w:p w14:paraId="5F7D52C8">
            <w:pPr>
              <w:keepNext w:val="0"/>
              <w:keepLines w:val="0"/>
              <w:pageBreakBefore w:val="0"/>
              <w:widowControl w:val="0"/>
              <w:tabs>
                <w:tab w:val="left" w:pos="1680"/>
              </w:tabs>
              <w:kinsoku/>
              <w:wordWrap/>
              <w:overflowPunct/>
              <w:topLinePunct w:val="0"/>
              <w:autoSpaceDE/>
              <w:autoSpaceDN/>
              <w:bidi w:val="0"/>
              <w:adjustRightInd/>
              <w:snapToGrid/>
              <w:spacing w:line="240" w:lineRule="auto"/>
              <w:ind w:left="40" w:leftChars="19" w:right="0" w:firstLine="0" w:firstLineChars="0"/>
              <w:jc w:val="center"/>
              <w:textAlignment w:val="auto"/>
              <w:rPr>
                <w:rFonts w:hint="eastAsia" w:ascii="仿宋_GB2312" w:hAnsi="仿宋_GB2312" w:eastAsia="仿宋_GB2312" w:cs="仿宋_GB2312"/>
                <w:color w:val="auto"/>
                <w:spacing w:val="0"/>
                <w:sz w:val="21"/>
                <w:szCs w:val="21"/>
              </w:rPr>
            </w:pPr>
          </w:p>
        </w:tc>
      </w:tr>
      <w:tr w14:paraId="581E6A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jc w:val="center"/>
        </w:trPr>
        <w:tc>
          <w:tcPr>
            <w:tcW w:w="556" w:type="dxa"/>
            <w:vMerge w:val="continue"/>
            <w:tcBorders>
              <w:top w:val="nil"/>
              <w:bottom w:val="nil"/>
            </w:tcBorders>
            <w:vAlign w:val="center"/>
          </w:tcPr>
          <w:p w14:paraId="0E91C699">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781" w:type="dxa"/>
            <w:vMerge w:val="continue"/>
            <w:tcBorders>
              <w:top w:val="nil"/>
              <w:bottom w:val="nil"/>
            </w:tcBorders>
            <w:vAlign w:val="center"/>
          </w:tcPr>
          <w:p w14:paraId="27977003">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4422" w:type="dxa"/>
            <w:vAlign w:val="center"/>
          </w:tcPr>
          <w:p w14:paraId="44D9EE5E">
            <w:pPr>
              <w:keepNext w:val="0"/>
              <w:keepLines w:val="0"/>
              <w:pageBreakBefore w:val="0"/>
              <w:widowControl w:val="0"/>
              <w:kinsoku/>
              <w:wordWrap/>
              <w:overflowPunct/>
              <w:topLinePunct w:val="0"/>
              <w:autoSpaceDE/>
              <w:autoSpaceDN/>
              <w:bidi w:val="0"/>
              <w:adjustRightInd/>
              <w:snapToGrid/>
              <w:spacing w:line="240" w:lineRule="auto"/>
              <w:ind w:left="160" w:leftChars="76" w:right="103" w:rightChars="49" w:firstLine="0" w:firstLineChars="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量程200g,精度0.01g</w:t>
            </w:r>
          </w:p>
        </w:tc>
        <w:tc>
          <w:tcPr>
            <w:tcW w:w="2028" w:type="dxa"/>
            <w:vMerge w:val="continue"/>
            <w:tcBorders>
              <w:top w:val="nil"/>
              <w:bottom w:val="nil"/>
            </w:tcBorders>
            <w:vAlign w:val="center"/>
          </w:tcPr>
          <w:p w14:paraId="50B65AE0">
            <w:pPr>
              <w:keepNext w:val="0"/>
              <w:keepLines w:val="0"/>
              <w:pageBreakBefore w:val="0"/>
              <w:widowControl w:val="0"/>
              <w:tabs>
                <w:tab w:val="left" w:pos="1680"/>
              </w:tabs>
              <w:kinsoku/>
              <w:wordWrap/>
              <w:overflowPunct/>
              <w:topLinePunct w:val="0"/>
              <w:autoSpaceDE/>
              <w:autoSpaceDN/>
              <w:bidi w:val="0"/>
              <w:adjustRightInd/>
              <w:snapToGrid/>
              <w:spacing w:line="240" w:lineRule="auto"/>
              <w:ind w:left="40" w:leftChars="19" w:right="0" w:firstLine="0" w:firstLineChars="0"/>
              <w:jc w:val="center"/>
              <w:textAlignment w:val="auto"/>
              <w:rPr>
                <w:rFonts w:hint="eastAsia" w:ascii="仿宋_GB2312" w:hAnsi="仿宋_GB2312" w:eastAsia="仿宋_GB2312" w:cs="仿宋_GB2312"/>
                <w:color w:val="auto"/>
                <w:spacing w:val="0"/>
                <w:sz w:val="21"/>
                <w:szCs w:val="21"/>
              </w:rPr>
            </w:pPr>
          </w:p>
        </w:tc>
      </w:tr>
      <w:tr w14:paraId="2AD752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jc w:val="center"/>
        </w:trPr>
        <w:tc>
          <w:tcPr>
            <w:tcW w:w="556" w:type="dxa"/>
            <w:vMerge w:val="continue"/>
            <w:tcBorders>
              <w:top w:val="nil"/>
            </w:tcBorders>
            <w:vAlign w:val="center"/>
          </w:tcPr>
          <w:p w14:paraId="003ADA57">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781" w:type="dxa"/>
            <w:vMerge w:val="continue"/>
            <w:tcBorders>
              <w:top w:val="nil"/>
            </w:tcBorders>
            <w:vAlign w:val="center"/>
          </w:tcPr>
          <w:p w14:paraId="04279C3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4422" w:type="dxa"/>
            <w:vAlign w:val="center"/>
          </w:tcPr>
          <w:p w14:paraId="264DC000">
            <w:pPr>
              <w:keepNext w:val="0"/>
              <w:keepLines w:val="0"/>
              <w:pageBreakBefore w:val="0"/>
              <w:widowControl w:val="0"/>
              <w:kinsoku/>
              <w:wordWrap/>
              <w:overflowPunct/>
              <w:topLinePunct w:val="0"/>
              <w:autoSpaceDE/>
              <w:autoSpaceDN/>
              <w:bidi w:val="0"/>
              <w:adjustRightInd/>
              <w:snapToGrid/>
              <w:spacing w:line="240" w:lineRule="auto"/>
              <w:ind w:left="160" w:leftChars="76" w:right="103" w:rightChars="49" w:firstLine="0" w:firstLineChars="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精度0.0001g</w:t>
            </w:r>
          </w:p>
        </w:tc>
        <w:tc>
          <w:tcPr>
            <w:tcW w:w="2028" w:type="dxa"/>
            <w:vMerge w:val="continue"/>
            <w:tcBorders>
              <w:top w:val="nil"/>
            </w:tcBorders>
            <w:vAlign w:val="center"/>
          </w:tcPr>
          <w:p w14:paraId="2F6187FD">
            <w:pPr>
              <w:keepNext w:val="0"/>
              <w:keepLines w:val="0"/>
              <w:pageBreakBefore w:val="0"/>
              <w:widowControl w:val="0"/>
              <w:tabs>
                <w:tab w:val="left" w:pos="1680"/>
              </w:tabs>
              <w:kinsoku/>
              <w:wordWrap/>
              <w:overflowPunct/>
              <w:topLinePunct w:val="0"/>
              <w:autoSpaceDE/>
              <w:autoSpaceDN/>
              <w:bidi w:val="0"/>
              <w:adjustRightInd/>
              <w:snapToGrid/>
              <w:spacing w:line="240" w:lineRule="auto"/>
              <w:ind w:left="40" w:leftChars="19" w:right="0" w:firstLine="0" w:firstLineChars="0"/>
              <w:jc w:val="center"/>
              <w:textAlignment w:val="auto"/>
              <w:rPr>
                <w:rFonts w:hint="eastAsia" w:ascii="仿宋_GB2312" w:hAnsi="仿宋_GB2312" w:eastAsia="仿宋_GB2312" w:cs="仿宋_GB2312"/>
                <w:color w:val="auto"/>
                <w:spacing w:val="0"/>
                <w:sz w:val="21"/>
                <w:szCs w:val="21"/>
              </w:rPr>
            </w:pPr>
          </w:p>
        </w:tc>
      </w:tr>
      <w:tr w14:paraId="6134FE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jc w:val="center"/>
        </w:trPr>
        <w:tc>
          <w:tcPr>
            <w:tcW w:w="556" w:type="dxa"/>
            <w:vAlign w:val="center"/>
          </w:tcPr>
          <w:p w14:paraId="64C0D946">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2</w:t>
            </w:r>
          </w:p>
        </w:tc>
        <w:tc>
          <w:tcPr>
            <w:tcW w:w="1781" w:type="dxa"/>
            <w:vAlign w:val="center"/>
          </w:tcPr>
          <w:p w14:paraId="2B467C99">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试验筛</w:t>
            </w:r>
          </w:p>
        </w:tc>
        <w:tc>
          <w:tcPr>
            <w:tcW w:w="4422" w:type="dxa"/>
            <w:vAlign w:val="center"/>
          </w:tcPr>
          <w:p w14:paraId="3AF7BD88">
            <w:pPr>
              <w:keepNext w:val="0"/>
              <w:keepLines w:val="0"/>
              <w:pageBreakBefore w:val="0"/>
              <w:widowControl w:val="0"/>
              <w:kinsoku/>
              <w:wordWrap/>
              <w:overflowPunct/>
              <w:topLinePunct w:val="0"/>
              <w:autoSpaceDE/>
              <w:autoSpaceDN/>
              <w:bidi w:val="0"/>
              <w:adjustRightInd/>
              <w:snapToGrid/>
              <w:spacing w:line="240" w:lineRule="auto"/>
              <w:ind w:left="160" w:leftChars="76" w:right="103" w:rightChars="49" w:firstLine="0" w:firstLineChars="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公称粒径9.50mm、4.75mm、2.36mm、1.18mm、600μm、300μm、150μm、75μm的方孔筛各一只，并附有筛底和筛盖各一只</w:t>
            </w:r>
          </w:p>
        </w:tc>
        <w:tc>
          <w:tcPr>
            <w:tcW w:w="2028" w:type="dxa"/>
            <w:vAlign w:val="center"/>
          </w:tcPr>
          <w:p w14:paraId="4CC5B903">
            <w:pPr>
              <w:keepNext w:val="0"/>
              <w:keepLines w:val="0"/>
              <w:pageBreakBefore w:val="0"/>
              <w:widowControl w:val="0"/>
              <w:tabs>
                <w:tab w:val="left" w:pos="1680"/>
              </w:tabs>
              <w:kinsoku/>
              <w:wordWrap/>
              <w:overflowPunct/>
              <w:topLinePunct w:val="0"/>
              <w:autoSpaceDE/>
              <w:autoSpaceDN/>
              <w:bidi w:val="0"/>
              <w:adjustRightInd/>
              <w:snapToGrid/>
              <w:spacing w:line="240" w:lineRule="auto"/>
              <w:ind w:left="40" w:leftChars="19" w:right="0" w:firstLine="0" w:firstLineChars="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12个月</w:t>
            </w:r>
          </w:p>
        </w:tc>
      </w:tr>
      <w:tr w14:paraId="5C345D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jc w:val="center"/>
        </w:trPr>
        <w:tc>
          <w:tcPr>
            <w:tcW w:w="556" w:type="dxa"/>
            <w:vAlign w:val="center"/>
          </w:tcPr>
          <w:p w14:paraId="066DB834">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3</w:t>
            </w:r>
          </w:p>
        </w:tc>
        <w:tc>
          <w:tcPr>
            <w:tcW w:w="1781" w:type="dxa"/>
            <w:vAlign w:val="center"/>
          </w:tcPr>
          <w:p w14:paraId="6493CBD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摇筛机</w:t>
            </w:r>
          </w:p>
        </w:tc>
        <w:tc>
          <w:tcPr>
            <w:tcW w:w="4422" w:type="dxa"/>
            <w:vAlign w:val="center"/>
          </w:tcPr>
          <w:p w14:paraId="650FAFB6">
            <w:pPr>
              <w:keepNext w:val="0"/>
              <w:keepLines w:val="0"/>
              <w:pageBreakBefore w:val="0"/>
              <w:widowControl w:val="0"/>
              <w:kinsoku/>
              <w:wordWrap/>
              <w:overflowPunct/>
              <w:topLinePunct w:val="0"/>
              <w:autoSpaceDE/>
              <w:autoSpaceDN/>
              <w:bidi w:val="0"/>
              <w:adjustRightInd/>
              <w:snapToGrid/>
              <w:spacing w:line="240" w:lineRule="auto"/>
              <w:ind w:left="160" w:leftChars="76" w:right="103" w:rightChars="49" w:firstLine="0" w:firstLineChars="0"/>
              <w:jc w:val="both"/>
              <w:textAlignment w:val="auto"/>
              <w:rPr>
                <w:rFonts w:hint="eastAsia" w:ascii="仿宋_GB2312" w:hAnsi="仿宋_GB2312" w:eastAsia="仿宋_GB2312" w:cs="仿宋_GB2312"/>
                <w:color w:val="auto"/>
                <w:spacing w:val="0"/>
                <w:sz w:val="21"/>
                <w:szCs w:val="21"/>
              </w:rPr>
            </w:pPr>
          </w:p>
        </w:tc>
        <w:tc>
          <w:tcPr>
            <w:tcW w:w="2028" w:type="dxa"/>
            <w:vAlign w:val="center"/>
          </w:tcPr>
          <w:p w14:paraId="771EF374">
            <w:pPr>
              <w:keepNext w:val="0"/>
              <w:keepLines w:val="0"/>
              <w:pageBreakBefore w:val="0"/>
              <w:widowControl w:val="0"/>
              <w:tabs>
                <w:tab w:val="left" w:pos="1680"/>
              </w:tabs>
              <w:kinsoku/>
              <w:wordWrap/>
              <w:overflowPunct/>
              <w:topLinePunct w:val="0"/>
              <w:autoSpaceDE/>
              <w:autoSpaceDN/>
              <w:bidi w:val="0"/>
              <w:adjustRightInd/>
              <w:snapToGrid/>
              <w:spacing w:line="240" w:lineRule="auto"/>
              <w:ind w:left="40" w:leftChars="19" w:right="0" w:firstLine="0" w:firstLineChars="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12个月</w:t>
            </w:r>
          </w:p>
        </w:tc>
      </w:tr>
      <w:tr w14:paraId="0264D4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jc w:val="center"/>
        </w:trPr>
        <w:tc>
          <w:tcPr>
            <w:tcW w:w="556" w:type="dxa"/>
            <w:vAlign w:val="center"/>
          </w:tcPr>
          <w:p w14:paraId="32740D51">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4</w:t>
            </w:r>
          </w:p>
        </w:tc>
        <w:tc>
          <w:tcPr>
            <w:tcW w:w="1781" w:type="dxa"/>
            <w:vAlign w:val="center"/>
          </w:tcPr>
          <w:p w14:paraId="199A599F">
            <w:pPr>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电热恒温干燥箱</w:t>
            </w:r>
          </w:p>
        </w:tc>
        <w:tc>
          <w:tcPr>
            <w:tcW w:w="4422" w:type="dxa"/>
            <w:vAlign w:val="center"/>
          </w:tcPr>
          <w:p w14:paraId="56793642">
            <w:pPr>
              <w:keepNext w:val="0"/>
              <w:keepLines w:val="0"/>
              <w:pageBreakBefore w:val="0"/>
              <w:widowControl w:val="0"/>
              <w:kinsoku/>
              <w:wordWrap/>
              <w:overflowPunct/>
              <w:topLinePunct w:val="0"/>
              <w:autoSpaceDE/>
              <w:autoSpaceDN/>
              <w:bidi w:val="0"/>
              <w:adjustRightInd/>
              <w:snapToGrid/>
              <w:spacing w:line="240" w:lineRule="auto"/>
              <w:ind w:left="160" w:leftChars="76" w:right="103" w:rightChars="49" w:firstLine="0" w:firstLineChars="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温度能控制在105±5℃,灵敏度±1℃</w:t>
            </w:r>
          </w:p>
        </w:tc>
        <w:tc>
          <w:tcPr>
            <w:tcW w:w="2028" w:type="dxa"/>
            <w:vAlign w:val="center"/>
          </w:tcPr>
          <w:p w14:paraId="53A4012A">
            <w:pPr>
              <w:keepNext w:val="0"/>
              <w:keepLines w:val="0"/>
              <w:pageBreakBefore w:val="0"/>
              <w:widowControl w:val="0"/>
              <w:tabs>
                <w:tab w:val="left" w:pos="1680"/>
              </w:tabs>
              <w:kinsoku/>
              <w:wordWrap/>
              <w:overflowPunct/>
              <w:topLinePunct w:val="0"/>
              <w:autoSpaceDE/>
              <w:autoSpaceDN/>
              <w:bidi w:val="0"/>
              <w:adjustRightInd/>
              <w:snapToGrid/>
              <w:spacing w:line="240" w:lineRule="auto"/>
              <w:ind w:left="40" w:leftChars="19" w:right="0" w:firstLine="0" w:firstLineChars="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12个月</w:t>
            </w:r>
          </w:p>
        </w:tc>
      </w:tr>
      <w:tr w14:paraId="2875DA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jc w:val="center"/>
        </w:trPr>
        <w:tc>
          <w:tcPr>
            <w:tcW w:w="556" w:type="dxa"/>
            <w:vMerge w:val="restart"/>
            <w:tcBorders>
              <w:bottom w:val="nil"/>
            </w:tcBorders>
            <w:vAlign w:val="center"/>
          </w:tcPr>
          <w:p w14:paraId="4289B44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5</w:t>
            </w:r>
          </w:p>
        </w:tc>
        <w:tc>
          <w:tcPr>
            <w:tcW w:w="1781" w:type="dxa"/>
            <w:vMerge w:val="restart"/>
            <w:tcBorders>
              <w:bottom w:val="nil"/>
            </w:tcBorders>
            <w:vAlign w:val="center"/>
          </w:tcPr>
          <w:p w14:paraId="00A571D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容量筒</w:t>
            </w:r>
          </w:p>
        </w:tc>
        <w:tc>
          <w:tcPr>
            <w:tcW w:w="4422" w:type="dxa"/>
            <w:vAlign w:val="center"/>
          </w:tcPr>
          <w:p w14:paraId="00CA0347">
            <w:pPr>
              <w:keepNext w:val="0"/>
              <w:keepLines w:val="0"/>
              <w:pageBreakBefore w:val="0"/>
              <w:widowControl w:val="0"/>
              <w:kinsoku/>
              <w:wordWrap/>
              <w:overflowPunct/>
              <w:topLinePunct w:val="0"/>
              <w:autoSpaceDE/>
              <w:autoSpaceDN/>
              <w:bidi w:val="0"/>
              <w:adjustRightInd/>
              <w:snapToGrid/>
              <w:spacing w:line="240" w:lineRule="auto"/>
              <w:ind w:left="160" w:leftChars="76" w:right="103" w:rightChars="49" w:firstLine="0" w:firstLineChars="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容积1L</w:t>
            </w:r>
          </w:p>
        </w:tc>
        <w:tc>
          <w:tcPr>
            <w:tcW w:w="2028" w:type="dxa"/>
            <w:vMerge w:val="restart"/>
            <w:tcBorders>
              <w:bottom w:val="nil"/>
            </w:tcBorders>
            <w:vAlign w:val="center"/>
          </w:tcPr>
          <w:p w14:paraId="05E07F12">
            <w:pPr>
              <w:keepNext w:val="0"/>
              <w:keepLines w:val="0"/>
              <w:pageBreakBefore w:val="0"/>
              <w:widowControl w:val="0"/>
              <w:tabs>
                <w:tab w:val="left" w:pos="1680"/>
              </w:tabs>
              <w:kinsoku/>
              <w:wordWrap/>
              <w:overflowPunct/>
              <w:topLinePunct w:val="0"/>
              <w:autoSpaceDE/>
              <w:autoSpaceDN/>
              <w:bidi w:val="0"/>
              <w:adjustRightInd/>
              <w:snapToGrid/>
              <w:spacing w:line="240" w:lineRule="auto"/>
              <w:ind w:left="40" w:leftChars="19" w:right="0" w:firstLine="0" w:firstLineChars="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12个月</w:t>
            </w:r>
          </w:p>
        </w:tc>
      </w:tr>
      <w:tr w14:paraId="358297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jc w:val="center"/>
        </w:trPr>
        <w:tc>
          <w:tcPr>
            <w:tcW w:w="556" w:type="dxa"/>
            <w:vMerge w:val="continue"/>
            <w:tcBorders>
              <w:top w:val="nil"/>
              <w:bottom w:val="nil"/>
            </w:tcBorders>
            <w:vAlign w:val="center"/>
          </w:tcPr>
          <w:p w14:paraId="15D3B3D9">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781" w:type="dxa"/>
            <w:vMerge w:val="continue"/>
            <w:tcBorders>
              <w:top w:val="nil"/>
              <w:bottom w:val="nil"/>
            </w:tcBorders>
            <w:vAlign w:val="center"/>
          </w:tcPr>
          <w:p w14:paraId="36316F63">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4422" w:type="dxa"/>
            <w:vAlign w:val="center"/>
          </w:tcPr>
          <w:p w14:paraId="6B8FED16">
            <w:pPr>
              <w:keepNext w:val="0"/>
              <w:keepLines w:val="0"/>
              <w:pageBreakBefore w:val="0"/>
              <w:widowControl w:val="0"/>
              <w:kinsoku/>
              <w:wordWrap/>
              <w:overflowPunct/>
              <w:topLinePunct w:val="0"/>
              <w:autoSpaceDE/>
              <w:autoSpaceDN/>
              <w:bidi w:val="0"/>
              <w:adjustRightInd/>
              <w:snapToGrid/>
              <w:spacing w:line="240" w:lineRule="auto"/>
              <w:ind w:left="160" w:leftChars="76" w:right="103" w:rightChars="49" w:firstLine="0" w:firstLineChars="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内径108mm,净高109mm</w:t>
            </w:r>
          </w:p>
        </w:tc>
        <w:tc>
          <w:tcPr>
            <w:tcW w:w="2028" w:type="dxa"/>
            <w:vMerge w:val="continue"/>
            <w:tcBorders>
              <w:top w:val="nil"/>
              <w:bottom w:val="nil"/>
            </w:tcBorders>
            <w:vAlign w:val="center"/>
          </w:tcPr>
          <w:p w14:paraId="198E87FE">
            <w:pPr>
              <w:keepNext w:val="0"/>
              <w:keepLines w:val="0"/>
              <w:pageBreakBefore w:val="0"/>
              <w:widowControl w:val="0"/>
              <w:tabs>
                <w:tab w:val="left" w:pos="1680"/>
              </w:tabs>
              <w:kinsoku/>
              <w:wordWrap/>
              <w:overflowPunct/>
              <w:topLinePunct w:val="0"/>
              <w:autoSpaceDE/>
              <w:autoSpaceDN/>
              <w:bidi w:val="0"/>
              <w:adjustRightInd/>
              <w:snapToGrid/>
              <w:spacing w:line="240" w:lineRule="auto"/>
              <w:ind w:left="40" w:leftChars="19" w:right="0" w:firstLine="0" w:firstLineChars="0"/>
              <w:jc w:val="center"/>
              <w:textAlignment w:val="auto"/>
              <w:rPr>
                <w:rFonts w:hint="eastAsia" w:ascii="仿宋_GB2312" w:hAnsi="仿宋_GB2312" w:eastAsia="仿宋_GB2312" w:cs="仿宋_GB2312"/>
                <w:color w:val="auto"/>
                <w:spacing w:val="0"/>
                <w:sz w:val="21"/>
                <w:szCs w:val="21"/>
              </w:rPr>
            </w:pPr>
          </w:p>
        </w:tc>
      </w:tr>
      <w:tr w14:paraId="6FF03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jc w:val="center"/>
        </w:trPr>
        <w:tc>
          <w:tcPr>
            <w:tcW w:w="556" w:type="dxa"/>
            <w:vMerge w:val="continue"/>
            <w:tcBorders>
              <w:top w:val="nil"/>
            </w:tcBorders>
            <w:vAlign w:val="center"/>
          </w:tcPr>
          <w:p w14:paraId="74D7B6A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781" w:type="dxa"/>
            <w:vMerge w:val="continue"/>
            <w:tcBorders>
              <w:top w:val="nil"/>
            </w:tcBorders>
            <w:vAlign w:val="center"/>
          </w:tcPr>
          <w:p w14:paraId="7B222BC8">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4422" w:type="dxa"/>
            <w:vAlign w:val="center"/>
          </w:tcPr>
          <w:p w14:paraId="72F83ABE">
            <w:pPr>
              <w:keepNext w:val="0"/>
              <w:keepLines w:val="0"/>
              <w:pageBreakBefore w:val="0"/>
              <w:widowControl w:val="0"/>
              <w:kinsoku/>
              <w:wordWrap/>
              <w:overflowPunct/>
              <w:topLinePunct w:val="0"/>
              <w:autoSpaceDE/>
              <w:autoSpaceDN/>
              <w:bidi w:val="0"/>
              <w:adjustRightInd/>
              <w:snapToGrid/>
              <w:spacing w:line="240" w:lineRule="auto"/>
              <w:ind w:left="160" w:leftChars="76" w:right="103" w:rightChars="49" w:firstLine="0" w:firstLineChars="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筒壁厚2mm,筒底厚约5mm</w:t>
            </w:r>
          </w:p>
        </w:tc>
        <w:tc>
          <w:tcPr>
            <w:tcW w:w="2028" w:type="dxa"/>
            <w:vMerge w:val="continue"/>
            <w:tcBorders>
              <w:top w:val="nil"/>
            </w:tcBorders>
            <w:vAlign w:val="center"/>
          </w:tcPr>
          <w:p w14:paraId="3993E9BB">
            <w:pPr>
              <w:keepNext w:val="0"/>
              <w:keepLines w:val="0"/>
              <w:pageBreakBefore w:val="0"/>
              <w:widowControl w:val="0"/>
              <w:tabs>
                <w:tab w:val="left" w:pos="1680"/>
              </w:tabs>
              <w:kinsoku/>
              <w:wordWrap/>
              <w:overflowPunct/>
              <w:topLinePunct w:val="0"/>
              <w:autoSpaceDE/>
              <w:autoSpaceDN/>
              <w:bidi w:val="0"/>
              <w:adjustRightInd/>
              <w:snapToGrid/>
              <w:spacing w:line="240" w:lineRule="auto"/>
              <w:ind w:left="40" w:leftChars="19" w:right="0" w:firstLine="0" w:firstLineChars="0"/>
              <w:jc w:val="center"/>
              <w:textAlignment w:val="auto"/>
              <w:rPr>
                <w:rFonts w:hint="eastAsia" w:ascii="仿宋_GB2312" w:hAnsi="仿宋_GB2312" w:eastAsia="仿宋_GB2312" w:cs="仿宋_GB2312"/>
                <w:color w:val="auto"/>
                <w:spacing w:val="0"/>
                <w:sz w:val="21"/>
                <w:szCs w:val="21"/>
              </w:rPr>
            </w:pPr>
          </w:p>
        </w:tc>
      </w:tr>
      <w:tr w14:paraId="6CE377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jc w:val="center"/>
        </w:trPr>
        <w:tc>
          <w:tcPr>
            <w:tcW w:w="556" w:type="dxa"/>
            <w:vMerge w:val="restart"/>
            <w:tcBorders>
              <w:bottom w:val="nil"/>
            </w:tcBorders>
            <w:vAlign w:val="center"/>
          </w:tcPr>
          <w:p w14:paraId="7C4AEED8">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6</w:t>
            </w:r>
          </w:p>
        </w:tc>
        <w:tc>
          <w:tcPr>
            <w:tcW w:w="1781" w:type="dxa"/>
            <w:vMerge w:val="restart"/>
            <w:tcBorders>
              <w:bottom w:val="nil"/>
            </w:tcBorders>
            <w:vAlign w:val="center"/>
          </w:tcPr>
          <w:p w14:paraId="1DB76040">
            <w:pPr>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水泥净浆搅拌机</w:t>
            </w:r>
          </w:p>
        </w:tc>
        <w:tc>
          <w:tcPr>
            <w:tcW w:w="4422" w:type="dxa"/>
            <w:vAlign w:val="center"/>
          </w:tcPr>
          <w:p w14:paraId="54E3369C">
            <w:pPr>
              <w:keepNext w:val="0"/>
              <w:keepLines w:val="0"/>
              <w:pageBreakBefore w:val="0"/>
              <w:widowControl w:val="0"/>
              <w:kinsoku/>
              <w:wordWrap/>
              <w:overflowPunct/>
              <w:topLinePunct w:val="0"/>
              <w:autoSpaceDE/>
              <w:autoSpaceDN/>
              <w:bidi w:val="0"/>
              <w:adjustRightInd/>
              <w:snapToGrid/>
              <w:spacing w:line="240" w:lineRule="auto"/>
              <w:ind w:left="160" w:leftChars="76" w:right="103" w:rightChars="49" w:firstLine="0" w:firstLineChars="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搅拌叶片公转慢速：62±5r/min</w:t>
            </w:r>
          </w:p>
          <w:p w14:paraId="0100948E">
            <w:pPr>
              <w:keepNext w:val="0"/>
              <w:keepLines w:val="0"/>
              <w:pageBreakBefore w:val="0"/>
              <w:widowControl w:val="0"/>
              <w:kinsoku/>
              <w:wordWrap/>
              <w:overflowPunct/>
              <w:topLinePunct w:val="0"/>
              <w:autoSpaceDE/>
              <w:autoSpaceDN/>
              <w:bidi w:val="0"/>
              <w:adjustRightInd/>
              <w:snapToGrid/>
              <w:spacing w:line="240" w:lineRule="auto"/>
              <w:ind w:left="160" w:leftChars="76" w:right="103" w:rightChars="49" w:firstLine="0" w:firstLineChars="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搅拌叶片公转快速：125±10r/min</w:t>
            </w:r>
          </w:p>
        </w:tc>
        <w:tc>
          <w:tcPr>
            <w:tcW w:w="2028" w:type="dxa"/>
            <w:vMerge w:val="restart"/>
            <w:tcBorders>
              <w:bottom w:val="nil"/>
            </w:tcBorders>
            <w:vAlign w:val="center"/>
          </w:tcPr>
          <w:p w14:paraId="6948FB0A">
            <w:pPr>
              <w:keepNext w:val="0"/>
              <w:keepLines w:val="0"/>
              <w:pageBreakBefore w:val="0"/>
              <w:widowControl w:val="0"/>
              <w:tabs>
                <w:tab w:val="left" w:pos="1680"/>
              </w:tabs>
              <w:kinsoku/>
              <w:wordWrap/>
              <w:overflowPunct/>
              <w:topLinePunct w:val="0"/>
              <w:autoSpaceDE/>
              <w:autoSpaceDN/>
              <w:bidi w:val="0"/>
              <w:adjustRightInd/>
              <w:snapToGrid/>
              <w:spacing w:line="240" w:lineRule="auto"/>
              <w:ind w:left="40" w:leftChars="19" w:right="0" w:firstLine="0" w:firstLineChars="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12个月</w:t>
            </w:r>
          </w:p>
        </w:tc>
      </w:tr>
      <w:tr w14:paraId="0D04A8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jc w:val="center"/>
        </w:trPr>
        <w:tc>
          <w:tcPr>
            <w:tcW w:w="556" w:type="dxa"/>
            <w:vMerge w:val="continue"/>
            <w:tcBorders>
              <w:top w:val="nil"/>
              <w:bottom w:val="nil"/>
            </w:tcBorders>
            <w:vAlign w:val="center"/>
          </w:tcPr>
          <w:p w14:paraId="17CD2769">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781" w:type="dxa"/>
            <w:vMerge w:val="continue"/>
            <w:tcBorders>
              <w:top w:val="nil"/>
              <w:bottom w:val="nil"/>
            </w:tcBorders>
            <w:vAlign w:val="center"/>
          </w:tcPr>
          <w:p w14:paraId="256E9937">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4422" w:type="dxa"/>
            <w:vAlign w:val="center"/>
          </w:tcPr>
          <w:p w14:paraId="051413BB">
            <w:pPr>
              <w:keepNext w:val="0"/>
              <w:keepLines w:val="0"/>
              <w:pageBreakBefore w:val="0"/>
              <w:widowControl w:val="0"/>
              <w:kinsoku/>
              <w:wordWrap/>
              <w:overflowPunct/>
              <w:topLinePunct w:val="0"/>
              <w:autoSpaceDE/>
              <w:autoSpaceDN/>
              <w:bidi w:val="0"/>
              <w:adjustRightInd/>
              <w:snapToGrid/>
              <w:spacing w:line="240" w:lineRule="auto"/>
              <w:ind w:left="160" w:leftChars="76" w:right="103" w:rightChars="49" w:firstLine="0" w:firstLineChars="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搅拌叶片自转慢速：140±5r/min</w:t>
            </w:r>
          </w:p>
          <w:p w14:paraId="16F2F722">
            <w:pPr>
              <w:keepNext w:val="0"/>
              <w:keepLines w:val="0"/>
              <w:pageBreakBefore w:val="0"/>
              <w:widowControl w:val="0"/>
              <w:kinsoku/>
              <w:wordWrap/>
              <w:overflowPunct/>
              <w:topLinePunct w:val="0"/>
              <w:autoSpaceDE/>
              <w:autoSpaceDN/>
              <w:bidi w:val="0"/>
              <w:adjustRightInd/>
              <w:snapToGrid/>
              <w:spacing w:line="240" w:lineRule="auto"/>
              <w:ind w:left="160" w:leftChars="76" w:right="103" w:rightChars="49" w:firstLine="0" w:firstLineChars="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搅拌叶片自转块速：285±10r/min</w:t>
            </w:r>
          </w:p>
        </w:tc>
        <w:tc>
          <w:tcPr>
            <w:tcW w:w="2028" w:type="dxa"/>
            <w:vMerge w:val="continue"/>
            <w:tcBorders>
              <w:top w:val="nil"/>
              <w:bottom w:val="nil"/>
            </w:tcBorders>
            <w:vAlign w:val="center"/>
          </w:tcPr>
          <w:p w14:paraId="4E50D762">
            <w:pPr>
              <w:keepNext w:val="0"/>
              <w:keepLines w:val="0"/>
              <w:pageBreakBefore w:val="0"/>
              <w:widowControl w:val="0"/>
              <w:tabs>
                <w:tab w:val="left" w:pos="1680"/>
              </w:tabs>
              <w:kinsoku/>
              <w:wordWrap/>
              <w:overflowPunct/>
              <w:topLinePunct w:val="0"/>
              <w:autoSpaceDE/>
              <w:autoSpaceDN/>
              <w:bidi w:val="0"/>
              <w:adjustRightInd/>
              <w:snapToGrid/>
              <w:spacing w:line="240" w:lineRule="auto"/>
              <w:ind w:left="40" w:leftChars="19" w:right="0" w:firstLine="0" w:firstLineChars="0"/>
              <w:jc w:val="center"/>
              <w:textAlignment w:val="auto"/>
              <w:rPr>
                <w:rFonts w:hint="eastAsia" w:ascii="仿宋_GB2312" w:hAnsi="仿宋_GB2312" w:eastAsia="仿宋_GB2312" w:cs="仿宋_GB2312"/>
                <w:color w:val="auto"/>
                <w:spacing w:val="0"/>
                <w:sz w:val="21"/>
                <w:szCs w:val="21"/>
              </w:rPr>
            </w:pPr>
          </w:p>
        </w:tc>
      </w:tr>
      <w:tr w14:paraId="4A691E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jc w:val="center"/>
        </w:trPr>
        <w:tc>
          <w:tcPr>
            <w:tcW w:w="556" w:type="dxa"/>
            <w:vMerge w:val="continue"/>
            <w:tcBorders>
              <w:top w:val="nil"/>
            </w:tcBorders>
            <w:vAlign w:val="center"/>
          </w:tcPr>
          <w:p w14:paraId="5552A60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781" w:type="dxa"/>
            <w:vMerge w:val="continue"/>
            <w:tcBorders>
              <w:top w:val="nil"/>
            </w:tcBorders>
            <w:vAlign w:val="center"/>
          </w:tcPr>
          <w:p w14:paraId="33D84C7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4422" w:type="dxa"/>
            <w:vAlign w:val="center"/>
          </w:tcPr>
          <w:p w14:paraId="390511C6">
            <w:pPr>
              <w:keepNext w:val="0"/>
              <w:keepLines w:val="0"/>
              <w:pageBreakBefore w:val="0"/>
              <w:widowControl w:val="0"/>
              <w:kinsoku/>
              <w:wordWrap/>
              <w:overflowPunct/>
              <w:topLinePunct w:val="0"/>
              <w:autoSpaceDE/>
              <w:autoSpaceDN/>
              <w:bidi w:val="0"/>
              <w:adjustRightInd/>
              <w:snapToGrid/>
              <w:spacing w:line="240" w:lineRule="auto"/>
              <w:ind w:left="160" w:leftChars="76" w:right="103" w:rightChars="49" w:firstLine="0" w:firstLineChars="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搅拌叶片与锅底、锅壁的工作间隙：2mm±1mm</w:t>
            </w:r>
          </w:p>
        </w:tc>
        <w:tc>
          <w:tcPr>
            <w:tcW w:w="2028" w:type="dxa"/>
            <w:vMerge w:val="continue"/>
            <w:tcBorders>
              <w:top w:val="nil"/>
            </w:tcBorders>
            <w:vAlign w:val="center"/>
          </w:tcPr>
          <w:p w14:paraId="66D29E41">
            <w:pPr>
              <w:keepNext w:val="0"/>
              <w:keepLines w:val="0"/>
              <w:pageBreakBefore w:val="0"/>
              <w:widowControl w:val="0"/>
              <w:tabs>
                <w:tab w:val="left" w:pos="1680"/>
              </w:tabs>
              <w:kinsoku/>
              <w:wordWrap/>
              <w:overflowPunct/>
              <w:topLinePunct w:val="0"/>
              <w:autoSpaceDE/>
              <w:autoSpaceDN/>
              <w:bidi w:val="0"/>
              <w:adjustRightInd/>
              <w:snapToGrid/>
              <w:spacing w:line="240" w:lineRule="auto"/>
              <w:ind w:left="40" w:leftChars="19" w:right="0" w:firstLine="0" w:firstLineChars="0"/>
              <w:jc w:val="center"/>
              <w:textAlignment w:val="auto"/>
              <w:rPr>
                <w:rFonts w:hint="eastAsia" w:ascii="仿宋_GB2312" w:hAnsi="仿宋_GB2312" w:eastAsia="仿宋_GB2312" w:cs="仿宋_GB2312"/>
                <w:color w:val="auto"/>
                <w:spacing w:val="0"/>
                <w:sz w:val="21"/>
                <w:szCs w:val="21"/>
              </w:rPr>
            </w:pPr>
          </w:p>
        </w:tc>
      </w:tr>
      <w:tr w14:paraId="09C8F4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jc w:val="center"/>
        </w:trPr>
        <w:tc>
          <w:tcPr>
            <w:tcW w:w="556" w:type="dxa"/>
            <w:vAlign w:val="center"/>
          </w:tcPr>
          <w:p w14:paraId="66525FD5">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7</w:t>
            </w:r>
          </w:p>
        </w:tc>
        <w:tc>
          <w:tcPr>
            <w:tcW w:w="1781" w:type="dxa"/>
            <w:vAlign w:val="center"/>
          </w:tcPr>
          <w:p w14:paraId="1EFBC363">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水泥恒温恒湿</w:t>
            </w:r>
          </w:p>
          <w:p w14:paraId="5ABE677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养护箱</w:t>
            </w:r>
          </w:p>
        </w:tc>
        <w:tc>
          <w:tcPr>
            <w:tcW w:w="4422" w:type="dxa"/>
            <w:vAlign w:val="center"/>
          </w:tcPr>
          <w:p w14:paraId="583FE30E">
            <w:pPr>
              <w:keepNext w:val="0"/>
              <w:keepLines w:val="0"/>
              <w:pageBreakBefore w:val="0"/>
              <w:widowControl w:val="0"/>
              <w:kinsoku/>
              <w:wordWrap/>
              <w:overflowPunct/>
              <w:topLinePunct w:val="0"/>
              <w:autoSpaceDE/>
              <w:autoSpaceDN/>
              <w:bidi w:val="0"/>
              <w:adjustRightInd/>
              <w:snapToGrid/>
              <w:spacing w:line="240" w:lineRule="auto"/>
              <w:ind w:left="160" w:leftChars="76" w:right="103" w:rightChars="49" w:firstLine="0" w:firstLineChars="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温度20±1℃,相对湿度90%以上</w:t>
            </w:r>
          </w:p>
        </w:tc>
        <w:tc>
          <w:tcPr>
            <w:tcW w:w="2028" w:type="dxa"/>
            <w:vAlign w:val="center"/>
          </w:tcPr>
          <w:p w14:paraId="52B3436C">
            <w:pPr>
              <w:keepNext w:val="0"/>
              <w:keepLines w:val="0"/>
              <w:pageBreakBefore w:val="0"/>
              <w:widowControl w:val="0"/>
              <w:tabs>
                <w:tab w:val="left" w:pos="1680"/>
              </w:tabs>
              <w:kinsoku/>
              <w:wordWrap/>
              <w:overflowPunct/>
              <w:topLinePunct w:val="0"/>
              <w:autoSpaceDE/>
              <w:autoSpaceDN/>
              <w:bidi w:val="0"/>
              <w:adjustRightInd/>
              <w:snapToGrid/>
              <w:spacing w:line="240" w:lineRule="auto"/>
              <w:ind w:left="40" w:leftChars="19" w:right="0" w:firstLine="0" w:firstLineChars="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12个月</w:t>
            </w:r>
          </w:p>
        </w:tc>
      </w:tr>
      <w:tr w14:paraId="5593A5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jc w:val="center"/>
        </w:trPr>
        <w:tc>
          <w:tcPr>
            <w:tcW w:w="556" w:type="dxa"/>
            <w:vMerge w:val="restart"/>
            <w:tcBorders>
              <w:bottom w:val="nil"/>
            </w:tcBorders>
            <w:vAlign w:val="center"/>
          </w:tcPr>
          <w:p w14:paraId="6CDF5295">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8</w:t>
            </w:r>
          </w:p>
        </w:tc>
        <w:tc>
          <w:tcPr>
            <w:tcW w:w="1781" w:type="dxa"/>
            <w:vMerge w:val="restart"/>
            <w:tcBorders>
              <w:bottom w:val="nil"/>
            </w:tcBorders>
            <w:vAlign w:val="center"/>
          </w:tcPr>
          <w:p w14:paraId="065FA19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流动度跳桌</w:t>
            </w:r>
          </w:p>
        </w:tc>
        <w:tc>
          <w:tcPr>
            <w:tcW w:w="4422" w:type="dxa"/>
            <w:vAlign w:val="center"/>
          </w:tcPr>
          <w:p w14:paraId="396F5447">
            <w:pPr>
              <w:keepNext w:val="0"/>
              <w:keepLines w:val="0"/>
              <w:pageBreakBefore w:val="0"/>
              <w:widowControl w:val="0"/>
              <w:kinsoku/>
              <w:wordWrap/>
              <w:overflowPunct/>
              <w:topLinePunct w:val="0"/>
              <w:autoSpaceDE/>
              <w:autoSpaceDN/>
              <w:bidi w:val="0"/>
              <w:adjustRightInd/>
              <w:snapToGrid/>
              <w:spacing w:line="240" w:lineRule="auto"/>
              <w:ind w:left="160" w:leftChars="76" w:right="103" w:rightChars="49" w:firstLine="0" w:firstLineChars="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(25±1)s内振动次数25次</w:t>
            </w:r>
          </w:p>
        </w:tc>
        <w:tc>
          <w:tcPr>
            <w:tcW w:w="2028" w:type="dxa"/>
            <w:vMerge w:val="restart"/>
            <w:tcBorders>
              <w:bottom w:val="nil"/>
            </w:tcBorders>
            <w:vAlign w:val="center"/>
          </w:tcPr>
          <w:p w14:paraId="67A851C2">
            <w:pPr>
              <w:keepNext w:val="0"/>
              <w:keepLines w:val="0"/>
              <w:pageBreakBefore w:val="0"/>
              <w:widowControl w:val="0"/>
              <w:tabs>
                <w:tab w:val="left" w:pos="1680"/>
              </w:tabs>
              <w:kinsoku/>
              <w:wordWrap/>
              <w:overflowPunct/>
              <w:topLinePunct w:val="0"/>
              <w:autoSpaceDE/>
              <w:autoSpaceDN/>
              <w:bidi w:val="0"/>
              <w:adjustRightInd/>
              <w:snapToGrid/>
              <w:spacing w:line="240" w:lineRule="auto"/>
              <w:ind w:left="40" w:leftChars="19" w:right="0" w:firstLine="0" w:firstLineChars="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12个月</w:t>
            </w:r>
          </w:p>
        </w:tc>
      </w:tr>
      <w:tr w14:paraId="6DE20A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jc w:val="center"/>
        </w:trPr>
        <w:tc>
          <w:tcPr>
            <w:tcW w:w="556" w:type="dxa"/>
            <w:vMerge w:val="continue"/>
            <w:tcBorders>
              <w:top w:val="nil"/>
            </w:tcBorders>
            <w:vAlign w:val="center"/>
          </w:tcPr>
          <w:p w14:paraId="39ED292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781" w:type="dxa"/>
            <w:vMerge w:val="continue"/>
            <w:tcBorders>
              <w:top w:val="nil"/>
            </w:tcBorders>
            <w:vAlign w:val="center"/>
          </w:tcPr>
          <w:p w14:paraId="7B215DD7">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4422" w:type="dxa"/>
            <w:vAlign w:val="center"/>
          </w:tcPr>
          <w:p w14:paraId="2DCB8D6E">
            <w:pPr>
              <w:keepNext w:val="0"/>
              <w:keepLines w:val="0"/>
              <w:pageBreakBefore w:val="0"/>
              <w:widowControl w:val="0"/>
              <w:kinsoku/>
              <w:wordWrap/>
              <w:overflowPunct/>
              <w:topLinePunct w:val="0"/>
              <w:autoSpaceDE/>
              <w:autoSpaceDN/>
              <w:bidi w:val="0"/>
              <w:adjustRightInd/>
              <w:snapToGrid/>
              <w:spacing w:line="240" w:lineRule="auto"/>
              <w:ind w:left="160" w:leftChars="76" w:right="103" w:rightChars="49" w:firstLine="0" w:firstLineChars="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圆盘桌面直径φ300±1mm</w:t>
            </w:r>
          </w:p>
        </w:tc>
        <w:tc>
          <w:tcPr>
            <w:tcW w:w="2028" w:type="dxa"/>
            <w:vMerge w:val="continue"/>
            <w:tcBorders>
              <w:top w:val="nil"/>
            </w:tcBorders>
            <w:vAlign w:val="center"/>
          </w:tcPr>
          <w:p w14:paraId="36115106">
            <w:pPr>
              <w:keepNext w:val="0"/>
              <w:keepLines w:val="0"/>
              <w:pageBreakBefore w:val="0"/>
              <w:widowControl w:val="0"/>
              <w:tabs>
                <w:tab w:val="left" w:pos="1680"/>
              </w:tabs>
              <w:kinsoku/>
              <w:wordWrap/>
              <w:overflowPunct/>
              <w:topLinePunct w:val="0"/>
              <w:autoSpaceDE/>
              <w:autoSpaceDN/>
              <w:bidi w:val="0"/>
              <w:adjustRightInd/>
              <w:snapToGrid/>
              <w:spacing w:line="240" w:lineRule="auto"/>
              <w:ind w:left="40" w:leftChars="19" w:right="0" w:firstLine="0" w:firstLineChars="0"/>
              <w:jc w:val="center"/>
              <w:textAlignment w:val="auto"/>
              <w:rPr>
                <w:rFonts w:hint="eastAsia" w:ascii="仿宋_GB2312" w:hAnsi="仿宋_GB2312" w:eastAsia="仿宋_GB2312" w:cs="仿宋_GB2312"/>
                <w:color w:val="auto"/>
                <w:spacing w:val="0"/>
                <w:sz w:val="21"/>
                <w:szCs w:val="21"/>
              </w:rPr>
            </w:pPr>
          </w:p>
        </w:tc>
      </w:tr>
      <w:tr w14:paraId="16432B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jc w:val="center"/>
        </w:trPr>
        <w:tc>
          <w:tcPr>
            <w:tcW w:w="556" w:type="dxa"/>
            <w:vAlign w:val="center"/>
          </w:tcPr>
          <w:p w14:paraId="23E1703A">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9</w:t>
            </w:r>
          </w:p>
        </w:tc>
        <w:tc>
          <w:tcPr>
            <w:tcW w:w="1781" w:type="dxa"/>
            <w:vAlign w:val="center"/>
          </w:tcPr>
          <w:p w14:paraId="2886557D">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负压筛析仪</w:t>
            </w:r>
          </w:p>
        </w:tc>
        <w:tc>
          <w:tcPr>
            <w:tcW w:w="4422" w:type="dxa"/>
            <w:vAlign w:val="center"/>
          </w:tcPr>
          <w:p w14:paraId="77FF32CE">
            <w:pPr>
              <w:keepNext w:val="0"/>
              <w:keepLines w:val="0"/>
              <w:pageBreakBefore w:val="0"/>
              <w:widowControl w:val="0"/>
              <w:kinsoku/>
              <w:wordWrap/>
              <w:overflowPunct/>
              <w:topLinePunct w:val="0"/>
              <w:autoSpaceDE/>
              <w:autoSpaceDN/>
              <w:bidi w:val="0"/>
              <w:adjustRightInd/>
              <w:snapToGrid/>
              <w:spacing w:line="240" w:lineRule="auto"/>
              <w:ind w:left="160" w:leftChars="76" w:right="103" w:rightChars="49" w:firstLine="0" w:firstLineChars="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可调负压4000Pa～6000Pa</w:t>
            </w:r>
          </w:p>
        </w:tc>
        <w:tc>
          <w:tcPr>
            <w:tcW w:w="2028" w:type="dxa"/>
            <w:vAlign w:val="center"/>
          </w:tcPr>
          <w:p w14:paraId="16DFE639">
            <w:pPr>
              <w:keepNext w:val="0"/>
              <w:keepLines w:val="0"/>
              <w:pageBreakBefore w:val="0"/>
              <w:widowControl w:val="0"/>
              <w:tabs>
                <w:tab w:val="left" w:pos="1680"/>
              </w:tabs>
              <w:kinsoku/>
              <w:wordWrap/>
              <w:overflowPunct/>
              <w:topLinePunct w:val="0"/>
              <w:autoSpaceDE/>
              <w:autoSpaceDN/>
              <w:bidi w:val="0"/>
              <w:adjustRightInd/>
              <w:snapToGrid/>
              <w:spacing w:line="240" w:lineRule="auto"/>
              <w:ind w:left="40" w:leftChars="19" w:right="0" w:firstLine="0" w:firstLineChars="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12个月</w:t>
            </w:r>
          </w:p>
        </w:tc>
      </w:tr>
      <w:tr w14:paraId="6865B6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jc w:val="center"/>
        </w:trPr>
        <w:tc>
          <w:tcPr>
            <w:tcW w:w="556" w:type="dxa"/>
            <w:vAlign w:val="center"/>
          </w:tcPr>
          <w:p w14:paraId="1504F246">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10</w:t>
            </w:r>
          </w:p>
        </w:tc>
        <w:tc>
          <w:tcPr>
            <w:tcW w:w="1781" w:type="dxa"/>
            <w:vAlign w:val="center"/>
          </w:tcPr>
          <w:p w14:paraId="233EAA6B">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负压筛</w:t>
            </w:r>
          </w:p>
        </w:tc>
        <w:tc>
          <w:tcPr>
            <w:tcW w:w="4422" w:type="dxa"/>
            <w:vAlign w:val="center"/>
          </w:tcPr>
          <w:p w14:paraId="319A1E42">
            <w:pPr>
              <w:keepNext w:val="0"/>
              <w:keepLines w:val="0"/>
              <w:pageBreakBefore w:val="0"/>
              <w:widowControl w:val="0"/>
              <w:kinsoku/>
              <w:wordWrap/>
              <w:overflowPunct/>
              <w:topLinePunct w:val="0"/>
              <w:autoSpaceDE/>
              <w:autoSpaceDN/>
              <w:bidi w:val="0"/>
              <w:adjustRightInd/>
              <w:snapToGrid/>
              <w:spacing w:line="240" w:lineRule="auto"/>
              <w:ind w:left="160" w:leftChars="76" w:right="103" w:rightChars="49" w:firstLine="0" w:firstLineChars="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负压筛孔径0.08mm和0.045mm</w:t>
            </w:r>
          </w:p>
        </w:tc>
        <w:tc>
          <w:tcPr>
            <w:tcW w:w="2028" w:type="dxa"/>
            <w:vAlign w:val="center"/>
          </w:tcPr>
          <w:p w14:paraId="61A74626">
            <w:pPr>
              <w:keepNext w:val="0"/>
              <w:keepLines w:val="0"/>
              <w:pageBreakBefore w:val="0"/>
              <w:widowControl w:val="0"/>
              <w:tabs>
                <w:tab w:val="left" w:pos="1680"/>
              </w:tabs>
              <w:kinsoku/>
              <w:wordWrap/>
              <w:overflowPunct/>
              <w:topLinePunct w:val="0"/>
              <w:autoSpaceDE/>
              <w:autoSpaceDN/>
              <w:bidi w:val="0"/>
              <w:adjustRightInd/>
              <w:snapToGrid/>
              <w:spacing w:line="240" w:lineRule="auto"/>
              <w:ind w:left="40" w:leftChars="19" w:right="0" w:firstLine="0" w:firstLineChars="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使用100次后</w:t>
            </w:r>
          </w:p>
        </w:tc>
      </w:tr>
      <w:tr w14:paraId="426F28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jc w:val="center"/>
        </w:trPr>
        <w:tc>
          <w:tcPr>
            <w:tcW w:w="556" w:type="dxa"/>
            <w:vAlign w:val="center"/>
          </w:tcPr>
          <w:p w14:paraId="73304198">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11</w:t>
            </w:r>
          </w:p>
        </w:tc>
        <w:tc>
          <w:tcPr>
            <w:tcW w:w="1781" w:type="dxa"/>
            <w:vAlign w:val="center"/>
          </w:tcPr>
          <w:p w14:paraId="0D27F777">
            <w:pPr>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比表面积测定仪</w:t>
            </w:r>
          </w:p>
        </w:tc>
        <w:tc>
          <w:tcPr>
            <w:tcW w:w="4422" w:type="dxa"/>
            <w:vAlign w:val="center"/>
          </w:tcPr>
          <w:p w14:paraId="7A876AB0">
            <w:pPr>
              <w:keepNext w:val="0"/>
              <w:keepLines w:val="0"/>
              <w:pageBreakBefore w:val="0"/>
              <w:widowControl w:val="0"/>
              <w:kinsoku/>
              <w:wordWrap/>
              <w:overflowPunct/>
              <w:topLinePunct w:val="0"/>
              <w:autoSpaceDE/>
              <w:autoSpaceDN/>
              <w:bidi w:val="0"/>
              <w:adjustRightInd/>
              <w:snapToGrid/>
              <w:spacing w:line="240" w:lineRule="auto"/>
              <w:ind w:left="160" w:leftChars="76" w:right="103" w:rightChars="49" w:firstLine="0" w:firstLineChars="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透气圆筒内径为12.70mm,透气圆筒与捣器间隙不大于0.1mm</w:t>
            </w:r>
          </w:p>
        </w:tc>
        <w:tc>
          <w:tcPr>
            <w:tcW w:w="2028" w:type="dxa"/>
            <w:vAlign w:val="center"/>
          </w:tcPr>
          <w:p w14:paraId="39DC797F">
            <w:pPr>
              <w:keepNext w:val="0"/>
              <w:keepLines w:val="0"/>
              <w:pageBreakBefore w:val="0"/>
              <w:widowControl w:val="0"/>
              <w:tabs>
                <w:tab w:val="left" w:pos="1680"/>
              </w:tabs>
              <w:kinsoku/>
              <w:wordWrap/>
              <w:overflowPunct/>
              <w:topLinePunct w:val="0"/>
              <w:autoSpaceDE/>
              <w:autoSpaceDN/>
              <w:bidi w:val="0"/>
              <w:adjustRightInd/>
              <w:snapToGrid/>
              <w:spacing w:line="240" w:lineRule="auto"/>
              <w:ind w:left="40" w:leftChars="19" w:right="0" w:firstLine="0" w:firstLineChars="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12个月</w:t>
            </w:r>
          </w:p>
        </w:tc>
      </w:tr>
      <w:tr w14:paraId="0226F3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jc w:val="center"/>
        </w:trPr>
        <w:tc>
          <w:tcPr>
            <w:tcW w:w="556" w:type="dxa"/>
            <w:vMerge w:val="restart"/>
            <w:tcBorders>
              <w:bottom w:val="nil"/>
            </w:tcBorders>
            <w:vAlign w:val="center"/>
          </w:tcPr>
          <w:p w14:paraId="3F838F25">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12</w:t>
            </w:r>
          </w:p>
        </w:tc>
        <w:tc>
          <w:tcPr>
            <w:tcW w:w="1781" w:type="dxa"/>
            <w:vMerge w:val="restart"/>
            <w:tcBorders>
              <w:bottom w:val="nil"/>
            </w:tcBorders>
            <w:vAlign w:val="center"/>
          </w:tcPr>
          <w:p w14:paraId="3AC8CEE1">
            <w:pPr>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行星式胶砂搅拌机</w:t>
            </w:r>
          </w:p>
        </w:tc>
        <w:tc>
          <w:tcPr>
            <w:tcW w:w="4422" w:type="dxa"/>
            <w:vAlign w:val="center"/>
          </w:tcPr>
          <w:p w14:paraId="79C7C588">
            <w:pPr>
              <w:keepNext w:val="0"/>
              <w:keepLines w:val="0"/>
              <w:pageBreakBefore w:val="0"/>
              <w:widowControl w:val="0"/>
              <w:kinsoku/>
              <w:wordWrap/>
              <w:overflowPunct/>
              <w:topLinePunct w:val="0"/>
              <w:autoSpaceDE/>
              <w:autoSpaceDN/>
              <w:bidi w:val="0"/>
              <w:adjustRightInd/>
              <w:snapToGrid/>
              <w:spacing w:line="240" w:lineRule="auto"/>
              <w:ind w:left="160" w:leftChars="76" w:right="103" w:rightChars="49" w:firstLine="0" w:firstLineChars="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搅拌叶片自转低速140±5r/min、高速285±10r/min</w:t>
            </w:r>
          </w:p>
        </w:tc>
        <w:tc>
          <w:tcPr>
            <w:tcW w:w="2028" w:type="dxa"/>
            <w:vMerge w:val="restart"/>
            <w:tcBorders>
              <w:bottom w:val="nil"/>
            </w:tcBorders>
            <w:vAlign w:val="center"/>
          </w:tcPr>
          <w:p w14:paraId="55E962A1">
            <w:pPr>
              <w:keepNext w:val="0"/>
              <w:keepLines w:val="0"/>
              <w:pageBreakBefore w:val="0"/>
              <w:widowControl w:val="0"/>
              <w:tabs>
                <w:tab w:val="left" w:pos="1680"/>
              </w:tabs>
              <w:kinsoku/>
              <w:wordWrap/>
              <w:overflowPunct/>
              <w:topLinePunct w:val="0"/>
              <w:autoSpaceDE/>
              <w:autoSpaceDN/>
              <w:bidi w:val="0"/>
              <w:adjustRightInd/>
              <w:snapToGrid/>
              <w:spacing w:line="240" w:lineRule="auto"/>
              <w:ind w:left="40" w:leftChars="19" w:right="0" w:firstLine="0" w:firstLineChars="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12个月，叶片与锅底、</w:t>
            </w:r>
          </w:p>
          <w:p w14:paraId="4BF1DEB7">
            <w:pPr>
              <w:keepNext w:val="0"/>
              <w:keepLines w:val="0"/>
              <w:pageBreakBefore w:val="0"/>
              <w:widowControl w:val="0"/>
              <w:tabs>
                <w:tab w:val="left" w:pos="1680"/>
              </w:tabs>
              <w:kinsoku/>
              <w:wordWrap/>
              <w:overflowPunct/>
              <w:topLinePunct w:val="0"/>
              <w:autoSpaceDE/>
              <w:autoSpaceDN/>
              <w:bidi w:val="0"/>
              <w:adjustRightInd/>
              <w:snapToGrid/>
              <w:spacing w:line="240" w:lineRule="auto"/>
              <w:ind w:left="40" w:leftChars="19" w:right="0" w:firstLine="0" w:firstLineChars="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锅壁的工作间隙应每</w:t>
            </w:r>
          </w:p>
          <w:p w14:paraId="53C5288F">
            <w:pPr>
              <w:keepNext w:val="0"/>
              <w:keepLines w:val="0"/>
              <w:pageBreakBefore w:val="0"/>
              <w:widowControl w:val="0"/>
              <w:tabs>
                <w:tab w:val="left" w:pos="1680"/>
              </w:tabs>
              <w:kinsoku/>
              <w:wordWrap/>
              <w:overflowPunct/>
              <w:topLinePunct w:val="0"/>
              <w:autoSpaceDE/>
              <w:autoSpaceDN/>
              <w:bidi w:val="0"/>
              <w:adjustRightInd/>
              <w:snapToGrid/>
              <w:spacing w:line="240" w:lineRule="auto"/>
              <w:ind w:left="40" w:leftChars="19" w:right="0" w:firstLine="0" w:firstLineChars="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月检查一次</w:t>
            </w:r>
          </w:p>
        </w:tc>
      </w:tr>
      <w:tr w14:paraId="779178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jc w:val="center"/>
        </w:trPr>
        <w:tc>
          <w:tcPr>
            <w:tcW w:w="556" w:type="dxa"/>
            <w:vMerge w:val="continue"/>
            <w:tcBorders>
              <w:top w:val="nil"/>
              <w:bottom w:val="nil"/>
            </w:tcBorders>
            <w:vAlign w:val="center"/>
          </w:tcPr>
          <w:p w14:paraId="3542753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781" w:type="dxa"/>
            <w:vMerge w:val="continue"/>
            <w:tcBorders>
              <w:top w:val="nil"/>
              <w:bottom w:val="nil"/>
            </w:tcBorders>
            <w:vAlign w:val="center"/>
          </w:tcPr>
          <w:p w14:paraId="2244AE5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4422" w:type="dxa"/>
            <w:vAlign w:val="center"/>
          </w:tcPr>
          <w:p w14:paraId="543F3390">
            <w:pPr>
              <w:keepNext w:val="0"/>
              <w:keepLines w:val="0"/>
              <w:pageBreakBefore w:val="0"/>
              <w:widowControl w:val="0"/>
              <w:kinsoku/>
              <w:wordWrap/>
              <w:overflowPunct/>
              <w:topLinePunct w:val="0"/>
              <w:autoSpaceDE/>
              <w:autoSpaceDN/>
              <w:bidi w:val="0"/>
              <w:adjustRightInd/>
              <w:snapToGrid/>
              <w:spacing w:line="240" w:lineRule="auto"/>
              <w:ind w:left="160" w:leftChars="76" w:right="103" w:rightChars="49" w:firstLine="0" w:firstLineChars="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搅拌叶片公转低速62±5r/min、高速125±10r/min</w:t>
            </w:r>
          </w:p>
        </w:tc>
        <w:tc>
          <w:tcPr>
            <w:tcW w:w="2028" w:type="dxa"/>
            <w:vMerge w:val="continue"/>
            <w:tcBorders>
              <w:top w:val="nil"/>
              <w:bottom w:val="nil"/>
            </w:tcBorders>
            <w:vAlign w:val="center"/>
          </w:tcPr>
          <w:p w14:paraId="463A23ED">
            <w:pPr>
              <w:keepNext w:val="0"/>
              <w:keepLines w:val="0"/>
              <w:pageBreakBefore w:val="0"/>
              <w:widowControl w:val="0"/>
              <w:tabs>
                <w:tab w:val="left" w:pos="1680"/>
              </w:tabs>
              <w:kinsoku/>
              <w:wordWrap/>
              <w:overflowPunct/>
              <w:topLinePunct w:val="0"/>
              <w:autoSpaceDE/>
              <w:autoSpaceDN/>
              <w:bidi w:val="0"/>
              <w:adjustRightInd/>
              <w:snapToGrid/>
              <w:spacing w:line="240" w:lineRule="auto"/>
              <w:ind w:left="40" w:leftChars="19" w:right="0" w:firstLine="0" w:firstLineChars="0"/>
              <w:jc w:val="center"/>
              <w:textAlignment w:val="auto"/>
              <w:rPr>
                <w:rFonts w:hint="eastAsia" w:ascii="仿宋_GB2312" w:hAnsi="仿宋_GB2312" w:eastAsia="仿宋_GB2312" w:cs="仿宋_GB2312"/>
                <w:color w:val="auto"/>
                <w:spacing w:val="0"/>
                <w:sz w:val="21"/>
                <w:szCs w:val="21"/>
              </w:rPr>
            </w:pPr>
          </w:p>
        </w:tc>
      </w:tr>
      <w:tr w14:paraId="173642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jc w:val="center"/>
        </w:trPr>
        <w:tc>
          <w:tcPr>
            <w:tcW w:w="556" w:type="dxa"/>
            <w:vMerge w:val="continue"/>
            <w:tcBorders>
              <w:top w:val="nil"/>
            </w:tcBorders>
            <w:vAlign w:val="center"/>
          </w:tcPr>
          <w:p w14:paraId="0E7AA735">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781" w:type="dxa"/>
            <w:vMerge w:val="continue"/>
            <w:tcBorders>
              <w:top w:val="nil"/>
            </w:tcBorders>
            <w:vAlign w:val="center"/>
          </w:tcPr>
          <w:p w14:paraId="74FE2D58">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4422" w:type="dxa"/>
            <w:vAlign w:val="center"/>
          </w:tcPr>
          <w:p w14:paraId="552DCF5C">
            <w:pPr>
              <w:keepNext w:val="0"/>
              <w:keepLines w:val="0"/>
              <w:pageBreakBefore w:val="0"/>
              <w:widowControl w:val="0"/>
              <w:kinsoku/>
              <w:wordWrap/>
              <w:overflowPunct/>
              <w:topLinePunct w:val="0"/>
              <w:autoSpaceDE/>
              <w:autoSpaceDN/>
              <w:bidi w:val="0"/>
              <w:adjustRightInd/>
              <w:snapToGrid/>
              <w:spacing w:line="240" w:lineRule="auto"/>
              <w:ind w:left="160" w:leftChars="76" w:right="103" w:rightChars="49" w:firstLine="0" w:firstLineChars="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搅拌叶片与锅底、锅壁的工作间隙3mm±1mm</w:t>
            </w:r>
          </w:p>
        </w:tc>
        <w:tc>
          <w:tcPr>
            <w:tcW w:w="2028" w:type="dxa"/>
            <w:vMerge w:val="continue"/>
            <w:tcBorders>
              <w:top w:val="nil"/>
            </w:tcBorders>
            <w:vAlign w:val="center"/>
          </w:tcPr>
          <w:p w14:paraId="629DBB0D">
            <w:pPr>
              <w:keepNext w:val="0"/>
              <w:keepLines w:val="0"/>
              <w:pageBreakBefore w:val="0"/>
              <w:widowControl w:val="0"/>
              <w:tabs>
                <w:tab w:val="left" w:pos="1680"/>
              </w:tabs>
              <w:kinsoku/>
              <w:wordWrap/>
              <w:overflowPunct/>
              <w:topLinePunct w:val="0"/>
              <w:autoSpaceDE/>
              <w:autoSpaceDN/>
              <w:bidi w:val="0"/>
              <w:adjustRightInd/>
              <w:snapToGrid/>
              <w:spacing w:line="240" w:lineRule="auto"/>
              <w:ind w:left="40" w:leftChars="19" w:right="0" w:firstLine="0" w:firstLineChars="0"/>
              <w:jc w:val="center"/>
              <w:textAlignment w:val="auto"/>
              <w:rPr>
                <w:rFonts w:hint="eastAsia" w:ascii="仿宋_GB2312" w:hAnsi="仿宋_GB2312" w:eastAsia="仿宋_GB2312" w:cs="仿宋_GB2312"/>
                <w:color w:val="auto"/>
                <w:spacing w:val="0"/>
                <w:sz w:val="21"/>
                <w:szCs w:val="21"/>
              </w:rPr>
            </w:pPr>
          </w:p>
        </w:tc>
      </w:tr>
      <w:tr w14:paraId="0E005B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jc w:val="center"/>
        </w:trPr>
        <w:tc>
          <w:tcPr>
            <w:tcW w:w="556" w:type="dxa"/>
            <w:vMerge w:val="restart"/>
            <w:tcBorders>
              <w:bottom w:val="nil"/>
            </w:tcBorders>
            <w:vAlign w:val="center"/>
          </w:tcPr>
          <w:p w14:paraId="781BCE58">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13</w:t>
            </w:r>
          </w:p>
        </w:tc>
        <w:tc>
          <w:tcPr>
            <w:tcW w:w="1781" w:type="dxa"/>
            <w:vMerge w:val="restart"/>
            <w:tcBorders>
              <w:bottom w:val="nil"/>
            </w:tcBorders>
            <w:vAlign w:val="center"/>
          </w:tcPr>
          <w:p w14:paraId="460D3D22">
            <w:pPr>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抗折强度试验机</w:t>
            </w:r>
          </w:p>
        </w:tc>
        <w:tc>
          <w:tcPr>
            <w:tcW w:w="4422" w:type="dxa"/>
            <w:vAlign w:val="center"/>
          </w:tcPr>
          <w:p w14:paraId="0ECCDDD0">
            <w:pPr>
              <w:keepNext w:val="0"/>
              <w:keepLines w:val="0"/>
              <w:pageBreakBefore w:val="0"/>
              <w:widowControl w:val="0"/>
              <w:kinsoku/>
              <w:wordWrap/>
              <w:overflowPunct/>
              <w:topLinePunct w:val="0"/>
              <w:autoSpaceDE/>
              <w:autoSpaceDN/>
              <w:bidi w:val="0"/>
              <w:adjustRightInd/>
              <w:snapToGrid/>
              <w:spacing w:line="240" w:lineRule="auto"/>
              <w:ind w:left="160" w:leftChars="76" w:right="103" w:rightChars="49" w:firstLine="0" w:firstLineChars="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示值相对误差不超过±1%</w:t>
            </w:r>
          </w:p>
        </w:tc>
        <w:tc>
          <w:tcPr>
            <w:tcW w:w="2028" w:type="dxa"/>
            <w:vMerge w:val="restart"/>
            <w:tcBorders>
              <w:bottom w:val="nil"/>
            </w:tcBorders>
            <w:vAlign w:val="center"/>
          </w:tcPr>
          <w:p w14:paraId="1FBA7B85">
            <w:pPr>
              <w:keepNext w:val="0"/>
              <w:keepLines w:val="0"/>
              <w:pageBreakBefore w:val="0"/>
              <w:widowControl w:val="0"/>
              <w:tabs>
                <w:tab w:val="left" w:pos="1680"/>
              </w:tabs>
              <w:kinsoku/>
              <w:wordWrap/>
              <w:overflowPunct/>
              <w:topLinePunct w:val="0"/>
              <w:autoSpaceDE/>
              <w:autoSpaceDN/>
              <w:bidi w:val="0"/>
              <w:adjustRightInd/>
              <w:snapToGrid/>
              <w:spacing w:line="240" w:lineRule="auto"/>
              <w:ind w:left="40" w:leftChars="19" w:right="0" w:firstLine="0" w:firstLineChars="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12个月</w:t>
            </w:r>
          </w:p>
        </w:tc>
      </w:tr>
      <w:tr w14:paraId="51B13F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jc w:val="center"/>
        </w:trPr>
        <w:tc>
          <w:tcPr>
            <w:tcW w:w="556" w:type="dxa"/>
            <w:vMerge w:val="continue"/>
            <w:tcBorders>
              <w:top w:val="nil"/>
            </w:tcBorders>
            <w:vAlign w:val="center"/>
          </w:tcPr>
          <w:p w14:paraId="75353C1F">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781" w:type="dxa"/>
            <w:vMerge w:val="continue"/>
            <w:tcBorders>
              <w:top w:val="nil"/>
            </w:tcBorders>
            <w:vAlign w:val="center"/>
          </w:tcPr>
          <w:p w14:paraId="32123828">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4422" w:type="dxa"/>
            <w:vAlign w:val="center"/>
          </w:tcPr>
          <w:p w14:paraId="24381ADD">
            <w:pPr>
              <w:keepNext w:val="0"/>
              <w:keepLines w:val="0"/>
              <w:pageBreakBefore w:val="0"/>
              <w:widowControl w:val="0"/>
              <w:kinsoku/>
              <w:wordWrap/>
              <w:overflowPunct/>
              <w:topLinePunct w:val="0"/>
              <w:autoSpaceDE/>
              <w:autoSpaceDN/>
              <w:bidi w:val="0"/>
              <w:adjustRightInd/>
              <w:snapToGrid/>
              <w:spacing w:line="240" w:lineRule="auto"/>
              <w:ind w:left="160" w:leftChars="76" w:right="103" w:rightChars="49" w:firstLine="0" w:firstLineChars="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加荷和支撑圆柱可自由转动而不旷动，其配合间隙≤0.05mm</w:t>
            </w:r>
          </w:p>
        </w:tc>
        <w:tc>
          <w:tcPr>
            <w:tcW w:w="2028" w:type="dxa"/>
            <w:vMerge w:val="continue"/>
            <w:tcBorders>
              <w:top w:val="nil"/>
            </w:tcBorders>
            <w:vAlign w:val="center"/>
          </w:tcPr>
          <w:p w14:paraId="572CB358">
            <w:pPr>
              <w:keepNext w:val="0"/>
              <w:keepLines w:val="0"/>
              <w:pageBreakBefore w:val="0"/>
              <w:widowControl w:val="0"/>
              <w:tabs>
                <w:tab w:val="left" w:pos="1680"/>
              </w:tabs>
              <w:kinsoku/>
              <w:wordWrap/>
              <w:overflowPunct/>
              <w:topLinePunct w:val="0"/>
              <w:autoSpaceDE/>
              <w:autoSpaceDN/>
              <w:bidi w:val="0"/>
              <w:adjustRightInd/>
              <w:snapToGrid/>
              <w:spacing w:line="240" w:lineRule="auto"/>
              <w:ind w:left="40" w:leftChars="19" w:right="0" w:firstLine="0" w:firstLineChars="0"/>
              <w:jc w:val="center"/>
              <w:textAlignment w:val="auto"/>
              <w:rPr>
                <w:rFonts w:hint="eastAsia" w:ascii="仿宋_GB2312" w:hAnsi="仿宋_GB2312" w:eastAsia="仿宋_GB2312" w:cs="仿宋_GB2312"/>
                <w:color w:val="auto"/>
                <w:spacing w:val="0"/>
                <w:sz w:val="21"/>
                <w:szCs w:val="21"/>
              </w:rPr>
            </w:pPr>
          </w:p>
        </w:tc>
      </w:tr>
      <w:tr w14:paraId="37D089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jc w:val="center"/>
        </w:trPr>
        <w:tc>
          <w:tcPr>
            <w:tcW w:w="556" w:type="dxa"/>
            <w:vAlign w:val="center"/>
          </w:tcPr>
          <w:p w14:paraId="5833626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14</w:t>
            </w:r>
          </w:p>
        </w:tc>
        <w:tc>
          <w:tcPr>
            <w:tcW w:w="1781" w:type="dxa"/>
            <w:vAlign w:val="center"/>
          </w:tcPr>
          <w:p w14:paraId="7CE6DA76">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压力试验机</w:t>
            </w:r>
          </w:p>
        </w:tc>
        <w:tc>
          <w:tcPr>
            <w:tcW w:w="4422" w:type="dxa"/>
            <w:vAlign w:val="center"/>
          </w:tcPr>
          <w:p w14:paraId="2A695FF1">
            <w:pPr>
              <w:keepNext w:val="0"/>
              <w:keepLines w:val="0"/>
              <w:pageBreakBefore w:val="0"/>
              <w:widowControl w:val="0"/>
              <w:kinsoku/>
              <w:wordWrap/>
              <w:overflowPunct/>
              <w:topLinePunct w:val="0"/>
              <w:autoSpaceDE/>
              <w:autoSpaceDN/>
              <w:bidi w:val="0"/>
              <w:adjustRightInd/>
              <w:snapToGrid/>
              <w:spacing w:line="240" w:lineRule="auto"/>
              <w:ind w:left="160" w:leftChars="76" w:right="103" w:rightChars="49" w:firstLine="0" w:firstLineChars="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±1%精度</w:t>
            </w:r>
          </w:p>
        </w:tc>
        <w:tc>
          <w:tcPr>
            <w:tcW w:w="2028" w:type="dxa"/>
            <w:vAlign w:val="center"/>
          </w:tcPr>
          <w:p w14:paraId="3378CC92">
            <w:pPr>
              <w:keepNext w:val="0"/>
              <w:keepLines w:val="0"/>
              <w:pageBreakBefore w:val="0"/>
              <w:widowControl w:val="0"/>
              <w:tabs>
                <w:tab w:val="left" w:pos="1680"/>
              </w:tabs>
              <w:kinsoku/>
              <w:wordWrap/>
              <w:overflowPunct/>
              <w:topLinePunct w:val="0"/>
              <w:autoSpaceDE/>
              <w:autoSpaceDN/>
              <w:bidi w:val="0"/>
              <w:adjustRightInd/>
              <w:snapToGrid/>
              <w:spacing w:line="240" w:lineRule="auto"/>
              <w:ind w:left="40" w:leftChars="19" w:right="0" w:firstLine="0" w:firstLineChars="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12个月</w:t>
            </w:r>
          </w:p>
        </w:tc>
      </w:tr>
      <w:tr w14:paraId="229DB1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jc w:val="center"/>
        </w:trPr>
        <w:tc>
          <w:tcPr>
            <w:tcW w:w="556" w:type="dxa"/>
            <w:vMerge w:val="restart"/>
            <w:tcBorders>
              <w:bottom w:val="nil"/>
            </w:tcBorders>
            <w:vAlign w:val="center"/>
          </w:tcPr>
          <w:p w14:paraId="5D7B592F">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15</w:t>
            </w:r>
          </w:p>
        </w:tc>
        <w:tc>
          <w:tcPr>
            <w:tcW w:w="1781" w:type="dxa"/>
            <w:vMerge w:val="restart"/>
            <w:tcBorders>
              <w:bottom w:val="nil"/>
            </w:tcBorders>
            <w:vAlign w:val="center"/>
          </w:tcPr>
          <w:p w14:paraId="7818FCF7">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振实台</w:t>
            </w:r>
          </w:p>
        </w:tc>
        <w:tc>
          <w:tcPr>
            <w:tcW w:w="4422" w:type="dxa"/>
            <w:vAlign w:val="center"/>
          </w:tcPr>
          <w:p w14:paraId="34EF407A">
            <w:pPr>
              <w:keepNext w:val="0"/>
              <w:keepLines w:val="0"/>
              <w:pageBreakBefore w:val="0"/>
              <w:widowControl w:val="0"/>
              <w:kinsoku/>
              <w:wordWrap/>
              <w:overflowPunct/>
              <w:topLinePunct w:val="0"/>
              <w:autoSpaceDE/>
              <w:autoSpaceDN/>
              <w:bidi w:val="0"/>
              <w:adjustRightInd/>
              <w:snapToGrid/>
              <w:spacing w:line="240" w:lineRule="auto"/>
              <w:ind w:left="160" w:leftChars="76" w:right="103" w:rightChars="49" w:firstLine="0" w:firstLineChars="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振动60次时间：60s±2s</w:t>
            </w:r>
          </w:p>
        </w:tc>
        <w:tc>
          <w:tcPr>
            <w:tcW w:w="2028" w:type="dxa"/>
            <w:vMerge w:val="restart"/>
            <w:tcBorders>
              <w:bottom w:val="nil"/>
            </w:tcBorders>
            <w:vAlign w:val="center"/>
          </w:tcPr>
          <w:p w14:paraId="5E2AECDB">
            <w:pPr>
              <w:keepNext w:val="0"/>
              <w:keepLines w:val="0"/>
              <w:pageBreakBefore w:val="0"/>
              <w:widowControl w:val="0"/>
              <w:tabs>
                <w:tab w:val="left" w:pos="1680"/>
              </w:tabs>
              <w:kinsoku/>
              <w:wordWrap/>
              <w:overflowPunct/>
              <w:topLinePunct w:val="0"/>
              <w:autoSpaceDE/>
              <w:autoSpaceDN/>
              <w:bidi w:val="0"/>
              <w:adjustRightInd/>
              <w:snapToGrid/>
              <w:spacing w:line="240" w:lineRule="auto"/>
              <w:ind w:left="40" w:leftChars="19" w:right="0" w:firstLine="0" w:firstLineChars="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12个月</w:t>
            </w:r>
          </w:p>
        </w:tc>
      </w:tr>
      <w:tr w14:paraId="768DEC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jc w:val="center"/>
        </w:trPr>
        <w:tc>
          <w:tcPr>
            <w:tcW w:w="556" w:type="dxa"/>
            <w:vMerge w:val="continue"/>
            <w:tcBorders>
              <w:top w:val="nil"/>
            </w:tcBorders>
            <w:vAlign w:val="center"/>
          </w:tcPr>
          <w:p w14:paraId="164B85E9">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781" w:type="dxa"/>
            <w:vMerge w:val="continue"/>
            <w:tcBorders>
              <w:top w:val="nil"/>
            </w:tcBorders>
            <w:vAlign w:val="center"/>
          </w:tcPr>
          <w:p w14:paraId="6904A25F">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4422" w:type="dxa"/>
            <w:vAlign w:val="center"/>
          </w:tcPr>
          <w:p w14:paraId="122CAEE6">
            <w:pPr>
              <w:keepNext w:val="0"/>
              <w:keepLines w:val="0"/>
              <w:pageBreakBefore w:val="0"/>
              <w:widowControl w:val="0"/>
              <w:kinsoku/>
              <w:wordWrap/>
              <w:overflowPunct/>
              <w:topLinePunct w:val="0"/>
              <w:autoSpaceDE/>
              <w:autoSpaceDN/>
              <w:bidi w:val="0"/>
              <w:adjustRightInd/>
              <w:snapToGrid/>
              <w:spacing w:line="240" w:lineRule="auto"/>
              <w:ind w:left="160" w:leftChars="76" w:right="103" w:rightChars="49" w:firstLine="0" w:firstLineChars="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振幅15.0mm±0.3mm</w:t>
            </w:r>
          </w:p>
        </w:tc>
        <w:tc>
          <w:tcPr>
            <w:tcW w:w="2028" w:type="dxa"/>
            <w:vMerge w:val="continue"/>
            <w:tcBorders>
              <w:top w:val="nil"/>
            </w:tcBorders>
            <w:vAlign w:val="center"/>
          </w:tcPr>
          <w:p w14:paraId="1C504C31">
            <w:pPr>
              <w:keepNext w:val="0"/>
              <w:keepLines w:val="0"/>
              <w:pageBreakBefore w:val="0"/>
              <w:widowControl w:val="0"/>
              <w:tabs>
                <w:tab w:val="left" w:pos="1680"/>
              </w:tabs>
              <w:kinsoku/>
              <w:wordWrap/>
              <w:overflowPunct/>
              <w:topLinePunct w:val="0"/>
              <w:autoSpaceDE/>
              <w:autoSpaceDN/>
              <w:bidi w:val="0"/>
              <w:adjustRightInd/>
              <w:snapToGrid/>
              <w:spacing w:line="240" w:lineRule="auto"/>
              <w:ind w:left="40" w:leftChars="19" w:right="0" w:firstLine="0" w:firstLineChars="0"/>
              <w:jc w:val="center"/>
              <w:textAlignment w:val="auto"/>
              <w:rPr>
                <w:rFonts w:hint="eastAsia" w:ascii="仿宋_GB2312" w:hAnsi="仿宋_GB2312" w:eastAsia="仿宋_GB2312" w:cs="仿宋_GB2312"/>
                <w:color w:val="auto"/>
                <w:spacing w:val="0"/>
                <w:sz w:val="21"/>
                <w:szCs w:val="21"/>
              </w:rPr>
            </w:pPr>
          </w:p>
        </w:tc>
      </w:tr>
      <w:tr w14:paraId="449D71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jc w:val="center"/>
        </w:trPr>
        <w:tc>
          <w:tcPr>
            <w:tcW w:w="556" w:type="dxa"/>
            <w:vAlign w:val="center"/>
          </w:tcPr>
          <w:p w14:paraId="14502CA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16</w:t>
            </w:r>
          </w:p>
        </w:tc>
        <w:tc>
          <w:tcPr>
            <w:tcW w:w="1781" w:type="dxa"/>
            <w:vAlign w:val="center"/>
          </w:tcPr>
          <w:p w14:paraId="697E8C74">
            <w:pPr>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雷氏夹膨胀测定仪</w:t>
            </w:r>
          </w:p>
        </w:tc>
        <w:tc>
          <w:tcPr>
            <w:tcW w:w="4422" w:type="dxa"/>
            <w:vAlign w:val="center"/>
          </w:tcPr>
          <w:p w14:paraId="369A264C">
            <w:pPr>
              <w:keepNext w:val="0"/>
              <w:keepLines w:val="0"/>
              <w:pageBreakBefore w:val="0"/>
              <w:widowControl w:val="0"/>
              <w:kinsoku/>
              <w:wordWrap/>
              <w:overflowPunct/>
              <w:topLinePunct w:val="0"/>
              <w:autoSpaceDE/>
              <w:autoSpaceDN/>
              <w:bidi w:val="0"/>
              <w:adjustRightInd/>
              <w:snapToGrid/>
              <w:spacing w:line="240" w:lineRule="auto"/>
              <w:ind w:left="160" w:leftChars="76" w:right="103" w:rightChars="49" w:firstLine="0" w:firstLineChars="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最小分度值0.5mm</w:t>
            </w:r>
          </w:p>
        </w:tc>
        <w:tc>
          <w:tcPr>
            <w:tcW w:w="2028" w:type="dxa"/>
            <w:vAlign w:val="center"/>
          </w:tcPr>
          <w:p w14:paraId="390D818E">
            <w:pPr>
              <w:keepNext w:val="0"/>
              <w:keepLines w:val="0"/>
              <w:pageBreakBefore w:val="0"/>
              <w:widowControl w:val="0"/>
              <w:tabs>
                <w:tab w:val="left" w:pos="1680"/>
              </w:tabs>
              <w:kinsoku/>
              <w:wordWrap/>
              <w:overflowPunct/>
              <w:topLinePunct w:val="0"/>
              <w:autoSpaceDE/>
              <w:autoSpaceDN/>
              <w:bidi w:val="0"/>
              <w:adjustRightInd/>
              <w:snapToGrid/>
              <w:spacing w:line="240" w:lineRule="auto"/>
              <w:ind w:left="40" w:leftChars="19" w:right="0" w:firstLine="0" w:firstLineChars="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12个月</w:t>
            </w:r>
          </w:p>
        </w:tc>
      </w:tr>
      <w:tr w14:paraId="09CD42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jc w:val="center"/>
        </w:trPr>
        <w:tc>
          <w:tcPr>
            <w:tcW w:w="556" w:type="dxa"/>
            <w:vAlign w:val="center"/>
          </w:tcPr>
          <w:p w14:paraId="038DF2E1">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17</w:t>
            </w:r>
          </w:p>
        </w:tc>
        <w:tc>
          <w:tcPr>
            <w:tcW w:w="1781" w:type="dxa"/>
            <w:vAlign w:val="center"/>
          </w:tcPr>
          <w:p w14:paraId="77741AE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雷氏夹</w:t>
            </w:r>
          </w:p>
        </w:tc>
        <w:tc>
          <w:tcPr>
            <w:tcW w:w="4422" w:type="dxa"/>
            <w:vAlign w:val="center"/>
          </w:tcPr>
          <w:p w14:paraId="1E2E322C">
            <w:pPr>
              <w:keepNext w:val="0"/>
              <w:keepLines w:val="0"/>
              <w:pageBreakBefore w:val="0"/>
              <w:widowControl w:val="0"/>
              <w:kinsoku/>
              <w:wordWrap/>
              <w:overflowPunct/>
              <w:topLinePunct w:val="0"/>
              <w:autoSpaceDE/>
              <w:autoSpaceDN/>
              <w:bidi w:val="0"/>
              <w:adjustRightInd/>
              <w:snapToGrid/>
              <w:spacing w:line="240" w:lineRule="auto"/>
              <w:ind w:left="160" w:leftChars="76" w:right="103" w:rightChars="49" w:firstLine="0" w:firstLineChars="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按标准要求挂上300g质量砝码时，两根指针间的距离增加应在 17.5 mm±2.5mm范围内</w:t>
            </w:r>
          </w:p>
        </w:tc>
        <w:tc>
          <w:tcPr>
            <w:tcW w:w="2028" w:type="dxa"/>
            <w:vAlign w:val="center"/>
          </w:tcPr>
          <w:p w14:paraId="04056E6E">
            <w:pPr>
              <w:keepNext w:val="0"/>
              <w:keepLines w:val="0"/>
              <w:pageBreakBefore w:val="0"/>
              <w:widowControl w:val="0"/>
              <w:tabs>
                <w:tab w:val="left" w:pos="1680"/>
              </w:tabs>
              <w:kinsoku/>
              <w:wordWrap/>
              <w:overflowPunct/>
              <w:topLinePunct w:val="0"/>
              <w:autoSpaceDE/>
              <w:autoSpaceDN/>
              <w:bidi w:val="0"/>
              <w:adjustRightInd/>
              <w:snapToGrid/>
              <w:spacing w:line="240" w:lineRule="auto"/>
              <w:ind w:left="40" w:leftChars="19" w:right="0" w:firstLine="0" w:firstLineChars="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12个月</w:t>
            </w:r>
          </w:p>
        </w:tc>
      </w:tr>
      <w:tr w14:paraId="5CE9C3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jc w:val="center"/>
        </w:trPr>
        <w:tc>
          <w:tcPr>
            <w:tcW w:w="556" w:type="dxa"/>
            <w:tcBorders>
              <w:bottom w:val="single" w:color="auto" w:sz="4" w:space="0"/>
            </w:tcBorders>
            <w:vAlign w:val="center"/>
          </w:tcPr>
          <w:p w14:paraId="1C57A43A">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lang w:val="en-US" w:eastAsia="zh-CN"/>
              </w:rPr>
              <w:t>18</w:t>
            </w:r>
          </w:p>
        </w:tc>
        <w:tc>
          <w:tcPr>
            <w:tcW w:w="1781" w:type="dxa"/>
            <w:tcBorders>
              <w:bottom w:val="single" w:color="auto" w:sz="4" w:space="0"/>
            </w:tcBorders>
            <w:vAlign w:val="center"/>
          </w:tcPr>
          <w:p w14:paraId="6BAC2631">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沸煮箱</w:t>
            </w:r>
          </w:p>
        </w:tc>
        <w:tc>
          <w:tcPr>
            <w:tcW w:w="4422" w:type="dxa"/>
            <w:tcBorders>
              <w:bottom w:val="single" w:color="auto" w:sz="4" w:space="0"/>
            </w:tcBorders>
            <w:vAlign w:val="center"/>
          </w:tcPr>
          <w:p w14:paraId="6A2A0216">
            <w:pPr>
              <w:keepNext w:val="0"/>
              <w:keepLines w:val="0"/>
              <w:pageBreakBefore w:val="0"/>
              <w:widowControl w:val="0"/>
              <w:kinsoku/>
              <w:wordWrap/>
              <w:overflowPunct/>
              <w:topLinePunct w:val="0"/>
              <w:autoSpaceDE/>
              <w:autoSpaceDN/>
              <w:bidi w:val="0"/>
              <w:adjustRightInd/>
              <w:snapToGrid/>
              <w:spacing w:line="240" w:lineRule="auto"/>
              <w:ind w:left="160" w:leftChars="76" w:right="103" w:rightChars="49" w:firstLine="0" w:firstLineChars="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箱体内部尺寸</w:t>
            </w:r>
            <w:r>
              <w:rPr>
                <w:rFonts w:hint="eastAsia" w:ascii="仿宋_GB2312" w:hAnsi="仿宋_GB2312" w:eastAsia="仿宋_GB2312" w:cs="仿宋_GB2312"/>
                <w:color w:val="auto"/>
                <w:spacing w:val="0"/>
                <w:sz w:val="21"/>
                <w:szCs w:val="21"/>
                <w:lang w:eastAsia="zh-CN"/>
              </w:rPr>
              <w:t>：长</w:t>
            </w:r>
            <w:r>
              <w:rPr>
                <w:rFonts w:hint="eastAsia" w:ascii="仿宋_GB2312" w:hAnsi="仿宋_GB2312" w:eastAsia="仿宋_GB2312" w:cs="仿宋_GB2312"/>
                <w:color w:val="auto"/>
                <w:spacing w:val="0"/>
                <w:sz w:val="21"/>
                <w:szCs w:val="21"/>
                <w:lang w:val="en-US" w:eastAsia="zh-CN"/>
              </w:rPr>
              <w:t>410mm±3mm;</w:t>
            </w:r>
            <w:r>
              <w:rPr>
                <w:rFonts w:hint="eastAsia" w:ascii="仿宋_GB2312" w:hAnsi="仿宋_GB2312" w:eastAsia="仿宋_GB2312" w:cs="仿宋_GB2312"/>
                <w:color w:val="auto"/>
                <w:spacing w:val="0"/>
                <w:sz w:val="21"/>
                <w:szCs w:val="21"/>
              </w:rPr>
              <w:t>宽240mm±3mm</w:t>
            </w:r>
            <w:r>
              <w:rPr>
                <w:rFonts w:hint="eastAsia" w:ascii="仿宋_GB2312" w:hAnsi="仿宋_GB2312" w:eastAsia="仿宋_GB2312" w:cs="仿宋_GB2312"/>
                <w:color w:val="auto"/>
                <w:spacing w:val="0"/>
                <w:sz w:val="21"/>
                <w:szCs w:val="21"/>
                <w:lang w:eastAsia="zh-CN"/>
              </w:rPr>
              <w:t>；</w:t>
            </w:r>
            <w:r>
              <w:rPr>
                <w:rFonts w:hint="eastAsia" w:ascii="仿宋_GB2312" w:hAnsi="仿宋_GB2312" w:eastAsia="仿宋_GB2312" w:cs="仿宋_GB2312"/>
                <w:color w:val="auto"/>
                <w:spacing w:val="0"/>
                <w:sz w:val="21"/>
                <w:szCs w:val="21"/>
              </w:rPr>
              <w:t>高310mm±3mm</w:t>
            </w:r>
          </w:p>
        </w:tc>
        <w:tc>
          <w:tcPr>
            <w:tcW w:w="2028" w:type="dxa"/>
            <w:tcBorders>
              <w:bottom w:val="single" w:color="auto" w:sz="4" w:space="0"/>
            </w:tcBorders>
            <w:vAlign w:val="center"/>
          </w:tcPr>
          <w:p w14:paraId="65E1B897">
            <w:pPr>
              <w:keepNext w:val="0"/>
              <w:keepLines w:val="0"/>
              <w:pageBreakBefore w:val="0"/>
              <w:widowControl w:val="0"/>
              <w:tabs>
                <w:tab w:val="left" w:pos="1680"/>
              </w:tabs>
              <w:kinsoku/>
              <w:wordWrap/>
              <w:overflowPunct/>
              <w:topLinePunct w:val="0"/>
              <w:autoSpaceDE/>
              <w:autoSpaceDN/>
              <w:bidi w:val="0"/>
              <w:adjustRightInd/>
              <w:snapToGrid/>
              <w:spacing w:line="240" w:lineRule="auto"/>
              <w:ind w:left="40" w:leftChars="19" w:right="0" w:firstLine="0" w:firstLineChars="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12个月</w:t>
            </w:r>
          </w:p>
        </w:tc>
      </w:tr>
      <w:tr w14:paraId="32A49C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jc w:val="center"/>
        </w:trPr>
        <w:tc>
          <w:tcPr>
            <w:tcW w:w="556" w:type="dxa"/>
            <w:tcBorders>
              <w:top w:val="single" w:color="auto" w:sz="4" w:space="0"/>
              <w:bottom w:val="single" w:color="auto" w:sz="4" w:space="0"/>
            </w:tcBorders>
            <w:vAlign w:val="center"/>
          </w:tcPr>
          <w:p w14:paraId="54D5787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lang w:val="en-US" w:eastAsia="zh-CN"/>
              </w:rPr>
            </w:pPr>
            <w:r>
              <w:rPr>
                <w:rFonts w:hint="eastAsia" w:ascii="仿宋_GB2312" w:hAnsi="仿宋_GB2312" w:eastAsia="仿宋_GB2312" w:cs="仿宋_GB2312"/>
                <w:color w:val="auto"/>
                <w:spacing w:val="0"/>
                <w:sz w:val="21"/>
                <w:szCs w:val="21"/>
                <w:lang w:val="en-US" w:eastAsia="zh-CN"/>
              </w:rPr>
              <w:t>19</w:t>
            </w:r>
          </w:p>
        </w:tc>
        <w:tc>
          <w:tcPr>
            <w:tcW w:w="1781" w:type="dxa"/>
            <w:tcBorders>
              <w:top w:val="single" w:color="auto" w:sz="4" w:space="0"/>
              <w:bottom w:val="single" w:color="auto" w:sz="4" w:space="0"/>
            </w:tcBorders>
            <w:vAlign w:val="center"/>
          </w:tcPr>
          <w:p w14:paraId="01C9637E">
            <w:pPr>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仿宋_GB2312" w:hAnsi="仿宋_GB2312" w:eastAsia="仿宋_GB2312" w:cs="仿宋_GB2312"/>
                <w:color w:val="auto"/>
                <w:spacing w:val="0"/>
                <w:sz w:val="21"/>
                <w:szCs w:val="21"/>
                <w:lang w:eastAsia="zh-CN"/>
              </w:rPr>
            </w:pPr>
            <w:r>
              <w:rPr>
                <w:rFonts w:hint="eastAsia" w:ascii="仿宋_GB2312" w:hAnsi="仿宋_GB2312" w:eastAsia="仿宋_GB2312" w:cs="仿宋_GB2312"/>
                <w:color w:val="auto"/>
                <w:spacing w:val="0"/>
                <w:sz w:val="21"/>
                <w:szCs w:val="21"/>
                <w:lang w:eastAsia="zh-CN"/>
              </w:rPr>
              <w:t>捣棒</w:t>
            </w:r>
          </w:p>
        </w:tc>
        <w:tc>
          <w:tcPr>
            <w:tcW w:w="4422" w:type="dxa"/>
            <w:tcBorders>
              <w:top w:val="single" w:color="auto" w:sz="4" w:space="0"/>
              <w:bottom w:val="single" w:color="auto" w:sz="4" w:space="0"/>
            </w:tcBorders>
            <w:vAlign w:val="center"/>
          </w:tcPr>
          <w:p w14:paraId="20BD390E">
            <w:pPr>
              <w:keepNext w:val="0"/>
              <w:keepLines w:val="0"/>
              <w:pageBreakBefore w:val="0"/>
              <w:widowControl w:val="0"/>
              <w:kinsoku/>
              <w:wordWrap/>
              <w:overflowPunct/>
              <w:topLinePunct w:val="0"/>
              <w:autoSpaceDE/>
              <w:autoSpaceDN/>
              <w:bidi w:val="0"/>
              <w:adjustRightInd/>
              <w:snapToGrid/>
              <w:spacing w:line="240" w:lineRule="auto"/>
              <w:ind w:left="160" w:leftChars="76" w:right="103" w:rightChars="49" w:firstLine="0" w:firstLineChars="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lang w:val="en-US" w:eastAsia="zh-CN"/>
              </w:rPr>
              <w:t>钢制捣棒直径10mm，长度为350mm，端部磨圆。</w:t>
            </w:r>
          </w:p>
        </w:tc>
        <w:tc>
          <w:tcPr>
            <w:tcW w:w="2028" w:type="dxa"/>
            <w:tcBorders>
              <w:top w:val="single" w:color="auto" w:sz="4" w:space="0"/>
              <w:bottom w:val="single" w:color="auto" w:sz="4" w:space="0"/>
            </w:tcBorders>
            <w:vAlign w:val="center"/>
          </w:tcPr>
          <w:p w14:paraId="72B26ED6">
            <w:pPr>
              <w:keepNext w:val="0"/>
              <w:keepLines w:val="0"/>
              <w:pageBreakBefore w:val="0"/>
              <w:widowControl w:val="0"/>
              <w:tabs>
                <w:tab w:val="left" w:pos="1680"/>
              </w:tabs>
              <w:kinsoku/>
              <w:wordWrap/>
              <w:overflowPunct/>
              <w:topLinePunct w:val="0"/>
              <w:autoSpaceDE/>
              <w:autoSpaceDN/>
              <w:bidi w:val="0"/>
              <w:adjustRightInd/>
              <w:snapToGrid/>
              <w:spacing w:line="240" w:lineRule="auto"/>
              <w:ind w:left="40" w:leftChars="19" w:right="0" w:firstLine="0" w:firstLineChars="0"/>
              <w:jc w:val="center"/>
              <w:textAlignment w:val="auto"/>
              <w:rPr>
                <w:rFonts w:hint="eastAsia" w:ascii="仿宋_GB2312" w:hAnsi="仿宋_GB2312" w:eastAsia="仿宋_GB2312" w:cs="仿宋_GB2312"/>
                <w:color w:val="auto"/>
                <w:spacing w:val="0"/>
                <w:sz w:val="21"/>
                <w:szCs w:val="21"/>
                <w:lang w:val="en-US" w:eastAsia="zh-CN"/>
              </w:rPr>
            </w:pPr>
          </w:p>
        </w:tc>
      </w:tr>
      <w:tr w14:paraId="20D5D5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jc w:val="center"/>
        </w:trPr>
        <w:tc>
          <w:tcPr>
            <w:tcW w:w="556" w:type="dxa"/>
            <w:tcBorders>
              <w:top w:val="single" w:color="auto" w:sz="4" w:space="0"/>
            </w:tcBorders>
            <w:vAlign w:val="center"/>
          </w:tcPr>
          <w:p w14:paraId="4F5A5518">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lang w:val="en-US" w:eastAsia="zh-CN"/>
              </w:rPr>
            </w:pPr>
            <w:r>
              <w:rPr>
                <w:rFonts w:hint="eastAsia" w:ascii="仿宋_GB2312" w:hAnsi="仿宋_GB2312" w:eastAsia="仿宋_GB2312" w:cs="仿宋_GB2312"/>
                <w:color w:val="auto"/>
                <w:spacing w:val="0"/>
                <w:sz w:val="21"/>
                <w:szCs w:val="21"/>
                <w:lang w:val="en-US" w:eastAsia="zh-CN"/>
              </w:rPr>
              <w:t>20</w:t>
            </w:r>
          </w:p>
        </w:tc>
        <w:tc>
          <w:tcPr>
            <w:tcW w:w="1781" w:type="dxa"/>
            <w:tcBorders>
              <w:top w:val="single" w:color="auto" w:sz="4" w:space="0"/>
            </w:tcBorders>
            <w:vAlign w:val="center"/>
          </w:tcPr>
          <w:p w14:paraId="4761CE1F">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lang w:val="en-US" w:eastAsia="zh-CN"/>
              </w:rPr>
            </w:pPr>
            <w:r>
              <w:rPr>
                <w:rFonts w:hint="eastAsia" w:ascii="仿宋_GB2312" w:hAnsi="仿宋_GB2312" w:eastAsia="仿宋_GB2312" w:cs="仿宋_GB2312"/>
                <w:color w:val="auto"/>
                <w:spacing w:val="0"/>
                <w:sz w:val="21"/>
                <w:szCs w:val="21"/>
                <w:lang w:val="en-US" w:eastAsia="zh-CN"/>
              </w:rPr>
              <w:t>亚甲蓝测定仪</w:t>
            </w:r>
          </w:p>
        </w:tc>
        <w:tc>
          <w:tcPr>
            <w:tcW w:w="4422" w:type="dxa"/>
            <w:tcBorders>
              <w:top w:val="single" w:color="auto" w:sz="4" w:space="0"/>
            </w:tcBorders>
            <w:vAlign w:val="center"/>
          </w:tcPr>
          <w:p w14:paraId="30D7F207">
            <w:pPr>
              <w:keepNext w:val="0"/>
              <w:keepLines w:val="0"/>
              <w:pageBreakBefore w:val="0"/>
              <w:widowControl w:val="0"/>
              <w:kinsoku/>
              <w:wordWrap/>
              <w:overflowPunct/>
              <w:topLinePunct w:val="0"/>
              <w:autoSpaceDE/>
              <w:autoSpaceDN/>
              <w:bidi w:val="0"/>
              <w:adjustRightInd/>
              <w:snapToGrid/>
              <w:spacing w:line="240" w:lineRule="auto"/>
              <w:ind w:left="160" w:leftChars="76" w:right="103" w:rightChars="49" w:firstLine="0" w:firstLineChars="0"/>
              <w:jc w:val="both"/>
              <w:textAlignment w:val="auto"/>
              <w:rPr>
                <w:rFonts w:hint="eastAsia" w:ascii="仿宋_GB2312" w:hAnsi="仿宋_GB2312" w:eastAsia="仿宋_GB2312" w:cs="仿宋_GB2312"/>
                <w:color w:val="auto"/>
                <w:spacing w:val="0"/>
                <w:sz w:val="21"/>
                <w:szCs w:val="21"/>
                <w:lang w:val="en-US" w:eastAsia="zh-CN"/>
              </w:rPr>
            </w:pPr>
            <w:r>
              <w:rPr>
                <w:rFonts w:hint="eastAsia" w:ascii="仿宋_GB2312" w:hAnsi="仿宋_GB2312" w:eastAsia="仿宋_GB2312" w:cs="仿宋_GB2312"/>
                <w:color w:val="auto"/>
                <w:spacing w:val="0"/>
                <w:sz w:val="21"/>
                <w:szCs w:val="21"/>
                <w:lang w:eastAsia="zh-CN"/>
              </w:rPr>
              <w:t>搅拌转速自控：</w:t>
            </w:r>
            <w:r>
              <w:rPr>
                <w:rFonts w:hint="eastAsia" w:ascii="仿宋_GB2312" w:hAnsi="仿宋_GB2312" w:eastAsia="仿宋_GB2312" w:cs="仿宋_GB2312"/>
                <w:color w:val="auto"/>
                <w:spacing w:val="0"/>
                <w:sz w:val="21"/>
                <w:szCs w:val="21"/>
                <w:lang w:val="en-US" w:eastAsia="zh-CN"/>
              </w:rPr>
              <w:t>600±60r/min400±40r/min;计时装置;最大90分钟 分辨率1秒；转速测量误差：±2r/min；搅拌叶轮Φ70</w:t>
            </w:r>
            <w:r>
              <w:rPr>
                <w:rFonts w:hint="eastAsia" w:ascii="仿宋_GB2312" w:hAnsi="仿宋_GB2312" w:eastAsia="仿宋_GB2312" w:cs="仿宋_GB2312"/>
                <w:color w:val="auto"/>
                <w:spacing w:val="0"/>
                <w:sz w:val="21"/>
                <w:szCs w:val="21"/>
              </w:rPr>
              <w:t>±</w:t>
            </w:r>
            <w:r>
              <w:rPr>
                <w:rFonts w:hint="eastAsia" w:ascii="仿宋_GB2312" w:hAnsi="仿宋_GB2312" w:eastAsia="仿宋_GB2312" w:cs="仿宋_GB2312"/>
                <w:color w:val="auto"/>
                <w:spacing w:val="0"/>
                <w:sz w:val="21"/>
                <w:szCs w:val="21"/>
                <w:lang w:val="en-US" w:eastAsia="zh-CN"/>
              </w:rPr>
              <w:t>10mm;(玻璃瓶容量1L);自控功能可选择亚甲蓝MB测定法或快速试验法</w:t>
            </w:r>
          </w:p>
        </w:tc>
        <w:tc>
          <w:tcPr>
            <w:tcW w:w="2028" w:type="dxa"/>
            <w:tcBorders>
              <w:top w:val="single" w:color="auto" w:sz="4" w:space="0"/>
            </w:tcBorders>
            <w:vAlign w:val="center"/>
          </w:tcPr>
          <w:p w14:paraId="450F70EE">
            <w:pPr>
              <w:keepNext w:val="0"/>
              <w:keepLines w:val="0"/>
              <w:pageBreakBefore w:val="0"/>
              <w:widowControl w:val="0"/>
              <w:tabs>
                <w:tab w:val="left" w:pos="1680"/>
              </w:tabs>
              <w:kinsoku/>
              <w:wordWrap/>
              <w:overflowPunct/>
              <w:topLinePunct w:val="0"/>
              <w:autoSpaceDE/>
              <w:autoSpaceDN/>
              <w:bidi w:val="0"/>
              <w:adjustRightInd/>
              <w:snapToGrid/>
              <w:spacing w:line="240" w:lineRule="auto"/>
              <w:ind w:left="40" w:leftChars="19" w:right="0" w:firstLine="0" w:firstLineChars="0"/>
              <w:jc w:val="center"/>
              <w:textAlignment w:val="auto"/>
              <w:rPr>
                <w:rFonts w:hint="eastAsia" w:ascii="仿宋_GB2312" w:hAnsi="仿宋_GB2312" w:eastAsia="仿宋_GB2312" w:cs="仿宋_GB2312"/>
                <w:color w:val="auto"/>
                <w:spacing w:val="0"/>
                <w:sz w:val="21"/>
                <w:szCs w:val="21"/>
                <w:lang w:val="en-US" w:eastAsia="zh-CN"/>
              </w:rPr>
            </w:pPr>
            <w:r>
              <w:rPr>
                <w:rFonts w:hint="eastAsia" w:ascii="仿宋_GB2312" w:hAnsi="仿宋_GB2312" w:eastAsia="仿宋_GB2312" w:cs="仿宋_GB2312"/>
                <w:color w:val="auto"/>
                <w:spacing w:val="0"/>
                <w:sz w:val="21"/>
                <w:szCs w:val="21"/>
                <w:lang w:val="en-US" w:eastAsia="zh-CN"/>
              </w:rPr>
              <w:t>12个月</w:t>
            </w:r>
          </w:p>
        </w:tc>
      </w:tr>
      <w:tr w14:paraId="0C8367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jc w:val="center"/>
        </w:trPr>
        <w:tc>
          <w:tcPr>
            <w:tcW w:w="556" w:type="dxa"/>
            <w:vMerge w:val="restart"/>
            <w:tcBorders>
              <w:bottom w:val="nil"/>
            </w:tcBorders>
            <w:vAlign w:val="center"/>
          </w:tcPr>
          <w:p w14:paraId="1D4D7A9B">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lang w:val="en-US" w:eastAsia="zh-CN"/>
              </w:rPr>
            </w:pPr>
            <w:r>
              <w:rPr>
                <w:rFonts w:hint="eastAsia" w:ascii="仿宋_GB2312" w:hAnsi="仿宋_GB2312" w:eastAsia="仿宋_GB2312" w:cs="仿宋_GB2312"/>
                <w:color w:val="auto"/>
                <w:spacing w:val="0"/>
                <w:sz w:val="21"/>
                <w:szCs w:val="21"/>
                <w:lang w:val="en-US" w:eastAsia="zh-CN"/>
              </w:rPr>
              <w:t>21</w:t>
            </w:r>
          </w:p>
        </w:tc>
        <w:tc>
          <w:tcPr>
            <w:tcW w:w="1781" w:type="dxa"/>
            <w:vMerge w:val="restart"/>
            <w:tcBorders>
              <w:bottom w:val="nil"/>
            </w:tcBorders>
            <w:vAlign w:val="center"/>
          </w:tcPr>
          <w:p w14:paraId="6468CE5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标准法维卡仪</w:t>
            </w:r>
          </w:p>
        </w:tc>
        <w:tc>
          <w:tcPr>
            <w:tcW w:w="4422" w:type="dxa"/>
            <w:vAlign w:val="center"/>
          </w:tcPr>
          <w:p w14:paraId="76993D7F">
            <w:pPr>
              <w:keepNext w:val="0"/>
              <w:keepLines w:val="0"/>
              <w:pageBreakBefore w:val="0"/>
              <w:widowControl w:val="0"/>
              <w:kinsoku/>
              <w:wordWrap/>
              <w:overflowPunct/>
              <w:topLinePunct w:val="0"/>
              <w:autoSpaceDE/>
              <w:autoSpaceDN/>
              <w:bidi w:val="0"/>
              <w:adjustRightInd/>
              <w:snapToGrid/>
              <w:spacing w:line="240" w:lineRule="auto"/>
              <w:ind w:left="160" w:leftChars="76" w:right="103" w:rightChars="49" w:firstLine="0" w:firstLineChars="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滑动部分总质量300g±1g</w:t>
            </w:r>
          </w:p>
        </w:tc>
        <w:tc>
          <w:tcPr>
            <w:tcW w:w="2028" w:type="dxa"/>
            <w:vMerge w:val="restart"/>
            <w:tcBorders>
              <w:bottom w:val="nil"/>
            </w:tcBorders>
            <w:vAlign w:val="center"/>
          </w:tcPr>
          <w:p w14:paraId="7CD6B9A0">
            <w:pPr>
              <w:keepNext w:val="0"/>
              <w:keepLines w:val="0"/>
              <w:pageBreakBefore w:val="0"/>
              <w:widowControl w:val="0"/>
              <w:tabs>
                <w:tab w:val="left" w:pos="1680"/>
              </w:tabs>
              <w:kinsoku/>
              <w:wordWrap/>
              <w:overflowPunct/>
              <w:topLinePunct w:val="0"/>
              <w:autoSpaceDE/>
              <w:autoSpaceDN/>
              <w:bidi w:val="0"/>
              <w:adjustRightInd/>
              <w:snapToGrid/>
              <w:spacing w:line="240" w:lineRule="auto"/>
              <w:ind w:left="40" w:leftChars="19" w:right="0" w:firstLine="0" w:firstLineChars="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12个月</w:t>
            </w:r>
          </w:p>
        </w:tc>
      </w:tr>
      <w:tr w14:paraId="2F0844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jc w:val="center"/>
        </w:trPr>
        <w:tc>
          <w:tcPr>
            <w:tcW w:w="556" w:type="dxa"/>
            <w:vMerge w:val="continue"/>
            <w:tcBorders>
              <w:top w:val="nil"/>
              <w:bottom w:val="nil"/>
            </w:tcBorders>
            <w:vAlign w:val="center"/>
          </w:tcPr>
          <w:p w14:paraId="21E94FA1">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781" w:type="dxa"/>
            <w:vMerge w:val="continue"/>
            <w:tcBorders>
              <w:top w:val="nil"/>
              <w:bottom w:val="nil"/>
            </w:tcBorders>
            <w:vAlign w:val="center"/>
          </w:tcPr>
          <w:p w14:paraId="63BC4464">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4422" w:type="dxa"/>
            <w:vAlign w:val="center"/>
          </w:tcPr>
          <w:p w14:paraId="31FCACB4">
            <w:pPr>
              <w:keepNext w:val="0"/>
              <w:keepLines w:val="0"/>
              <w:pageBreakBefore w:val="0"/>
              <w:widowControl w:val="0"/>
              <w:kinsoku/>
              <w:wordWrap/>
              <w:overflowPunct/>
              <w:topLinePunct w:val="0"/>
              <w:autoSpaceDE/>
              <w:autoSpaceDN/>
              <w:bidi w:val="0"/>
              <w:adjustRightInd/>
              <w:snapToGrid/>
              <w:spacing w:line="240" w:lineRule="auto"/>
              <w:ind w:left="160" w:leftChars="76" w:right="103" w:rightChars="49" w:firstLine="0" w:firstLineChars="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初凝指针长50±1mm、直径(1.13±0.05)mm</w:t>
            </w:r>
          </w:p>
        </w:tc>
        <w:tc>
          <w:tcPr>
            <w:tcW w:w="2028" w:type="dxa"/>
            <w:vMerge w:val="continue"/>
            <w:tcBorders>
              <w:top w:val="nil"/>
              <w:bottom w:val="nil"/>
            </w:tcBorders>
            <w:vAlign w:val="center"/>
          </w:tcPr>
          <w:p w14:paraId="5419F9A4">
            <w:pPr>
              <w:keepNext w:val="0"/>
              <w:keepLines w:val="0"/>
              <w:pageBreakBefore w:val="0"/>
              <w:widowControl w:val="0"/>
              <w:tabs>
                <w:tab w:val="left" w:pos="1680"/>
              </w:tabs>
              <w:kinsoku/>
              <w:wordWrap/>
              <w:overflowPunct/>
              <w:topLinePunct w:val="0"/>
              <w:autoSpaceDE/>
              <w:autoSpaceDN/>
              <w:bidi w:val="0"/>
              <w:adjustRightInd/>
              <w:snapToGrid/>
              <w:spacing w:line="240" w:lineRule="auto"/>
              <w:ind w:left="40" w:leftChars="19" w:right="0" w:firstLine="0" w:firstLineChars="0"/>
              <w:jc w:val="center"/>
              <w:textAlignment w:val="auto"/>
              <w:rPr>
                <w:rFonts w:hint="eastAsia" w:ascii="仿宋_GB2312" w:hAnsi="仿宋_GB2312" w:eastAsia="仿宋_GB2312" w:cs="仿宋_GB2312"/>
                <w:color w:val="auto"/>
                <w:spacing w:val="0"/>
                <w:sz w:val="21"/>
                <w:szCs w:val="21"/>
              </w:rPr>
            </w:pPr>
          </w:p>
        </w:tc>
      </w:tr>
      <w:tr w14:paraId="4A1540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jc w:val="center"/>
        </w:trPr>
        <w:tc>
          <w:tcPr>
            <w:tcW w:w="556" w:type="dxa"/>
            <w:vMerge w:val="continue"/>
            <w:tcBorders>
              <w:top w:val="nil"/>
              <w:bottom w:val="nil"/>
            </w:tcBorders>
            <w:vAlign w:val="center"/>
          </w:tcPr>
          <w:p w14:paraId="69C23FA4">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781" w:type="dxa"/>
            <w:vMerge w:val="continue"/>
            <w:tcBorders>
              <w:top w:val="nil"/>
              <w:bottom w:val="nil"/>
            </w:tcBorders>
            <w:vAlign w:val="center"/>
          </w:tcPr>
          <w:p w14:paraId="0A343001">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4422" w:type="dxa"/>
            <w:vAlign w:val="center"/>
          </w:tcPr>
          <w:p w14:paraId="2381AB57">
            <w:pPr>
              <w:keepNext w:val="0"/>
              <w:keepLines w:val="0"/>
              <w:pageBreakBefore w:val="0"/>
              <w:widowControl w:val="0"/>
              <w:kinsoku/>
              <w:wordWrap/>
              <w:overflowPunct/>
              <w:topLinePunct w:val="0"/>
              <w:autoSpaceDE/>
              <w:autoSpaceDN/>
              <w:bidi w:val="0"/>
              <w:adjustRightInd/>
              <w:snapToGrid/>
              <w:spacing w:line="240" w:lineRule="auto"/>
              <w:ind w:left="160" w:leftChars="76" w:right="103" w:rightChars="49" w:firstLine="0" w:firstLineChars="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终凝指针长30±1mm、直径(1.13±0.05)mm</w:t>
            </w:r>
          </w:p>
        </w:tc>
        <w:tc>
          <w:tcPr>
            <w:tcW w:w="2028" w:type="dxa"/>
            <w:vMerge w:val="continue"/>
            <w:tcBorders>
              <w:top w:val="nil"/>
              <w:bottom w:val="nil"/>
            </w:tcBorders>
            <w:vAlign w:val="center"/>
          </w:tcPr>
          <w:p w14:paraId="33EF529D">
            <w:pPr>
              <w:keepNext w:val="0"/>
              <w:keepLines w:val="0"/>
              <w:pageBreakBefore w:val="0"/>
              <w:widowControl w:val="0"/>
              <w:tabs>
                <w:tab w:val="left" w:pos="1680"/>
              </w:tabs>
              <w:kinsoku/>
              <w:wordWrap/>
              <w:overflowPunct/>
              <w:topLinePunct w:val="0"/>
              <w:autoSpaceDE/>
              <w:autoSpaceDN/>
              <w:bidi w:val="0"/>
              <w:adjustRightInd/>
              <w:snapToGrid/>
              <w:spacing w:line="240" w:lineRule="auto"/>
              <w:ind w:left="40" w:leftChars="19" w:right="0" w:firstLine="0" w:firstLineChars="0"/>
              <w:jc w:val="center"/>
              <w:textAlignment w:val="auto"/>
              <w:rPr>
                <w:rFonts w:hint="eastAsia" w:ascii="仿宋_GB2312" w:hAnsi="仿宋_GB2312" w:eastAsia="仿宋_GB2312" w:cs="仿宋_GB2312"/>
                <w:color w:val="auto"/>
                <w:spacing w:val="0"/>
                <w:sz w:val="21"/>
                <w:szCs w:val="21"/>
              </w:rPr>
            </w:pPr>
          </w:p>
        </w:tc>
      </w:tr>
      <w:tr w14:paraId="41B10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jc w:val="center"/>
        </w:trPr>
        <w:tc>
          <w:tcPr>
            <w:tcW w:w="556" w:type="dxa"/>
            <w:vMerge w:val="continue"/>
            <w:tcBorders>
              <w:top w:val="nil"/>
            </w:tcBorders>
            <w:vAlign w:val="center"/>
          </w:tcPr>
          <w:p w14:paraId="33866819">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781" w:type="dxa"/>
            <w:vMerge w:val="continue"/>
            <w:tcBorders>
              <w:top w:val="nil"/>
            </w:tcBorders>
            <w:vAlign w:val="center"/>
          </w:tcPr>
          <w:p w14:paraId="0848691A">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4422" w:type="dxa"/>
            <w:vAlign w:val="center"/>
          </w:tcPr>
          <w:p w14:paraId="38A36FCA">
            <w:pPr>
              <w:keepNext w:val="0"/>
              <w:keepLines w:val="0"/>
              <w:pageBreakBefore w:val="0"/>
              <w:widowControl w:val="0"/>
              <w:kinsoku/>
              <w:wordWrap/>
              <w:overflowPunct/>
              <w:topLinePunct w:val="0"/>
              <w:autoSpaceDE/>
              <w:autoSpaceDN/>
              <w:bidi w:val="0"/>
              <w:adjustRightInd/>
              <w:snapToGrid/>
              <w:spacing w:line="240" w:lineRule="auto"/>
              <w:ind w:left="160" w:leftChars="76" w:right="103" w:rightChars="49" w:firstLine="0" w:firstLineChars="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标准稠度试杆有效长度50 mm±1mm、直径10mm±0.05mm</w:t>
            </w:r>
          </w:p>
        </w:tc>
        <w:tc>
          <w:tcPr>
            <w:tcW w:w="2028" w:type="dxa"/>
            <w:vMerge w:val="continue"/>
            <w:tcBorders>
              <w:top w:val="nil"/>
            </w:tcBorders>
            <w:vAlign w:val="center"/>
          </w:tcPr>
          <w:p w14:paraId="36064BE1">
            <w:pPr>
              <w:keepNext w:val="0"/>
              <w:keepLines w:val="0"/>
              <w:pageBreakBefore w:val="0"/>
              <w:widowControl w:val="0"/>
              <w:tabs>
                <w:tab w:val="left" w:pos="1680"/>
              </w:tabs>
              <w:kinsoku/>
              <w:wordWrap/>
              <w:overflowPunct/>
              <w:topLinePunct w:val="0"/>
              <w:autoSpaceDE/>
              <w:autoSpaceDN/>
              <w:bidi w:val="0"/>
              <w:adjustRightInd/>
              <w:snapToGrid/>
              <w:spacing w:line="240" w:lineRule="auto"/>
              <w:ind w:left="40" w:leftChars="19" w:right="0" w:firstLine="0" w:firstLineChars="0"/>
              <w:jc w:val="center"/>
              <w:textAlignment w:val="auto"/>
              <w:rPr>
                <w:rFonts w:hint="eastAsia" w:ascii="仿宋_GB2312" w:hAnsi="仿宋_GB2312" w:eastAsia="仿宋_GB2312" w:cs="仿宋_GB2312"/>
                <w:color w:val="auto"/>
                <w:spacing w:val="0"/>
                <w:sz w:val="21"/>
                <w:szCs w:val="21"/>
              </w:rPr>
            </w:pPr>
          </w:p>
        </w:tc>
      </w:tr>
      <w:tr w14:paraId="7AA6B6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jc w:val="center"/>
        </w:trPr>
        <w:tc>
          <w:tcPr>
            <w:tcW w:w="556" w:type="dxa"/>
            <w:vAlign w:val="center"/>
          </w:tcPr>
          <w:p w14:paraId="1FD67FAA">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lang w:val="en-US" w:eastAsia="zh-CN"/>
              </w:rPr>
            </w:pPr>
            <w:r>
              <w:rPr>
                <w:rFonts w:hint="eastAsia" w:ascii="仿宋_GB2312" w:hAnsi="仿宋_GB2312" w:eastAsia="仿宋_GB2312" w:cs="仿宋_GB2312"/>
                <w:color w:val="auto"/>
                <w:spacing w:val="0"/>
                <w:sz w:val="21"/>
                <w:szCs w:val="21"/>
                <w:lang w:val="en-US" w:eastAsia="zh-CN"/>
              </w:rPr>
              <w:t>22</w:t>
            </w:r>
          </w:p>
        </w:tc>
        <w:tc>
          <w:tcPr>
            <w:tcW w:w="1781" w:type="dxa"/>
            <w:vAlign w:val="center"/>
          </w:tcPr>
          <w:p w14:paraId="47EF7224">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卡尺</w:t>
            </w:r>
          </w:p>
        </w:tc>
        <w:tc>
          <w:tcPr>
            <w:tcW w:w="4422" w:type="dxa"/>
            <w:vAlign w:val="center"/>
          </w:tcPr>
          <w:p w14:paraId="3442A5CF">
            <w:pPr>
              <w:keepNext w:val="0"/>
              <w:keepLines w:val="0"/>
              <w:pageBreakBefore w:val="0"/>
              <w:widowControl w:val="0"/>
              <w:kinsoku/>
              <w:wordWrap/>
              <w:overflowPunct/>
              <w:topLinePunct w:val="0"/>
              <w:autoSpaceDE/>
              <w:autoSpaceDN/>
              <w:bidi w:val="0"/>
              <w:adjustRightInd/>
              <w:snapToGrid/>
              <w:spacing w:line="240" w:lineRule="auto"/>
              <w:ind w:left="160" w:leftChars="76" w:right="103" w:rightChars="49" w:firstLine="0" w:firstLineChars="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量程不小于300mm,分度值不大于0.5mm</w:t>
            </w:r>
          </w:p>
        </w:tc>
        <w:tc>
          <w:tcPr>
            <w:tcW w:w="2028" w:type="dxa"/>
            <w:vAlign w:val="center"/>
          </w:tcPr>
          <w:p w14:paraId="7D1F9014">
            <w:pPr>
              <w:keepNext w:val="0"/>
              <w:keepLines w:val="0"/>
              <w:pageBreakBefore w:val="0"/>
              <w:widowControl w:val="0"/>
              <w:tabs>
                <w:tab w:val="left" w:pos="1680"/>
              </w:tabs>
              <w:kinsoku/>
              <w:wordWrap/>
              <w:overflowPunct/>
              <w:topLinePunct w:val="0"/>
              <w:autoSpaceDE/>
              <w:autoSpaceDN/>
              <w:bidi w:val="0"/>
              <w:adjustRightInd/>
              <w:snapToGrid/>
              <w:spacing w:line="240" w:lineRule="auto"/>
              <w:ind w:left="40" w:leftChars="19" w:right="0" w:firstLine="0" w:firstLineChars="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12个月</w:t>
            </w:r>
          </w:p>
        </w:tc>
      </w:tr>
      <w:tr w14:paraId="044B85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jc w:val="center"/>
        </w:trPr>
        <w:tc>
          <w:tcPr>
            <w:tcW w:w="556" w:type="dxa"/>
            <w:vAlign w:val="center"/>
          </w:tcPr>
          <w:p w14:paraId="17720A5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lang w:val="en-US" w:eastAsia="zh-CN"/>
              </w:rPr>
            </w:pPr>
            <w:r>
              <w:rPr>
                <w:rFonts w:hint="eastAsia" w:ascii="仿宋_GB2312" w:hAnsi="仿宋_GB2312" w:eastAsia="仿宋_GB2312" w:cs="仿宋_GB2312"/>
                <w:color w:val="auto"/>
                <w:spacing w:val="0"/>
                <w:sz w:val="21"/>
                <w:szCs w:val="21"/>
                <w:lang w:val="en-US" w:eastAsia="zh-CN"/>
              </w:rPr>
              <w:t>23</w:t>
            </w:r>
          </w:p>
        </w:tc>
        <w:tc>
          <w:tcPr>
            <w:tcW w:w="1781" w:type="dxa"/>
            <w:vAlign w:val="center"/>
          </w:tcPr>
          <w:p w14:paraId="75E23FA8">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秒表</w:t>
            </w:r>
          </w:p>
        </w:tc>
        <w:tc>
          <w:tcPr>
            <w:tcW w:w="4422" w:type="dxa"/>
            <w:vAlign w:val="center"/>
          </w:tcPr>
          <w:p w14:paraId="122154C9">
            <w:pPr>
              <w:keepNext w:val="0"/>
              <w:keepLines w:val="0"/>
              <w:pageBreakBefore w:val="0"/>
              <w:widowControl w:val="0"/>
              <w:kinsoku/>
              <w:wordWrap/>
              <w:overflowPunct/>
              <w:topLinePunct w:val="0"/>
              <w:autoSpaceDE/>
              <w:autoSpaceDN/>
              <w:bidi w:val="0"/>
              <w:adjustRightInd/>
              <w:snapToGrid/>
              <w:spacing w:line="240" w:lineRule="auto"/>
              <w:ind w:left="160" w:leftChars="76" w:right="103" w:rightChars="49" w:firstLine="0" w:firstLineChars="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精确至0.5s</w:t>
            </w:r>
          </w:p>
        </w:tc>
        <w:tc>
          <w:tcPr>
            <w:tcW w:w="2028" w:type="dxa"/>
            <w:vAlign w:val="center"/>
          </w:tcPr>
          <w:p w14:paraId="41E5F3BB">
            <w:pPr>
              <w:keepNext w:val="0"/>
              <w:keepLines w:val="0"/>
              <w:pageBreakBefore w:val="0"/>
              <w:widowControl w:val="0"/>
              <w:tabs>
                <w:tab w:val="left" w:pos="1680"/>
              </w:tabs>
              <w:kinsoku/>
              <w:wordWrap/>
              <w:overflowPunct/>
              <w:topLinePunct w:val="0"/>
              <w:autoSpaceDE/>
              <w:autoSpaceDN/>
              <w:bidi w:val="0"/>
              <w:adjustRightInd/>
              <w:snapToGrid/>
              <w:spacing w:line="240" w:lineRule="auto"/>
              <w:ind w:left="40" w:leftChars="19" w:right="0" w:firstLine="0" w:firstLineChars="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12个月</w:t>
            </w:r>
          </w:p>
        </w:tc>
      </w:tr>
      <w:tr w14:paraId="6BFBB0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jc w:val="center"/>
        </w:trPr>
        <w:tc>
          <w:tcPr>
            <w:tcW w:w="556" w:type="dxa"/>
            <w:vAlign w:val="center"/>
          </w:tcPr>
          <w:p w14:paraId="0E6E16B1">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lang w:val="en-US" w:eastAsia="zh-CN"/>
              </w:rPr>
            </w:pPr>
            <w:r>
              <w:rPr>
                <w:rFonts w:hint="eastAsia" w:ascii="仿宋_GB2312" w:hAnsi="仿宋_GB2312" w:eastAsia="仿宋_GB2312" w:cs="仿宋_GB2312"/>
                <w:color w:val="auto"/>
                <w:spacing w:val="0"/>
                <w:sz w:val="21"/>
                <w:szCs w:val="21"/>
                <w:lang w:val="en-US" w:eastAsia="zh-CN"/>
              </w:rPr>
              <w:t>24</w:t>
            </w:r>
          </w:p>
        </w:tc>
        <w:tc>
          <w:tcPr>
            <w:tcW w:w="1781" w:type="dxa"/>
            <w:vAlign w:val="center"/>
          </w:tcPr>
          <w:p w14:paraId="6DEB1AC6">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箱式电阻炉</w:t>
            </w:r>
          </w:p>
        </w:tc>
        <w:tc>
          <w:tcPr>
            <w:tcW w:w="4422" w:type="dxa"/>
            <w:vAlign w:val="center"/>
          </w:tcPr>
          <w:p w14:paraId="38B493A0">
            <w:pPr>
              <w:keepNext w:val="0"/>
              <w:keepLines w:val="0"/>
              <w:pageBreakBefore w:val="0"/>
              <w:widowControl w:val="0"/>
              <w:kinsoku/>
              <w:wordWrap/>
              <w:overflowPunct/>
              <w:topLinePunct w:val="0"/>
              <w:autoSpaceDE/>
              <w:autoSpaceDN/>
              <w:bidi w:val="0"/>
              <w:adjustRightInd/>
              <w:snapToGrid/>
              <w:spacing w:line="240" w:lineRule="auto"/>
              <w:ind w:left="160" w:leftChars="76" w:right="103" w:rightChars="49" w:firstLine="0" w:firstLineChars="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温度能控制在(950±25)℃</w:t>
            </w:r>
          </w:p>
        </w:tc>
        <w:tc>
          <w:tcPr>
            <w:tcW w:w="2028" w:type="dxa"/>
            <w:vAlign w:val="center"/>
          </w:tcPr>
          <w:p w14:paraId="0AE1F870">
            <w:pPr>
              <w:keepNext w:val="0"/>
              <w:keepLines w:val="0"/>
              <w:pageBreakBefore w:val="0"/>
              <w:widowControl w:val="0"/>
              <w:tabs>
                <w:tab w:val="left" w:pos="1680"/>
              </w:tabs>
              <w:kinsoku/>
              <w:wordWrap/>
              <w:overflowPunct/>
              <w:topLinePunct w:val="0"/>
              <w:autoSpaceDE/>
              <w:autoSpaceDN/>
              <w:bidi w:val="0"/>
              <w:adjustRightInd/>
              <w:snapToGrid/>
              <w:spacing w:line="240" w:lineRule="auto"/>
              <w:ind w:left="40" w:leftChars="19" w:right="0" w:firstLine="0" w:firstLineChars="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12个月</w:t>
            </w:r>
          </w:p>
        </w:tc>
      </w:tr>
    </w:tbl>
    <w:p w14:paraId="5AB848BD">
      <w:pPr>
        <w:spacing w:line="169" w:lineRule="exact"/>
        <w:rPr>
          <w:color w:val="auto"/>
        </w:rPr>
      </w:pPr>
    </w:p>
    <w:p w14:paraId="2944676E">
      <w:pPr>
        <w:spacing w:line="240" w:lineRule="auto"/>
        <w:rPr>
          <w:color w:val="auto"/>
        </w:rPr>
      </w:pPr>
    </w:p>
    <w:p w14:paraId="1BEB9FA6">
      <w:pPr>
        <w:rPr>
          <w:color w:val="auto"/>
        </w:rPr>
        <w:sectPr>
          <w:pgSz w:w="11905" w:h="16838"/>
          <w:pgMar w:top="1701" w:right="1531" w:bottom="1440" w:left="1531" w:header="850" w:footer="992" w:gutter="0"/>
          <w:pgBorders>
            <w:top w:val="none" w:sz="0" w:space="0"/>
            <w:left w:val="none" w:sz="0" w:space="0"/>
            <w:bottom w:val="none" w:sz="0" w:space="0"/>
            <w:right w:val="none" w:sz="0" w:space="0"/>
          </w:pgBorders>
          <w:pgNumType w:fmt="decimal"/>
          <w:cols w:space="0" w:num="1"/>
          <w:rtlGutter w:val="0"/>
          <w:docGrid w:type="lines" w:linePitch="327" w:charSpace="0"/>
        </w:sectPr>
      </w:pPr>
    </w:p>
    <w:p w14:paraId="04EBE8A4">
      <w:pPr>
        <w:spacing w:before="69" w:line="221" w:lineRule="auto"/>
        <w:ind w:left="2627"/>
        <w:rPr>
          <w:rFonts w:ascii="黑体" w:hAnsi="黑体" w:eastAsia="黑体" w:cs="黑体"/>
          <w:color w:val="auto"/>
          <w:sz w:val="21"/>
          <w:szCs w:val="21"/>
        </w:rPr>
      </w:pPr>
      <w:r>
        <w:rPr>
          <w:rFonts w:ascii="黑体" w:hAnsi="黑体" w:eastAsia="黑体" w:cs="黑体"/>
          <w:b/>
          <w:bCs/>
          <w:color w:val="auto"/>
          <w:spacing w:val="-1"/>
          <w:sz w:val="21"/>
          <w:szCs w:val="21"/>
        </w:rPr>
        <w:t>表</w:t>
      </w:r>
      <w:r>
        <w:rPr>
          <w:rFonts w:hint="eastAsia" w:ascii="黑体" w:hAnsi="黑体" w:eastAsia="黑体" w:cs="黑体"/>
          <w:b/>
          <w:bCs/>
          <w:color w:val="auto"/>
          <w:spacing w:val="-1"/>
          <w:sz w:val="21"/>
          <w:szCs w:val="21"/>
          <w:lang w:val="en-US" w:eastAsia="zh-CN"/>
        </w:rPr>
        <w:t>2</w:t>
      </w:r>
      <w:r>
        <w:rPr>
          <w:rFonts w:ascii="黑体" w:hAnsi="黑体" w:eastAsia="黑体" w:cs="黑体"/>
          <w:color w:val="auto"/>
          <w:spacing w:val="99"/>
          <w:sz w:val="21"/>
          <w:szCs w:val="21"/>
        </w:rPr>
        <w:t xml:space="preserve"> </w:t>
      </w:r>
      <w:r>
        <w:rPr>
          <w:rFonts w:ascii="黑体" w:hAnsi="黑体" w:eastAsia="黑体" w:cs="黑体"/>
          <w:b/>
          <w:bCs/>
          <w:color w:val="auto"/>
          <w:spacing w:val="-1"/>
          <w:sz w:val="21"/>
          <w:szCs w:val="21"/>
        </w:rPr>
        <w:t>预拌砂浆产品</w:t>
      </w:r>
      <w:r>
        <w:rPr>
          <w:rFonts w:hint="eastAsia" w:ascii="黑体" w:hAnsi="黑体" w:eastAsia="黑体" w:cs="黑体"/>
          <w:b/>
          <w:bCs/>
          <w:color w:val="auto"/>
          <w:spacing w:val="-1"/>
          <w:sz w:val="21"/>
          <w:szCs w:val="21"/>
          <w:lang w:eastAsia="zh-CN"/>
        </w:rPr>
        <w:t>检</w:t>
      </w:r>
      <w:r>
        <w:rPr>
          <w:rFonts w:ascii="黑体" w:hAnsi="黑体" w:eastAsia="黑体" w:cs="黑体"/>
          <w:b/>
          <w:bCs/>
          <w:color w:val="auto"/>
          <w:spacing w:val="-1"/>
          <w:sz w:val="21"/>
          <w:szCs w:val="21"/>
        </w:rPr>
        <w:t>验配备仪器设备一览表</w:t>
      </w:r>
    </w:p>
    <w:p w14:paraId="4031DC26">
      <w:pPr>
        <w:spacing w:line="150" w:lineRule="exact"/>
        <w:rPr>
          <w:color w:val="auto"/>
        </w:rPr>
      </w:pPr>
    </w:p>
    <w:tbl>
      <w:tblPr>
        <w:tblStyle w:val="9"/>
        <w:tblW w:w="878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2"/>
        <w:gridCol w:w="1218"/>
        <w:gridCol w:w="10"/>
        <w:gridCol w:w="4997"/>
        <w:gridCol w:w="1770"/>
        <w:gridCol w:w="10"/>
      </w:tblGrid>
      <w:tr w14:paraId="6AEEF7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dxa"/>
          <w:trHeight w:val="425" w:hRule="atLeast"/>
          <w:tblHeader/>
          <w:jc w:val="center"/>
        </w:trPr>
        <w:tc>
          <w:tcPr>
            <w:tcW w:w="782" w:type="dxa"/>
            <w:vAlign w:val="center"/>
          </w:tcPr>
          <w:p w14:paraId="24157349">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b/>
                <w:bCs/>
                <w:color w:val="auto"/>
                <w:spacing w:val="0"/>
                <w:sz w:val="21"/>
                <w:szCs w:val="21"/>
              </w:rPr>
            </w:pPr>
            <w:r>
              <w:rPr>
                <w:rFonts w:hint="eastAsia" w:ascii="仿宋_GB2312" w:hAnsi="仿宋_GB2312" w:eastAsia="仿宋_GB2312" w:cs="仿宋_GB2312"/>
                <w:b/>
                <w:bCs/>
                <w:color w:val="auto"/>
                <w:spacing w:val="0"/>
                <w:sz w:val="21"/>
                <w:szCs w:val="21"/>
              </w:rPr>
              <w:t>编号</w:t>
            </w:r>
          </w:p>
        </w:tc>
        <w:tc>
          <w:tcPr>
            <w:tcW w:w="1218" w:type="dxa"/>
            <w:vAlign w:val="center"/>
          </w:tcPr>
          <w:p w14:paraId="552F02A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b/>
                <w:bCs/>
                <w:color w:val="auto"/>
                <w:spacing w:val="0"/>
                <w:sz w:val="21"/>
                <w:szCs w:val="21"/>
              </w:rPr>
            </w:pPr>
            <w:r>
              <w:rPr>
                <w:rFonts w:hint="eastAsia" w:ascii="仿宋_GB2312" w:hAnsi="仿宋_GB2312" w:eastAsia="仿宋_GB2312" w:cs="仿宋_GB2312"/>
                <w:b/>
                <w:bCs/>
                <w:color w:val="auto"/>
                <w:spacing w:val="0"/>
                <w:sz w:val="21"/>
                <w:szCs w:val="21"/>
              </w:rPr>
              <w:t>仪器名称</w:t>
            </w:r>
          </w:p>
        </w:tc>
        <w:tc>
          <w:tcPr>
            <w:tcW w:w="5007" w:type="dxa"/>
            <w:gridSpan w:val="2"/>
            <w:vAlign w:val="center"/>
          </w:tcPr>
          <w:p w14:paraId="39340B3D">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b/>
                <w:bCs/>
                <w:color w:val="auto"/>
                <w:spacing w:val="0"/>
                <w:sz w:val="21"/>
                <w:szCs w:val="21"/>
              </w:rPr>
            </w:pPr>
            <w:r>
              <w:rPr>
                <w:rFonts w:hint="eastAsia" w:ascii="仿宋_GB2312" w:hAnsi="仿宋_GB2312" w:eastAsia="仿宋_GB2312" w:cs="仿宋_GB2312"/>
                <w:b/>
                <w:bCs/>
                <w:color w:val="auto"/>
                <w:spacing w:val="0"/>
                <w:sz w:val="21"/>
                <w:szCs w:val="21"/>
              </w:rPr>
              <w:t>主要技术要求(精度)</w:t>
            </w:r>
          </w:p>
        </w:tc>
        <w:tc>
          <w:tcPr>
            <w:tcW w:w="1770" w:type="dxa"/>
            <w:vAlign w:val="center"/>
          </w:tcPr>
          <w:p w14:paraId="6A989539">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b/>
                <w:bCs/>
                <w:color w:val="auto"/>
                <w:spacing w:val="0"/>
                <w:sz w:val="21"/>
                <w:szCs w:val="21"/>
              </w:rPr>
            </w:pPr>
            <w:r>
              <w:rPr>
                <w:rFonts w:hint="eastAsia" w:ascii="仿宋_GB2312" w:hAnsi="仿宋_GB2312" w:eastAsia="仿宋_GB2312" w:cs="仿宋_GB2312"/>
                <w:b/>
                <w:bCs/>
                <w:color w:val="auto"/>
                <w:spacing w:val="0"/>
                <w:sz w:val="21"/>
                <w:szCs w:val="21"/>
              </w:rPr>
              <w:t>检定(校准)周期</w:t>
            </w:r>
          </w:p>
        </w:tc>
      </w:tr>
      <w:tr w14:paraId="4EE3B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dxa"/>
          <w:trHeight w:val="425" w:hRule="atLeast"/>
          <w:jc w:val="center"/>
        </w:trPr>
        <w:tc>
          <w:tcPr>
            <w:tcW w:w="782" w:type="dxa"/>
            <w:vMerge w:val="restart"/>
            <w:tcBorders>
              <w:bottom w:val="nil"/>
            </w:tcBorders>
            <w:vAlign w:val="center"/>
          </w:tcPr>
          <w:p w14:paraId="6E62679A">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1</w:t>
            </w:r>
          </w:p>
        </w:tc>
        <w:tc>
          <w:tcPr>
            <w:tcW w:w="1218" w:type="dxa"/>
            <w:vMerge w:val="restart"/>
            <w:tcBorders>
              <w:bottom w:val="nil"/>
            </w:tcBorders>
            <w:vAlign w:val="center"/>
          </w:tcPr>
          <w:p w14:paraId="4CD836FC">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砂  浆</w:t>
            </w:r>
          </w:p>
          <w:p w14:paraId="6B671D4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搅拌机</w:t>
            </w:r>
          </w:p>
        </w:tc>
        <w:tc>
          <w:tcPr>
            <w:tcW w:w="5007" w:type="dxa"/>
            <w:gridSpan w:val="2"/>
            <w:vAlign w:val="center"/>
          </w:tcPr>
          <w:p w14:paraId="12A62BED">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lang w:val="en-US" w:eastAsia="zh-CN"/>
              </w:rPr>
              <w:t>30L；27r/min；</w:t>
            </w:r>
            <w:r>
              <w:rPr>
                <w:rFonts w:hint="eastAsia" w:ascii="仿宋_GB2312" w:hAnsi="仿宋_GB2312" w:eastAsia="仿宋_GB2312" w:cs="仿宋_GB2312"/>
                <w:color w:val="auto"/>
                <w:spacing w:val="0"/>
                <w:sz w:val="21"/>
                <w:szCs w:val="21"/>
              </w:rPr>
              <w:t>搅拌器转速(顺向)80±4r/min</w:t>
            </w:r>
          </w:p>
        </w:tc>
        <w:tc>
          <w:tcPr>
            <w:tcW w:w="1770" w:type="dxa"/>
            <w:vMerge w:val="restart"/>
            <w:tcBorders>
              <w:bottom w:val="nil"/>
            </w:tcBorders>
            <w:vAlign w:val="center"/>
          </w:tcPr>
          <w:p w14:paraId="690EA3CB">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12个月</w:t>
            </w:r>
          </w:p>
        </w:tc>
      </w:tr>
      <w:tr w14:paraId="6921BE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dxa"/>
          <w:trHeight w:val="425" w:hRule="atLeast"/>
          <w:jc w:val="center"/>
        </w:trPr>
        <w:tc>
          <w:tcPr>
            <w:tcW w:w="782" w:type="dxa"/>
            <w:vMerge w:val="continue"/>
            <w:tcBorders>
              <w:top w:val="nil"/>
              <w:bottom w:val="nil"/>
            </w:tcBorders>
            <w:vAlign w:val="center"/>
          </w:tcPr>
          <w:p w14:paraId="0589AFDA">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218" w:type="dxa"/>
            <w:vMerge w:val="continue"/>
            <w:tcBorders>
              <w:top w:val="nil"/>
              <w:bottom w:val="nil"/>
            </w:tcBorders>
            <w:vAlign w:val="center"/>
          </w:tcPr>
          <w:p w14:paraId="620F3B06">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5007" w:type="dxa"/>
            <w:gridSpan w:val="2"/>
            <w:vAlign w:val="center"/>
          </w:tcPr>
          <w:p w14:paraId="20DA34DB">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筒体转速(逆向)60±2r/min</w:t>
            </w:r>
          </w:p>
        </w:tc>
        <w:tc>
          <w:tcPr>
            <w:tcW w:w="1770" w:type="dxa"/>
            <w:vMerge w:val="continue"/>
            <w:tcBorders>
              <w:top w:val="nil"/>
              <w:bottom w:val="nil"/>
            </w:tcBorders>
            <w:vAlign w:val="center"/>
          </w:tcPr>
          <w:p w14:paraId="605B42AE">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center"/>
              <w:textAlignment w:val="auto"/>
              <w:rPr>
                <w:rFonts w:hint="eastAsia" w:ascii="仿宋_GB2312" w:hAnsi="仿宋_GB2312" w:eastAsia="仿宋_GB2312" w:cs="仿宋_GB2312"/>
                <w:color w:val="auto"/>
                <w:spacing w:val="0"/>
                <w:sz w:val="21"/>
                <w:szCs w:val="21"/>
              </w:rPr>
            </w:pPr>
          </w:p>
        </w:tc>
      </w:tr>
      <w:tr w14:paraId="142B8D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dxa"/>
          <w:trHeight w:val="425" w:hRule="atLeast"/>
          <w:jc w:val="center"/>
        </w:trPr>
        <w:tc>
          <w:tcPr>
            <w:tcW w:w="782" w:type="dxa"/>
            <w:vMerge w:val="continue"/>
            <w:tcBorders>
              <w:top w:val="nil"/>
              <w:bottom w:val="nil"/>
            </w:tcBorders>
            <w:vAlign w:val="center"/>
          </w:tcPr>
          <w:p w14:paraId="0FB1F50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218" w:type="dxa"/>
            <w:vMerge w:val="continue"/>
            <w:tcBorders>
              <w:top w:val="nil"/>
              <w:bottom w:val="nil"/>
            </w:tcBorders>
            <w:vAlign w:val="center"/>
          </w:tcPr>
          <w:p w14:paraId="3E5CE041">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5007" w:type="dxa"/>
            <w:gridSpan w:val="2"/>
            <w:vAlign w:val="center"/>
          </w:tcPr>
          <w:p w14:paraId="288A0E2B">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搅拌机叶片与搅拌筒间隙不大于3mm</w:t>
            </w:r>
          </w:p>
        </w:tc>
        <w:tc>
          <w:tcPr>
            <w:tcW w:w="1770" w:type="dxa"/>
            <w:vMerge w:val="continue"/>
            <w:tcBorders>
              <w:top w:val="nil"/>
              <w:bottom w:val="nil"/>
            </w:tcBorders>
            <w:vAlign w:val="center"/>
          </w:tcPr>
          <w:p w14:paraId="44E43625">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center"/>
              <w:textAlignment w:val="auto"/>
              <w:rPr>
                <w:rFonts w:hint="eastAsia" w:ascii="仿宋_GB2312" w:hAnsi="仿宋_GB2312" w:eastAsia="仿宋_GB2312" w:cs="仿宋_GB2312"/>
                <w:color w:val="auto"/>
                <w:spacing w:val="0"/>
                <w:sz w:val="21"/>
                <w:szCs w:val="21"/>
              </w:rPr>
            </w:pPr>
          </w:p>
        </w:tc>
      </w:tr>
      <w:tr w14:paraId="6AFC42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dxa"/>
          <w:trHeight w:val="425" w:hRule="atLeast"/>
          <w:jc w:val="center"/>
        </w:trPr>
        <w:tc>
          <w:tcPr>
            <w:tcW w:w="782" w:type="dxa"/>
            <w:vMerge w:val="continue"/>
            <w:tcBorders>
              <w:top w:val="nil"/>
            </w:tcBorders>
            <w:vAlign w:val="center"/>
          </w:tcPr>
          <w:p w14:paraId="573FE31B">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218" w:type="dxa"/>
            <w:vMerge w:val="continue"/>
            <w:tcBorders>
              <w:top w:val="nil"/>
            </w:tcBorders>
            <w:vAlign w:val="center"/>
          </w:tcPr>
          <w:p w14:paraId="01F4D33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5007" w:type="dxa"/>
            <w:gridSpan w:val="2"/>
            <w:vAlign w:val="center"/>
          </w:tcPr>
          <w:p w14:paraId="226B036D">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刮板与搅拌筒壁间隙不大于2mm</w:t>
            </w:r>
          </w:p>
        </w:tc>
        <w:tc>
          <w:tcPr>
            <w:tcW w:w="1770" w:type="dxa"/>
            <w:vMerge w:val="continue"/>
            <w:tcBorders>
              <w:top w:val="nil"/>
            </w:tcBorders>
            <w:vAlign w:val="center"/>
          </w:tcPr>
          <w:p w14:paraId="53F900D7">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center"/>
              <w:textAlignment w:val="auto"/>
              <w:rPr>
                <w:rFonts w:hint="eastAsia" w:ascii="仿宋_GB2312" w:hAnsi="仿宋_GB2312" w:eastAsia="仿宋_GB2312" w:cs="仿宋_GB2312"/>
                <w:color w:val="auto"/>
                <w:spacing w:val="0"/>
                <w:sz w:val="21"/>
                <w:szCs w:val="21"/>
              </w:rPr>
            </w:pPr>
          </w:p>
        </w:tc>
      </w:tr>
      <w:tr w14:paraId="1B1304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dxa"/>
          <w:trHeight w:val="425" w:hRule="atLeast"/>
          <w:jc w:val="center"/>
        </w:trPr>
        <w:tc>
          <w:tcPr>
            <w:tcW w:w="782" w:type="dxa"/>
            <w:vMerge w:val="restart"/>
            <w:tcBorders>
              <w:bottom w:val="nil"/>
            </w:tcBorders>
            <w:vAlign w:val="center"/>
          </w:tcPr>
          <w:p w14:paraId="4D1935E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2</w:t>
            </w:r>
          </w:p>
        </w:tc>
        <w:tc>
          <w:tcPr>
            <w:tcW w:w="1218" w:type="dxa"/>
            <w:vMerge w:val="restart"/>
            <w:tcBorders>
              <w:bottom w:val="nil"/>
            </w:tcBorders>
            <w:vAlign w:val="center"/>
          </w:tcPr>
          <w:p w14:paraId="56543384">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砂  浆</w:t>
            </w:r>
          </w:p>
          <w:p w14:paraId="43B8C17A">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稠度仪</w:t>
            </w:r>
          </w:p>
        </w:tc>
        <w:tc>
          <w:tcPr>
            <w:tcW w:w="5007" w:type="dxa"/>
            <w:gridSpan w:val="2"/>
            <w:vAlign w:val="center"/>
          </w:tcPr>
          <w:p w14:paraId="6106E248">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both"/>
              <w:textAlignment w:val="auto"/>
              <w:rPr>
                <w:rFonts w:hint="default" w:ascii="仿宋_GB2312" w:hAnsi="仿宋_GB2312" w:eastAsia="仿宋_GB2312" w:cs="仿宋_GB2312"/>
                <w:color w:val="auto"/>
                <w:spacing w:val="0"/>
                <w:sz w:val="21"/>
                <w:szCs w:val="21"/>
                <w:lang w:val="en-US" w:eastAsia="zh-CN"/>
              </w:rPr>
            </w:pPr>
            <w:r>
              <w:rPr>
                <w:rFonts w:hint="eastAsia" w:ascii="仿宋_GB2312" w:hAnsi="仿宋_GB2312" w:eastAsia="仿宋_GB2312" w:cs="仿宋_GB2312"/>
                <w:color w:val="auto"/>
                <w:spacing w:val="0"/>
                <w:sz w:val="21"/>
                <w:szCs w:val="21"/>
              </w:rPr>
              <w:t>试锥连同滑动杆的重量为300±2g</w:t>
            </w:r>
            <w:r>
              <w:rPr>
                <w:rFonts w:hint="eastAsia" w:ascii="仿宋_GB2312" w:hAnsi="仿宋_GB2312" w:eastAsia="仿宋_GB2312" w:cs="仿宋_GB2312"/>
                <w:color w:val="auto"/>
                <w:spacing w:val="0"/>
                <w:sz w:val="21"/>
                <w:szCs w:val="21"/>
                <w:lang w:eastAsia="zh-CN"/>
              </w:rPr>
              <w:t>，沉入深度</w:t>
            </w:r>
            <w:r>
              <w:rPr>
                <w:rFonts w:hint="eastAsia" w:ascii="仿宋_GB2312" w:hAnsi="仿宋_GB2312" w:eastAsia="仿宋_GB2312" w:cs="仿宋_GB2312"/>
                <w:color w:val="auto"/>
                <w:spacing w:val="0"/>
                <w:sz w:val="21"/>
                <w:szCs w:val="21"/>
                <w:lang w:val="en-US" w:eastAsia="zh-CN"/>
              </w:rPr>
              <w:t>0-14.5mm；沉入体积0-229.3cm³</w:t>
            </w:r>
          </w:p>
        </w:tc>
        <w:tc>
          <w:tcPr>
            <w:tcW w:w="1770" w:type="dxa"/>
            <w:vMerge w:val="restart"/>
            <w:tcBorders>
              <w:bottom w:val="nil"/>
            </w:tcBorders>
            <w:vAlign w:val="center"/>
          </w:tcPr>
          <w:p w14:paraId="1FE0FB27">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12个月</w:t>
            </w:r>
          </w:p>
        </w:tc>
      </w:tr>
      <w:tr w14:paraId="63700C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dxa"/>
          <w:trHeight w:val="425" w:hRule="atLeast"/>
          <w:jc w:val="center"/>
        </w:trPr>
        <w:tc>
          <w:tcPr>
            <w:tcW w:w="782" w:type="dxa"/>
            <w:vMerge w:val="continue"/>
            <w:tcBorders>
              <w:top w:val="nil"/>
              <w:bottom w:val="nil"/>
            </w:tcBorders>
            <w:vAlign w:val="center"/>
          </w:tcPr>
          <w:p w14:paraId="57D4D3D3">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218" w:type="dxa"/>
            <w:vMerge w:val="continue"/>
            <w:tcBorders>
              <w:top w:val="nil"/>
              <w:bottom w:val="nil"/>
            </w:tcBorders>
            <w:vAlign w:val="center"/>
          </w:tcPr>
          <w:p w14:paraId="0D707093">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5007" w:type="dxa"/>
            <w:gridSpan w:val="2"/>
            <w:vAlign w:val="center"/>
          </w:tcPr>
          <w:p w14:paraId="464813B7">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试锥高度145mm</w:t>
            </w:r>
          </w:p>
        </w:tc>
        <w:tc>
          <w:tcPr>
            <w:tcW w:w="1770" w:type="dxa"/>
            <w:vMerge w:val="continue"/>
            <w:tcBorders>
              <w:top w:val="nil"/>
              <w:bottom w:val="nil"/>
            </w:tcBorders>
            <w:vAlign w:val="center"/>
          </w:tcPr>
          <w:p w14:paraId="21C09D80">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center"/>
              <w:textAlignment w:val="auto"/>
              <w:rPr>
                <w:rFonts w:hint="eastAsia" w:ascii="仿宋_GB2312" w:hAnsi="仿宋_GB2312" w:eastAsia="仿宋_GB2312" w:cs="仿宋_GB2312"/>
                <w:color w:val="auto"/>
                <w:spacing w:val="0"/>
                <w:sz w:val="21"/>
                <w:szCs w:val="21"/>
              </w:rPr>
            </w:pPr>
          </w:p>
        </w:tc>
      </w:tr>
      <w:tr w14:paraId="79188A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dxa"/>
          <w:trHeight w:val="425" w:hRule="atLeast"/>
          <w:jc w:val="center"/>
        </w:trPr>
        <w:tc>
          <w:tcPr>
            <w:tcW w:w="782" w:type="dxa"/>
            <w:vMerge w:val="continue"/>
            <w:tcBorders>
              <w:top w:val="nil"/>
              <w:bottom w:val="nil"/>
            </w:tcBorders>
            <w:vAlign w:val="center"/>
          </w:tcPr>
          <w:p w14:paraId="6142F955">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218" w:type="dxa"/>
            <w:vMerge w:val="continue"/>
            <w:tcBorders>
              <w:top w:val="nil"/>
              <w:bottom w:val="nil"/>
            </w:tcBorders>
            <w:vAlign w:val="center"/>
          </w:tcPr>
          <w:p w14:paraId="71D22F2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5007" w:type="dxa"/>
            <w:gridSpan w:val="2"/>
            <w:vAlign w:val="center"/>
          </w:tcPr>
          <w:p w14:paraId="72D5975F">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试锥底直径75mm</w:t>
            </w:r>
          </w:p>
        </w:tc>
        <w:tc>
          <w:tcPr>
            <w:tcW w:w="1770" w:type="dxa"/>
            <w:vMerge w:val="continue"/>
            <w:tcBorders>
              <w:top w:val="nil"/>
              <w:bottom w:val="nil"/>
            </w:tcBorders>
            <w:vAlign w:val="center"/>
          </w:tcPr>
          <w:p w14:paraId="1C30D712">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center"/>
              <w:textAlignment w:val="auto"/>
              <w:rPr>
                <w:rFonts w:hint="eastAsia" w:ascii="仿宋_GB2312" w:hAnsi="仿宋_GB2312" w:eastAsia="仿宋_GB2312" w:cs="仿宋_GB2312"/>
                <w:color w:val="auto"/>
                <w:spacing w:val="0"/>
                <w:sz w:val="21"/>
                <w:szCs w:val="21"/>
              </w:rPr>
            </w:pPr>
          </w:p>
        </w:tc>
      </w:tr>
      <w:tr w14:paraId="122326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dxa"/>
          <w:trHeight w:val="425" w:hRule="atLeast"/>
          <w:jc w:val="center"/>
        </w:trPr>
        <w:tc>
          <w:tcPr>
            <w:tcW w:w="782" w:type="dxa"/>
            <w:vMerge w:val="continue"/>
            <w:tcBorders>
              <w:top w:val="nil"/>
              <w:bottom w:val="nil"/>
            </w:tcBorders>
            <w:vAlign w:val="center"/>
          </w:tcPr>
          <w:p w14:paraId="0B11AEDC">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218" w:type="dxa"/>
            <w:vMerge w:val="continue"/>
            <w:tcBorders>
              <w:top w:val="nil"/>
              <w:bottom w:val="nil"/>
            </w:tcBorders>
            <w:vAlign w:val="center"/>
          </w:tcPr>
          <w:p w14:paraId="14D9A6F6">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5007" w:type="dxa"/>
            <w:gridSpan w:val="2"/>
            <w:vAlign w:val="center"/>
          </w:tcPr>
          <w:p w14:paraId="7A8807FD">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盛浆容器筒高180mm</w:t>
            </w:r>
          </w:p>
        </w:tc>
        <w:tc>
          <w:tcPr>
            <w:tcW w:w="1770" w:type="dxa"/>
            <w:vMerge w:val="continue"/>
            <w:tcBorders>
              <w:top w:val="nil"/>
              <w:bottom w:val="nil"/>
            </w:tcBorders>
            <w:vAlign w:val="center"/>
          </w:tcPr>
          <w:p w14:paraId="374CC2A0">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center"/>
              <w:textAlignment w:val="auto"/>
              <w:rPr>
                <w:rFonts w:hint="eastAsia" w:ascii="仿宋_GB2312" w:hAnsi="仿宋_GB2312" w:eastAsia="仿宋_GB2312" w:cs="仿宋_GB2312"/>
                <w:color w:val="auto"/>
                <w:spacing w:val="0"/>
                <w:sz w:val="21"/>
                <w:szCs w:val="21"/>
              </w:rPr>
            </w:pPr>
          </w:p>
        </w:tc>
      </w:tr>
      <w:tr w14:paraId="6E667C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dxa"/>
          <w:trHeight w:val="425" w:hRule="atLeast"/>
          <w:jc w:val="center"/>
        </w:trPr>
        <w:tc>
          <w:tcPr>
            <w:tcW w:w="782" w:type="dxa"/>
            <w:vMerge w:val="continue"/>
            <w:tcBorders>
              <w:top w:val="nil"/>
            </w:tcBorders>
            <w:vAlign w:val="center"/>
          </w:tcPr>
          <w:p w14:paraId="1AA9F90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218" w:type="dxa"/>
            <w:vMerge w:val="continue"/>
            <w:tcBorders>
              <w:top w:val="nil"/>
            </w:tcBorders>
            <w:vAlign w:val="center"/>
          </w:tcPr>
          <w:p w14:paraId="11D6981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5007" w:type="dxa"/>
            <w:gridSpan w:val="2"/>
            <w:vAlign w:val="center"/>
          </w:tcPr>
          <w:p w14:paraId="6471E570">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盛浆容器锥底内径150mm</w:t>
            </w:r>
          </w:p>
        </w:tc>
        <w:tc>
          <w:tcPr>
            <w:tcW w:w="1770" w:type="dxa"/>
            <w:vMerge w:val="continue"/>
            <w:tcBorders>
              <w:top w:val="nil"/>
            </w:tcBorders>
            <w:vAlign w:val="center"/>
          </w:tcPr>
          <w:p w14:paraId="193D3EB0">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center"/>
              <w:textAlignment w:val="auto"/>
              <w:rPr>
                <w:rFonts w:hint="eastAsia" w:ascii="仿宋_GB2312" w:hAnsi="仿宋_GB2312" w:eastAsia="仿宋_GB2312" w:cs="仿宋_GB2312"/>
                <w:color w:val="auto"/>
                <w:spacing w:val="0"/>
                <w:sz w:val="21"/>
                <w:szCs w:val="21"/>
              </w:rPr>
            </w:pPr>
          </w:p>
        </w:tc>
      </w:tr>
      <w:tr w14:paraId="06947C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dxa"/>
          <w:trHeight w:val="425" w:hRule="atLeast"/>
          <w:jc w:val="center"/>
        </w:trPr>
        <w:tc>
          <w:tcPr>
            <w:tcW w:w="782" w:type="dxa"/>
            <w:vMerge w:val="restart"/>
            <w:tcBorders>
              <w:bottom w:val="nil"/>
            </w:tcBorders>
            <w:vAlign w:val="center"/>
          </w:tcPr>
          <w:p w14:paraId="2BFFC8A9">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3</w:t>
            </w:r>
          </w:p>
        </w:tc>
        <w:tc>
          <w:tcPr>
            <w:tcW w:w="1218" w:type="dxa"/>
            <w:vMerge w:val="restart"/>
            <w:tcBorders>
              <w:bottom w:val="nil"/>
            </w:tcBorders>
            <w:vAlign w:val="center"/>
          </w:tcPr>
          <w:p w14:paraId="41069773">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砂浆保水性</w:t>
            </w:r>
            <w:r>
              <w:rPr>
                <w:rFonts w:hint="eastAsia" w:ascii="仿宋_GB2312" w:hAnsi="仿宋_GB2312" w:eastAsia="仿宋_GB2312" w:cs="仿宋_GB2312"/>
                <w:color w:val="auto"/>
                <w:spacing w:val="0"/>
                <w:sz w:val="21"/>
                <w:szCs w:val="21"/>
                <w:lang w:eastAsia="zh-CN"/>
              </w:rPr>
              <w:t>检测</w:t>
            </w:r>
            <w:r>
              <w:rPr>
                <w:rFonts w:hint="eastAsia" w:ascii="仿宋_GB2312" w:hAnsi="仿宋_GB2312" w:eastAsia="仿宋_GB2312" w:cs="仿宋_GB2312"/>
                <w:color w:val="auto"/>
                <w:spacing w:val="0"/>
                <w:sz w:val="21"/>
                <w:szCs w:val="21"/>
              </w:rPr>
              <w:t>用仪器及材料</w:t>
            </w:r>
          </w:p>
        </w:tc>
        <w:tc>
          <w:tcPr>
            <w:tcW w:w="5007" w:type="dxa"/>
            <w:gridSpan w:val="2"/>
            <w:vAlign w:val="center"/>
          </w:tcPr>
          <w:p w14:paraId="3CD157C6">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金属硬质圆形环试模，内径100mm,内部高度25mm</w:t>
            </w:r>
          </w:p>
        </w:tc>
        <w:tc>
          <w:tcPr>
            <w:tcW w:w="1770" w:type="dxa"/>
            <w:vMerge w:val="restart"/>
            <w:tcBorders>
              <w:bottom w:val="nil"/>
            </w:tcBorders>
            <w:vAlign w:val="center"/>
          </w:tcPr>
          <w:p w14:paraId="1B66BCF3">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12个月</w:t>
            </w:r>
          </w:p>
        </w:tc>
      </w:tr>
      <w:tr w14:paraId="0F2D81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dxa"/>
          <w:trHeight w:val="425" w:hRule="atLeast"/>
          <w:jc w:val="center"/>
        </w:trPr>
        <w:tc>
          <w:tcPr>
            <w:tcW w:w="782" w:type="dxa"/>
            <w:vMerge w:val="continue"/>
            <w:tcBorders>
              <w:top w:val="nil"/>
              <w:bottom w:val="nil"/>
            </w:tcBorders>
            <w:vAlign w:val="center"/>
          </w:tcPr>
          <w:p w14:paraId="56B965FC">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218" w:type="dxa"/>
            <w:vMerge w:val="continue"/>
            <w:tcBorders>
              <w:top w:val="nil"/>
              <w:bottom w:val="nil"/>
            </w:tcBorders>
            <w:vAlign w:val="center"/>
          </w:tcPr>
          <w:p w14:paraId="2EAFD9DC">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5007" w:type="dxa"/>
            <w:gridSpan w:val="2"/>
            <w:vAlign w:val="center"/>
          </w:tcPr>
          <w:p w14:paraId="471FFD00">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2片坚固金属或玻璃的不透水片，规格为方型或圆型，边长或直 径</w:t>
            </w:r>
            <w:r>
              <w:rPr>
                <w:rFonts w:hint="eastAsia" w:ascii="仿宋_GB2312" w:hAnsi="仿宋_GB2312" w:eastAsia="仿宋_GB2312" w:cs="仿宋_GB2312"/>
                <w:color w:val="auto"/>
                <w:spacing w:val="0"/>
                <w:sz w:val="21"/>
                <w:szCs w:val="21"/>
                <w:lang w:eastAsia="zh-CN"/>
              </w:rPr>
              <w:t>大于</w:t>
            </w:r>
            <w:r>
              <w:rPr>
                <w:rFonts w:hint="eastAsia" w:ascii="仿宋_GB2312" w:hAnsi="仿宋_GB2312" w:eastAsia="仿宋_GB2312" w:cs="仿宋_GB2312"/>
                <w:color w:val="auto"/>
                <w:spacing w:val="0"/>
                <w:sz w:val="21"/>
                <w:szCs w:val="21"/>
              </w:rPr>
              <w:t>110mm</w:t>
            </w:r>
          </w:p>
        </w:tc>
        <w:tc>
          <w:tcPr>
            <w:tcW w:w="1770" w:type="dxa"/>
            <w:vMerge w:val="continue"/>
            <w:tcBorders>
              <w:top w:val="nil"/>
              <w:bottom w:val="nil"/>
            </w:tcBorders>
            <w:vAlign w:val="center"/>
          </w:tcPr>
          <w:p w14:paraId="02B1A203">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center"/>
              <w:textAlignment w:val="auto"/>
              <w:rPr>
                <w:rFonts w:hint="eastAsia" w:ascii="仿宋_GB2312" w:hAnsi="仿宋_GB2312" w:eastAsia="仿宋_GB2312" w:cs="仿宋_GB2312"/>
                <w:color w:val="auto"/>
                <w:spacing w:val="0"/>
                <w:sz w:val="21"/>
                <w:szCs w:val="21"/>
              </w:rPr>
            </w:pPr>
          </w:p>
        </w:tc>
      </w:tr>
      <w:tr w14:paraId="10DBA9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dxa"/>
          <w:trHeight w:val="425" w:hRule="atLeast"/>
          <w:jc w:val="center"/>
        </w:trPr>
        <w:tc>
          <w:tcPr>
            <w:tcW w:w="782" w:type="dxa"/>
            <w:vMerge w:val="continue"/>
            <w:tcBorders>
              <w:top w:val="nil"/>
              <w:bottom w:val="nil"/>
            </w:tcBorders>
            <w:vAlign w:val="center"/>
          </w:tcPr>
          <w:p w14:paraId="28B9BE98">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218" w:type="dxa"/>
            <w:vMerge w:val="continue"/>
            <w:tcBorders>
              <w:top w:val="nil"/>
              <w:bottom w:val="nil"/>
            </w:tcBorders>
            <w:vAlign w:val="center"/>
          </w:tcPr>
          <w:p w14:paraId="3B28BFBA">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5007" w:type="dxa"/>
            <w:gridSpan w:val="2"/>
            <w:vAlign w:val="center"/>
          </w:tcPr>
          <w:p w14:paraId="784D57C6">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天平，量程为200g,精度为0.1g</w:t>
            </w:r>
          </w:p>
        </w:tc>
        <w:tc>
          <w:tcPr>
            <w:tcW w:w="1770" w:type="dxa"/>
            <w:vMerge w:val="continue"/>
            <w:tcBorders>
              <w:top w:val="nil"/>
              <w:bottom w:val="nil"/>
            </w:tcBorders>
            <w:vAlign w:val="center"/>
          </w:tcPr>
          <w:p w14:paraId="1B4DAD03">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center"/>
              <w:textAlignment w:val="auto"/>
              <w:rPr>
                <w:rFonts w:hint="eastAsia" w:ascii="仿宋_GB2312" w:hAnsi="仿宋_GB2312" w:eastAsia="仿宋_GB2312" w:cs="仿宋_GB2312"/>
                <w:color w:val="auto"/>
                <w:spacing w:val="0"/>
                <w:sz w:val="21"/>
                <w:szCs w:val="21"/>
              </w:rPr>
            </w:pPr>
          </w:p>
        </w:tc>
      </w:tr>
      <w:tr w14:paraId="783B48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dxa"/>
          <w:trHeight w:val="425" w:hRule="atLeast"/>
          <w:jc w:val="center"/>
        </w:trPr>
        <w:tc>
          <w:tcPr>
            <w:tcW w:w="782" w:type="dxa"/>
            <w:vMerge w:val="continue"/>
            <w:tcBorders>
              <w:top w:val="nil"/>
              <w:bottom w:val="nil"/>
            </w:tcBorders>
            <w:vAlign w:val="center"/>
          </w:tcPr>
          <w:p w14:paraId="509C022C">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218" w:type="dxa"/>
            <w:vMerge w:val="continue"/>
            <w:tcBorders>
              <w:top w:val="nil"/>
              <w:bottom w:val="nil"/>
            </w:tcBorders>
            <w:vAlign w:val="center"/>
          </w:tcPr>
          <w:p w14:paraId="21B3689A">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5007" w:type="dxa"/>
            <w:gridSpan w:val="2"/>
            <w:vAlign w:val="center"/>
          </w:tcPr>
          <w:p w14:paraId="43D38579">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天平，量程为2000g,精度为1g</w:t>
            </w:r>
          </w:p>
        </w:tc>
        <w:tc>
          <w:tcPr>
            <w:tcW w:w="1770" w:type="dxa"/>
            <w:vMerge w:val="continue"/>
            <w:tcBorders>
              <w:top w:val="nil"/>
              <w:bottom w:val="nil"/>
            </w:tcBorders>
            <w:vAlign w:val="center"/>
          </w:tcPr>
          <w:p w14:paraId="2A96F645">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center"/>
              <w:textAlignment w:val="auto"/>
              <w:rPr>
                <w:rFonts w:hint="eastAsia" w:ascii="仿宋_GB2312" w:hAnsi="仿宋_GB2312" w:eastAsia="仿宋_GB2312" w:cs="仿宋_GB2312"/>
                <w:color w:val="auto"/>
                <w:spacing w:val="0"/>
                <w:sz w:val="21"/>
                <w:szCs w:val="21"/>
              </w:rPr>
            </w:pPr>
          </w:p>
        </w:tc>
      </w:tr>
      <w:tr w14:paraId="7BCC62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dxa"/>
          <w:trHeight w:val="425" w:hRule="atLeast"/>
          <w:jc w:val="center"/>
        </w:trPr>
        <w:tc>
          <w:tcPr>
            <w:tcW w:w="782" w:type="dxa"/>
            <w:vMerge w:val="continue"/>
            <w:tcBorders>
              <w:top w:val="nil"/>
              <w:bottom w:val="nil"/>
            </w:tcBorders>
            <w:vAlign w:val="center"/>
          </w:tcPr>
          <w:p w14:paraId="530A0D88">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218" w:type="dxa"/>
            <w:vMerge w:val="continue"/>
            <w:tcBorders>
              <w:top w:val="nil"/>
              <w:bottom w:val="nil"/>
            </w:tcBorders>
            <w:vAlign w:val="center"/>
          </w:tcPr>
          <w:p w14:paraId="72E7F07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5007" w:type="dxa"/>
            <w:gridSpan w:val="2"/>
            <w:vAlign w:val="center"/>
          </w:tcPr>
          <w:p w14:paraId="3CECE9E8">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金属滤网，网格尺寸45μm,圆形，直径110±1mm</w:t>
            </w:r>
          </w:p>
        </w:tc>
        <w:tc>
          <w:tcPr>
            <w:tcW w:w="1770" w:type="dxa"/>
            <w:vMerge w:val="continue"/>
            <w:tcBorders>
              <w:top w:val="nil"/>
              <w:bottom w:val="nil"/>
            </w:tcBorders>
            <w:vAlign w:val="center"/>
          </w:tcPr>
          <w:p w14:paraId="035AB4C8">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center"/>
              <w:textAlignment w:val="auto"/>
              <w:rPr>
                <w:rFonts w:hint="eastAsia" w:ascii="仿宋_GB2312" w:hAnsi="仿宋_GB2312" w:eastAsia="仿宋_GB2312" w:cs="仿宋_GB2312"/>
                <w:color w:val="auto"/>
                <w:spacing w:val="0"/>
                <w:sz w:val="21"/>
                <w:szCs w:val="21"/>
              </w:rPr>
            </w:pPr>
          </w:p>
        </w:tc>
      </w:tr>
      <w:tr w14:paraId="2A8312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dxa"/>
          <w:trHeight w:val="425" w:hRule="atLeast"/>
          <w:jc w:val="center"/>
        </w:trPr>
        <w:tc>
          <w:tcPr>
            <w:tcW w:w="782" w:type="dxa"/>
            <w:vMerge w:val="continue"/>
            <w:tcBorders>
              <w:top w:val="nil"/>
              <w:bottom w:val="nil"/>
            </w:tcBorders>
            <w:vAlign w:val="center"/>
          </w:tcPr>
          <w:p w14:paraId="188FBB49">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218" w:type="dxa"/>
            <w:vMerge w:val="continue"/>
            <w:tcBorders>
              <w:top w:val="nil"/>
              <w:bottom w:val="nil"/>
            </w:tcBorders>
            <w:vAlign w:val="center"/>
          </w:tcPr>
          <w:p w14:paraId="05C05BE3">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5007" w:type="dxa"/>
            <w:gridSpan w:val="2"/>
            <w:vAlign w:val="center"/>
          </w:tcPr>
          <w:p w14:paraId="082B4374">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超白滤纸，中速定性滤纸，直径110mm,单位面积质量200g/m²</w:t>
            </w:r>
          </w:p>
        </w:tc>
        <w:tc>
          <w:tcPr>
            <w:tcW w:w="1770" w:type="dxa"/>
            <w:vMerge w:val="continue"/>
            <w:tcBorders>
              <w:top w:val="nil"/>
              <w:bottom w:val="nil"/>
            </w:tcBorders>
            <w:vAlign w:val="center"/>
          </w:tcPr>
          <w:p w14:paraId="29F11453">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center"/>
              <w:textAlignment w:val="auto"/>
              <w:rPr>
                <w:rFonts w:hint="eastAsia" w:ascii="仿宋_GB2312" w:hAnsi="仿宋_GB2312" w:eastAsia="仿宋_GB2312" w:cs="仿宋_GB2312"/>
                <w:color w:val="auto"/>
                <w:spacing w:val="0"/>
                <w:sz w:val="21"/>
                <w:szCs w:val="21"/>
              </w:rPr>
            </w:pPr>
          </w:p>
        </w:tc>
      </w:tr>
      <w:tr w14:paraId="565F4F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dxa"/>
          <w:trHeight w:val="425" w:hRule="atLeast"/>
          <w:jc w:val="center"/>
        </w:trPr>
        <w:tc>
          <w:tcPr>
            <w:tcW w:w="782" w:type="dxa"/>
            <w:vMerge w:val="continue"/>
            <w:tcBorders>
              <w:top w:val="nil"/>
            </w:tcBorders>
            <w:vAlign w:val="center"/>
          </w:tcPr>
          <w:p w14:paraId="5F316F79">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218" w:type="dxa"/>
            <w:vMerge w:val="continue"/>
            <w:tcBorders>
              <w:top w:val="nil"/>
            </w:tcBorders>
            <w:vAlign w:val="center"/>
          </w:tcPr>
          <w:p w14:paraId="38FE76CB">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5007" w:type="dxa"/>
            <w:gridSpan w:val="2"/>
            <w:vAlign w:val="center"/>
          </w:tcPr>
          <w:p w14:paraId="2775F22D">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2kg重物或者砝码</w:t>
            </w:r>
          </w:p>
        </w:tc>
        <w:tc>
          <w:tcPr>
            <w:tcW w:w="1770" w:type="dxa"/>
            <w:vMerge w:val="continue"/>
            <w:tcBorders>
              <w:top w:val="nil"/>
            </w:tcBorders>
            <w:vAlign w:val="center"/>
          </w:tcPr>
          <w:p w14:paraId="313734AC">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center"/>
              <w:textAlignment w:val="auto"/>
              <w:rPr>
                <w:rFonts w:hint="eastAsia" w:ascii="仿宋_GB2312" w:hAnsi="仿宋_GB2312" w:eastAsia="仿宋_GB2312" w:cs="仿宋_GB2312"/>
                <w:color w:val="auto"/>
                <w:spacing w:val="0"/>
                <w:sz w:val="21"/>
                <w:szCs w:val="21"/>
              </w:rPr>
            </w:pPr>
          </w:p>
        </w:tc>
      </w:tr>
      <w:tr w14:paraId="74127B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dxa"/>
          <w:trHeight w:val="425" w:hRule="atLeast"/>
          <w:jc w:val="center"/>
        </w:trPr>
        <w:tc>
          <w:tcPr>
            <w:tcW w:w="782" w:type="dxa"/>
            <w:vMerge w:val="restart"/>
            <w:tcBorders>
              <w:bottom w:val="nil"/>
            </w:tcBorders>
            <w:vAlign w:val="center"/>
          </w:tcPr>
          <w:p w14:paraId="16A7EEFF">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4</w:t>
            </w:r>
          </w:p>
        </w:tc>
        <w:tc>
          <w:tcPr>
            <w:tcW w:w="1218" w:type="dxa"/>
            <w:vMerge w:val="restart"/>
            <w:tcBorders>
              <w:bottom w:val="nil"/>
            </w:tcBorders>
            <w:vAlign w:val="center"/>
          </w:tcPr>
          <w:p w14:paraId="5A9ACAA6">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振动台</w:t>
            </w:r>
          </w:p>
        </w:tc>
        <w:tc>
          <w:tcPr>
            <w:tcW w:w="5007" w:type="dxa"/>
            <w:gridSpan w:val="2"/>
            <w:vAlign w:val="center"/>
          </w:tcPr>
          <w:p w14:paraId="46BF0990">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空载台面垂直振幅0.5±0.05mm</w:t>
            </w:r>
          </w:p>
        </w:tc>
        <w:tc>
          <w:tcPr>
            <w:tcW w:w="1770" w:type="dxa"/>
            <w:vMerge w:val="restart"/>
            <w:tcBorders>
              <w:bottom w:val="nil"/>
            </w:tcBorders>
            <w:vAlign w:val="center"/>
          </w:tcPr>
          <w:p w14:paraId="738D39B5">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center"/>
              <w:textAlignment w:val="auto"/>
              <w:rPr>
                <w:rFonts w:hint="eastAsia" w:ascii="仿宋_GB2312" w:hAnsi="仿宋_GB2312" w:eastAsia="仿宋_GB2312" w:cs="仿宋_GB2312"/>
                <w:color w:val="auto"/>
                <w:spacing w:val="0"/>
                <w:sz w:val="21"/>
                <w:szCs w:val="21"/>
              </w:rPr>
            </w:pPr>
          </w:p>
          <w:p w14:paraId="204498A6">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12个月</w:t>
            </w:r>
          </w:p>
        </w:tc>
      </w:tr>
      <w:tr w14:paraId="21AC8E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dxa"/>
          <w:trHeight w:val="425" w:hRule="atLeast"/>
          <w:jc w:val="center"/>
        </w:trPr>
        <w:tc>
          <w:tcPr>
            <w:tcW w:w="782" w:type="dxa"/>
            <w:vMerge w:val="continue"/>
            <w:tcBorders>
              <w:top w:val="nil"/>
              <w:bottom w:val="nil"/>
            </w:tcBorders>
            <w:vAlign w:val="center"/>
          </w:tcPr>
          <w:p w14:paraId="310559A6">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218" w:type="dxa"/>
            <w:vMerge w:val="continue"/>
            <w:tcBorders>
              <w:top w:val="nil"/>
              <w:bottom w:val="nil"/>
            </w:tcBorders>
            <w:vAlign w:val="center"/>
          </w:tcPr>
          <w:p w14:paraId="7D23A6BD">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5007" w:type="dxa"/>
            <w:gridSpan w:val="2"/>
            <w:vAlign w:val="center"/>
          </w:tcPr>
          <w:p w14:paraId="42C09253">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频率50±3Hz</w:t>
            </w:r>
          </w:p>
        </w:tc>
        <w:tc>
          <w:tcPr>
            <w:tcW w:w="1770" w:type="dxa"/>
            <w:vMerge w:val="continue"/>
            <w:tcBorders>
              <w:top w:val="nil"/>
              <w:bottom w:val="nil"/>
            </w:tcBorders>
            <w:vAlign w:val="center"/>
          </w:tcPr>
          <w:p w14:paraId="72D5E9B1">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center"/>
              <w:textAlignment w:val="auto"/>
              <w:rPr>
                <w:rFonts w:hint="eastAsia" w:ascii="仿宋_GB2312" w:hAnsi="仿宋_GB2312" w:eastAsia="仿宋_GB2312" w:cs="仿宋_GB2312"/>
                <w:color w:val="auto"/>
                <w:spacing w:val="0"/>
                <w:sz w:val="21"/>
                <w:szCs w:val="21"/>
              </w:rPr>
            </w:pPr>
          </w:p>
        </w:tc>
      </w:tr>
      <w:tr w14:paraId="38A28B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dxa"/>
          <w:trHeight w:val="425" w:hRule="atLeast"/>
          <w:jc w:val="center"/>
        </w:trPr>
        <w:tc>
          <w:tcPr>
            <w:tcW w:w="782" w:type="dxa"/>
            <w:vMerge w:val="continue"/>
            <w:tcBorders>
              <w:top w:val="nil"/>
            </w:tcBorders>
            <w:vAlign w:val="center"/>
          </w:tcPr>
          <w:p w14:paraId="1D9E242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218" w:type="dxa"/>
            <w:vMerge w:val="continue"/>
            <w:tcBorders>
              <w:top w:val="nil"/>
            </w:tcBorders>
            <w:vAlign w:val="center"/>
          </w:tcPr>
          <w:p w14:paraId="4EB440F4">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5007" w:type="dxa"/>
            <w:gridSpan w:val="2"/>
            <w:vAlign w:val="center"/>
          </w:tcPr>
          <w:p w14:paraId="580CD9ED">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空载台面振幅均匀度不大于10%</w:t>
            </w:r>
          </w:p>
        </w:tc>
        <w:tc>
          <w:tcPr>
            <w:tcW w:w="1770" w:type="dxa"/>
            <w:vMerge w:val="continue"/>
            <w:tcBorders>
              <w:top w:val="nil"/>
            </w:tcBorders>
            <w:vAlign w:val="center"/>
          </w:tcPr>
          <w:p w14:paraId="4299565A">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center"/>
              <w:textAlignment w:val="auto"/>
              <w:rPr>
                <w:rFonts w:hint="eastAsia" w:ascii="仿宋_GB2312" w:hAnsi="仿宋_GB2312" w:eastAsia="仿宋_GB2312" w:cs="仿宋_GB2312"/>
                <w:color w:val="auto"/>
                <w:spacing w:val="0"/>
                <w:sz w:val="21"/>
                <w:szCs w:val="21"/>
              </w:rPr>
            </w:pPr>
          </w:p>
        </w:tc>
      </w:tr>
      <w:tr w14:paraId="51AAC7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dxa"/>
          <w:trHeight w:val="425" w:hRule="atLeast"/>
          <w:jc w:val="center"/>
        </w:trPr>
        <w:tc>
          <w:tcPr>
            <w:tcW w:w="782" w:type="dxa"/>
            <w:vMerge w:val="restart"/>
            <w:tcBorders>
              <w:bottom w:val="nil"/>
            </w:tcBorders>
            <w:vAlign w:val="center"/>
          </w:tcPr>
          <w:p w14:paraId="753B221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5</w:t>
            </w:r>
          </w:p>
        </w:tc>
        <w:tc>
          <w:tcPr>
            <w:tcW w:w="1218" w:type="dxa"/>
            <w:vMerge w:val="restart"/>
            <w:tcBorders>
              <w:bottom w:val="nil"/>
            </w:tcBorders>
            <w:vAlign w:val="center"/>
          </w:tcPr>
          <w:p w14:paraId="2C39359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压力泌水仪</w:t>
            </w:r>
          </w:p>
        </w:tc>
        <w:tc>
          <w:tcPr>
            <w:tcW w:w="5007" w:type="dxa"/>
            <w:gridSpan w:val="2"/>
            <w:vAlign w:val="center"/>
          </w:tcPr>
          <w:p w14:paraId="58F0F7A0">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缸体内径(125±0.02)mm,内高为(200±0.2)mm</w:t>
            </w:r>
          </w:p>
        </w:tc>
        <w:tc>
          <w:tcPr>
            <w:tcW w:w="1770" w:type="dxa"/>
            <w:vMerge w:val="restart"/>
            <w:tcBorders>
              <w:bottom w:val="nil"/>
            </w:tcBorders>
            <w:vAlign w:val="center"/>
          </w:tcPr>
          <w:p w14:paraId="510AEC5F">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12个月</w:t>
            </w:r>
          </w:p>
        </w:tc>
      </w:tr>
      <w:tr w14:paraId="3CF6F2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dxa"/>
          <w:trHeight w:val="425" w:hRule="atLeast"/>
          <w:jc w:val="center"/>
        </w:trPr>
        <w:tc>
          <w:tcPr>
            <w:tcW w:w="782" w:type="dxa"/>
            <w:vMerge w:val="continue"/>
            <w:tcBorders>
              <w:top w:val="nil"/>
            </w:tcBorders>
            <w:vAlign w:val="center"/>
          </w:tcPr>
          <w:p w14:paraId="366BCD19">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218" w:type="dxa"/>
            <w:vMerge w:val="continue"/>
            <w:tcBorders>
              <w:top w:val="nil"/>
            </w:tcBorders>
            <w:vAlign w:val="center"/>
          </w:tcPr>
          <w:p w14:paraId="47F3B6F8">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5007" w:type="dxa"/>
            <w:gridSpan w:val="2"/>
            <w:vAlign w:val="center"/>
          </w:tcPr>
          <w:p w14:paraId="7EF36724">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工作活塞公称直径为125mm,筛孔径为0.315mm</w:t>
            </w:r>
          </w:p>
        </w:tc>
        <w:tc>
          <w:tcPr>
            <w:tcW w:w="1770" w:type="dxa"/>
            <w:vMerge w:val="continue"/>
            <w:tcBorders>
              <w:top w:val="nil"/>
            </w:tcBorders>
            <w:vAlign w:val="center"/>
          </w:tcPr>
          <w:p w14:paraId="1B2F27FC">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center"/>
              <w:textAlignment w:val="auto"/>
              <w:rPr>
                <w:rFonts w:hint="eastAsia" w:ascii="仿宋_GB2312" w:hAnsi="仿宋_GB2312" w:eastAsia="仿宋_GB2312" w:cs="仿宋_GB2312"/>
                <w:color w:val="auto"/>
                <w:spacing w:val="0"/>
                <w:sz w:val="21"/>
                <w:szCs w:val="21"/>
              </w:rPr>
            </w:pPr>
          </w:p>
        </w:tc>
      </w:tr>
      <w:tr w14:paraId="09C6BB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dxa"/>
          <w:trHeight w:val="425" w:hRule="atLeast"/>
          <w:jc w:val="center"/>
        </w:trPr>
        <w:tc>
          <w:tcPr>
            <w:tcW w:w="782" w:type="dxa"/>
            <w:vMerge w:val="restart"/>
            <w:tcBorders>
              <w:bottom w:val="nil"/>
            </w:tcBorders>
            <w:vAlign w:val="center"/>
          </w:tcPr>
          <w:p w14:paraId="43D7925D">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p w14:paraId="50916D9B">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6</w:t>
            </w:r>
          </w:p>
        </w:tc>
        <w:tc>
          <w:tcPr>
            <w:tcW w:w="1218" w:type="dxa"/>
            <w:vMerge w:val="restart"/>
            <w:tcBorders>
              <w:bottom w:val="nil"/>
            </w:tcBorders>
            <w:vAlign w:val="center"/>
          </w:tcPr>
          <w:p w14:paraId="06D770A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砂浆凝结</w:t>
            </w:r>
          </w:p>
          <w:p w14:paraId="71C76AAA">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时间测定仪</w:t>
            </w:r>
          </w:p>
        </w:tc>
        <w:tc>
          <w:tcPr>
            <w:tcW w:w="5007" w:type="dxa"/>
            <w:gridSpan w:val="2"/>
            <w:vAlign w:val="center"/>
          </w:tcPr>
          <w:p w14:paraId="233BB95F">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试针由不锈钢制成，截面积30mm²</w:t>
            </w:r>
          </w:p>
        </w:tc>
        <w:tc>
          <w:tcPr>
            <w:tcW w:w="1770" w:type="dxa"/>
            <w:vMerge w:val="restart"/>
            <w:tcBorders>
              <w:bottom w:val="nil"/>
            </w:tcBorders>
            <w:vAlign w:val="center"/>
          </w:tcPr>
          <w:p w14:paraId="63FD42FE">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center"/>
              <w:textAlignment w:val="auto"/>
              <w:rPr>
                <w:rFonts w:hint="eastAsia" w:ascii="仿宋_GB2312" w:hAnsi="仿宋_GB2312" w:eastAsia="仿宋_GB2312" w:cs="仿宋_GB2312"/>
                <w:color w:val="auto"/>
                <w:spacing w:val="0"/>
                <w:sz w:val="21"/>
                <w:szCs w:val="21"/>
              </w:rPr>
            </w:pPr>
          </w:p>
          <w:p w14:paraId="6D4B5EE6">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12个月</w:t>
            </w:r>
          </w:p>
        </w:tc>
      </w:tr>
      <w:tr w14:paraId="5B1945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dxa"/>
          <w:trHeight w:val="425" w:hRule="atLeast"/>
          <w:jc w:val="center"/>
        </w:trPr>
        <w:tc>
          <w:tcPr>
            <w:tcW w:w="782" w:type="dxa"/>
            <w:vMerge w:val="continue"/>
            <w:tcBorders>
              <w:top w:val="nil"/>
              <w:bottom w:val="nil"/>
            </w:tcBorders>
            <w:vAlign w:val="center"/>
          </w:tcPr>
          <w:p w14:paraId="29275FB8">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218" w:type="dxa"/>
            <w:vMerge w:val="continue"/>
            <w:tcBorders>
              <w:top w:val="nil"/>
              <w:bottom w:val="nil"/>
            </w:tcBorders>
            <w:vAlign w:val="center"/>
          </w:tcPr>
          <w:p w14:paraId="4B1A80E8">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5007" w:type="dxa"/>
            <w:gridSpan w:val="2"/>
            <w:vAlign w:val="center"/>
          </w:tcPr>
          <w:p w14:paraId="70F1B76A">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钢制盛浆容器，内径140mm,高度75mm</w:t>
            </w:r>
          </w:p>
        </w:tc>
        <w:tc>
          <w:tcPr>
            <w:tcW w:w="1770" w:type="dxa"/>
            <w:vMerge w:val="continue"/>
            <w:tcBorders>
              <w:top w:val="nil"/>
              <w:bottom w:val="nil"/>
            </w:tcBorders>
            <w:vAlign w:val="center"/>
          </w:tcPr>
          <w:p w14:paraId="449F2F6B">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center"/>
              <w:textAlignment w:val="auto"/>
              <w:rPr>
                <w:rFonts w:hint="eastAsia" w:ascii="仿宋_GB2312" w:hAnsi="仿宋_GB2312" w:eastAsia="仿宋_GB2312" w:cs="仿宋_GB2312"/>
                <w:color w:val="auto"/>
                <w:spacing w:val="0"/>
                <w:sz w:val="21"/>
                <w:szCs w:val="21"/>
              </w:rPr>
            </w:pPr>
          </w:p>
        </w:tc>
      </w:tr>
      <w:tr w14:paraId="1DE0EB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dxa"/>
          <w:trHeight w:val="425" w:hRule="atLeast"/>
          <w:jc w:val="center"/>
        </w:trPr>
        <w:tc>
          <w:tcPr>
            <w:tcW w:w="782" w:type="dxa"/>
            <w:vMerge w:val="continue"/>
            <w:tcBorders>
              <w:top w:val="nil"/>
            </w:tcBorders>
            <w:vAlign w:val="center"/>
          </w:tcPr>
          <w:p w14:paraId="7F400DAF">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218" w:type="dxa"/>
            <w:vMerge w:val="continue"/>
            <w:tcBorders>
              <w:top w:val="nil"/>
            </w:tcBorders>
            <w:vAlign w:val="center"/>
          </w:tcPr>
          <w:p w14:paraId="2F9B4575">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5007" w:type="dxa"/>
            <w:gridSpan w:val="2"/>
            <w:vAlign w:val="center"/>
          </w:tcPr>
          <w:p w14:paraId="6B0E2271">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压力表精度0.5N</w:t>
            </w:r>
          </w:p>
        </w:tc>
        <w:tc>
          <w:tcPr>
            <w:tcW w:w="1770" w:type="dxa"/>
            <w:vMerge w:val="continue"/>
            <w:tcBorders>
              <w:top w:val="nil"/>
            </w:tcBorders>
            <w:vAlign w:val="center"/>
          </w:tcPr>
          <w:p w14:paraId="66F521C1">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center"/>
              <w:textAlignment w:val="auto"/>
              <w:rPr>
                <w:rFonts w:hint="eastAsia" w:ascii="仿宋_GB2312" w:hAnsi="仿宋_GB2312" w:eastAsia="仿宋_GB2312" w:cs="仿宋_GB2312"/>
                <w:color w:val="auto"/>
                <w:spacing w:val="0"/>
                <w:sz w:val="21"/>
                <w:szCs w:val="21"/>
              </w:rPr>
            </w:pPr>
          </w:p>
        </w:tc>
      </w:tr>
      <w:tr w14:paraId="5BD3BF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dxa"/>
          <w:trHeight w:val="425" w:hRule="atLeast"/>
          <w:jc w:val="center"/>
        </w:trPr>
        <w:tc>
          <w:tcPr>
            <w:tcW w:w="782" w:type="dxa"/>
            <w:vMerge w:val="restart"/>
            <w:tcBorders>
              <w:bottom w:val="nil"/>
            </w:tcBorders>
            <w:vAlign w:val="center"/>
          </w:tcPr>
          <w:p w14:paraId="0F9F166D">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7</w:t>
            </w:r>
          </w:p>
        </w:tc>
        <w:tc>
          <w:tcPr>
            <w:tcW w:w="1218" w:type="dxa"/>
            <w:vMerge w:val="restart"/>
            <w:tcBorders>
              <w:bottom w:val="nil"/>
            </w:tcBorders>
            <w:vAlign w:val="center"/>
          </w:tcPr>
          <w:p w14:paraId="358C168A">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试模</w:t>
            </w:r>
          </w:p>
        </w:tc>
        <w:tc>
          <w:tcPr>
            <w:tcW w:w="5007" w:type="dxa"/>
            <w:gridSpan w:val="2"/>
            <w:vAlign w:val="center"/>
          </w:tcPr>
          <w:p w14:paraId="011D34BD">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带底试模，尺寸(70.7×70.7×70.7)mm</w:t>
            </w:r>
          </w:p>
        </w:tc>
        <w:tc>
          <w:tcPr>
            <w:tcW w:w="1770" w:type="dxa"/>
            <w:vMerge w:val="restart"/>
            <w:tcBorders>
              <w:bottom w:val="nil"/>
            </w:tcBorders>
            <w:vAlign w:val="center"/>
          </w:tcPr>
          <w:p w14:paraId="4461CC9D">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center"/>
              <w:textAlignment w:val="auto"/>
              <w:rPr>
                <w:rFonts w:hint="eastAsia" w:ascii="仿宋_GB2312" w:hAnsi="仿宋_GB2312" w:eastAsia="仿宋_GB2312" w:cs="仿宋_GB2312"/>
                <w:color w:val="auto"/>
                <w:spacing w:val="0"/>
                <w:sz w:val="21"/>
                <w:szCs w:val="21"/>
              </w:rPr>
            </w:pPr>
          </w:p>
          <w:p w14:paraId="483659B6">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12个月</w:t>
            </w:r>
          </w:p>
        </w:tc>
      </w:tr>
      <w:tr w14:paraId="2BBE3F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dxa"/>
          <w:trHeight w:val="425" w:hRule="atLeast"/>
          <w:jc w:val="center"/>
        </w:trPr>
        <w:tc>
          <w:tcPr>
            <w:tcW w:w="782" w:type="dxa"/>
            <w:vMerge w:val="continue"/>
            <w:tcBorders>
              <w:top w:val="nil"/>
              <w:bottom w:val="nil"/>
            </w:tcBorders>
            <w:vAlign w:val="center"/>
          </w:tcPr>
          <w:p w14:paraId="650A44A5">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218" w:type="dxa"/>
            <w:vMerge w:val="continue"/>
            <w:tcBorders>
              <w:top w:val="nil"/>
              <w:bottom w:val="nil"/>
            </w:tcBorders>
            <w:vAlign w:val="center"/>
          </w:tcPr>
          <w:p w14:paraId="456238DA">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5007" w:type="dxa"/>
            <w:gridSpan w:val="2"/>
            <w:vAlign w:val="center"/>
          </w:tcPr>
          <w:p w14:paraId="63A17C04">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不平度为每100mm不超过0.05mm</w:t>
            </w:r>
          </w:p>
        </w:tc>
        <w:tc>
          <w:tcPr>
            <w:tcW w:w="1770" w:type="dxa"/>
            <w:vMerge w:val="continue"/>
            <w:tcBorders>
              <w:top w:val="nil"/>
              <w:bottom w:val="nil"/>
            </w:tcBorders>
            <w:vAlign w:val="center"/>
          </w:tcPr>
          <w:p w14:paraId="35EF3809">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center"/>
              <w:textAlignment w:val="auto"/>
              <w:rPr>
                <w:rFonts w:hint="eastAsia" w:ascii="仿宋_GB2312" w:hAnsi="仿宋_GB2312" w:eastAsia="仿宋_GB2312" w:cs="仿宋_GB2312"/>
                <w:color w:val="auto"/>
                <w:spacing w:val="0"/>
                <w:sz w:val="21"/>
                <w:szCs w:val="21"/>
              </w:rPr>
            </w:pPr>
          </w:p>
        </w:tc>
      </w:tr>
      <w:tr w14:paraId="3B326D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dxa"/>
          <w:trHeight w:val="425" w:hRule="atLeast"/>
          <w:jc w:val="center"/>
        </w:trPr>
        <w:tc>
          <w:tcPr>
            <w:tcW w:w="782" w:type="dxa"/>
            <w:vMerge w:val="continue"/>
            <w:tcBorders>
              <w:top w:val="nil"/>
            </w:tcBorders>
            <w:vAlign w:val="center"/>
          </w:tcPr>
          <w:p w14:paraId="4F89C614">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218" w:type="dxa"/>
            <w:vMerge w:val="continue"/>
            <w:tcBorders>
              <w:top w:val="nil"/>
            </w:tcBorders>
            <w:vAlign w:val="center"/>
          </w:tcPr>
          <w:p w14:paraId="7A81C93B">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5007" w:type="dxa"/>
            <w:gridSpan w:val="2"/>
            <w:vAlign w:val="center"/>
          </w:tcPr>
          <w:p w14:paraId="119A8E57">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各相邻面不垂直度不超过±0.5°</w:t>
            </w:r>
          </w:p>
        </w:tc>
        <w:tc>
          <w:tcPr>
            <w:tcW w:w="1770" w:type="dxa"/>
            <w:vMerge w:val="continue"/>
            <w:tcBorders>
              <w:top w:val="nil"/>
            </w:tcBorders>
            <w:vAlign w:val="center"/>
          </w:tcPr>
          <w:p w14:paraId="58E903FC">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center"/>
              <w:textAlignment w:val="auto"/>
              <w:rPr>
                <w:rFonts w:hint="eastAsia" w:ascii="仿宋_GB2312" w:hAnsi="仿宋_GB2312" w:eastAsia="仿宋_GB2312" w:cs="仿宋_GB2312"/>
                <w:color w:val="auto"/>
                <w:spacing w:val="0"/>
                <w:sz w:val="21"/>
                <w:szCs w:val="21"/>
              </w:rPr>
            </w:pPr>
          </w:p>
        </w:tc>
      </w:tr>
      <w:tr w14:paraId="447E62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dxa"/>
          <w:trHeight w:val="425" w:hRule="atLeast"/>
          <w:jc w:val="center"/>
        </w:trPr>
        <w:tc>
          <w:tcPr>
            <w:tcW w:w="782" w:type="dxa"/>
            <w:vAlign w:val="center"/>
          </w:tcPr>
          <w:p w14:paraId="5EFB167B">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8</w:t>
            </w:r>
          </w:p>
        </w:tc>
        <w:tc>
          <w:tcPr>
            <w:tcW w:w="1218" w:type="dxa"/>
            <w:vAlign w:val="center"/>
          </w:tcPr>
          <w:p w14:paraId="1C88B975">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压力试验机</w:t>
            </w:r>
          </w:p>
        </w:tc>
        <w:tc>
          <w:tcPr>
            <w:tcW w:w="5007" w:type="dxa"/>
            <w:gridSpan w:val="2"/>
            <w:vAlign w:val="center"/>
          </w:tcPr>
          <w:p w14:paraId="03E5CD44">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精度应为1%,试件破坏荷载不小于压力机量程的20%,不大于80%</w:t>
            </w:r>
          </w:p>
        </w:tc>
        <w:tc>
          <w:tcPr>
            <w:tcW w:w="1770" w:type="dxa"/>
            <w:vAlign w:val="center"/>
          </w:tcPr>
          <w:p w14:paraId="25639100">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12个月</w:t>
            </w:r>
          </w:p>
        </w:tc>
      </w:tr>
      <w:tr w14:paraId="4D174E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0" w:type="dxa"/>
          <w:trHeight w:val="425" w:hRule="atLeast"/>
          <w:jc w:val="center"/>
        </w:trPr>
        <w:tc>
          <w:tcPr>
            <w:tcW w:w="782" w:type="dxa"/>
            <w:vAlign w:val="center"/>
          </w:tcPr>
          <w:p w14:paraId="4A6FD2C7">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9</w:t>
            </w:r>
          </w:p>
        </w:tc>
        <w:tc>
          <w:tcPr>
            <w:tcW w:w="1218" w:type="dxa"/>
            <w:vAlign w:val="center"/>
          </w:tcPr>
          <w:p w14:paraId="40E1794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秒表</w:t>
            </w:r>
          </w:p>
        </w:tc>
        <w:tc>
          <w:tcPr>
            <w:tcW w:w="5007" w:type="dxa"/>
            <w:gridSpan w:val="2"/>
            <w:vAlign w:val="center"/>
          </w:tcPr>
          <w:p w14:paraId="56D674F1">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精度不大于0.5s</w:t>
            </w:r>
          </w:p>
        </w:tc>
        <w:tc>
          <w:tcPr>
            <w:tcW w:w="1770" w:type="dxa"/>
            <w:vAlign w:val="center"/>
          </w:tcPr>
          <w:p w14:paraId="08F5A49D">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12个月</w:t>
            </w:r>
          </w:p>
        </w:tc>
      </w:tr>
      <w:tr w14:paraId="21A9A1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782" w:type="dxa"/>
            <w:vMerge w:val="restart"/>
            <w:tcBorders>
              <w:bottom w:val="nil"/>
            </w:tcBorders>
            <w:vAlign w:val="center"/>
          </w:tcPr>
          <w:p w14:paraId="7C63D21C">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bookmarkStart w:id="9" w:name="_bookmark25"/>
            <w:bookmarkEnd w:id="9"/>
            <w:r>
              <w:rPr>
                <w:rFonts w:hint="eastAsia" w:ascii="仿宋_GB2312" w:hAnsi="仿宋_GB2312" w:eastAsia="仿宋_GB2312" w:cs="仿宋_GB2312"/>
                <w:color w:val="auto"/>
                <w:spacing w:val="0"/>
                <w:sz w:val="21"/>
                <w:szCs w:val="21"/>
              </w:rPr>
              <w:t>10</w:t>
            </w:r>
          </w:p>
        </w:tc>
        <w:tc>
          <w:tcPr>
            <w:tcW w:w="1228" w:type="dxa"/>
            <w:gridSpan w:val="2"/>
            <w:vMerge w:val="restart"/>
            <w:tcBorders>
              <w:bottom w:val="nil"/>
            </w:tcBorders>
            <w:vAlign w:val="center"/>
          </w:tcPr>
          <w:p w14:paraId="661F659D">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both"/>
              <w:textAlignment w:val="auto"/>
              <w:rPr>
                <w:rFonts w:hint="eastAsia" w:ascii="仿宋_GB2312" w:hAnsi="仿宋_GB2312" w:eastAsia="仿宋_GB2312" w:cs="仿宋_GB2312"/>
                <w:color w:val="auto"/>
                <w:spacing w:val="0"/>
                <w:sz w:val="21"/>
                <w:szCs w:val="21"/>
              </w:rPr>
            </w:pPr>
          </w:p>
          <w:p w14:paraId="448E4BE4">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拉伸粘结强度测定仪器</w:t>
            </w:r>
          </w:p>
        </w:tc>
        <w:tc>
          <w:tcPr>
            <w:tcW w:w="4997" w:type="dxa"/>
            <w:vAlign w:val="center"/>
          </w:tcPr>
          <w:p w14:paraId="1AF1450F">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试模内部尺寸为40mm×40mm×6mm,下层为普通水泥砂浆基底块， 尺寸为70mm×70mm×20mm</w:t>
            </w:r>
          </w:p>
        </w:tc>
        <w:tc>
          <w:tcPr>
            <w:tcW w:w="1780" w:type="dxa"/>
            <w:gridSpan w:val="2"/>
            <w:vMerge w:val="restart"/>
            <w:tcBorders>
              <w:bottom w:val="nil"/>
            </w:tcBorders>
            <w:vAlign w:val="center"/>
          </w:tcPr>
          <w:p w14:paraId="0A773E0D">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p w14:paraId="2B64C136">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p w14:paraId="059DC2C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p w14:paraId="30A3FCD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p w14:paraId="2A9332FB">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12个月</w:t>
            </w:r>
          </w:p>
        </w:tc>
      </w:tr>
      <w:tr w14:paraId="45D5D9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782" w:type="dxa"/>
            <w:vMerge w:val="continue"/>
            <w:tcBorders>
              <w:top w:val="nil"/>
              <w:bottom w:val="nil"/>
            </w:tcBorders>
            <w:vAlign w:val="center"/>
          </w:tcPr>
          <w:p w14:paraId="265CEC2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228" w:type="dxa"/>
            <w:gridSpan w:val="2"/>
            <w:vMerge w:val="continue"/>
            <w:tcBorders>
              <w:top w:val="nil"/>
              <w:bottom w:val="nil"/>
            </w:tcBorders>
            <w:vAlign w:val="center"/>
          </w:tcPr>
          <w:p w14:paraId="6478D007">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both"/>
              <w:textAlignment w:val="auto"/>
              <w:rPr>
                <w:rFonts w:hint="eastAsia" w:ascii="仿宋_GB2312" w:hAnsi="仿宋_GB2312" w:eastAsia="仿宋_GB2312" w:cs="仿宋_GB2312"/>
                <w:color w:val="auto"/>
                <w:spacing w:val="0"/>
                <w:sz w:val="21"/>
                <w:szCs w:val="21"/>
              </w:rPr>
            </w:pPr>
          </w:p>
        </w:tc>
        <w:tc>
          <w:tcPr>
            <w:tcW w:w="4997" w:type="dxa"/>
            <w:vAlign w:val="center"/>
          </w:tcPr>
          <w:p w14:paraId="742203A6">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上部夹具为40mm×40mm×10mm钢板，下部夹具为凹形结构，正 中间有φ18的钢制连杆</w:t>
            </w:r>
          </w:p>
        </w:tc>
        <w:tc>
          <w:tcPr>
            <w:tcW w:w="1780" w:type="dxa"/>
            <w:gridSpan w:val="2"/>
            <w:vMerge w:val="continue"/>
            <w:tcBorders>
              <w:top w:val="nil"/>
              <w:bottom w:val="nil"/>
            </w:tcBorders>
            <w:vAlign w:val="center"/>
          </w:tcPr>
          <w:p w14:paraId="78E90E8A">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r>
      <w:tr w14:paraId="4DD9BC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782" w:type="dxa"/>
            <w:vMerge w:val="continue"/>
            <w:tcBorders>
              <w:top w:val="nil"/>
              <w:bottom w:val="nil"/>
            </w:tcBorders>
            <w:vAlign w:val="center"/>
          </w:tcPr>
          <w:p w14:paraId="6551393C">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228" w:type="dxa"/>
            <w:gridSpan w:val="2"/>
            <w:vMerge w:val="continue"/>
            <w:tcBorders>
              <w:top w:val="nil"/>
              <w:bottom w:val="nil"/>
            </w:tcBorders>
            <w:vAlign w:val="center"/>
          </w:tcPr>
          <w:p w14:paraId="627AE60B">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both"/>
              <w:textAlignment w:val="auto"/>
              <w:rPr>
                <w:rFonts w:hint="eastAsia" w:ascii="仿宋_GB2312" w:hAnsi="仿宋_GB2312" w:eastAsia="仿宋_GB2312" w:cs="仿宋_GB2312"/>
                <w:color w:val="auto"/>
                <w:spacing w:val="0"/>
                <w:sz w:val="21"/>
                <w:szCs w:val="21"/>
              </w:rPr>
            </w:pPr>
          </w:p>
        </w:tc>
        <w:tc>
          <w:tcPr>
            <w:tcW w:w="4997" w:type="dxa"/>
            <w:vAlign w:val="center"/>
          </w:tcPr>
          <w:p w14:paraId="4CC9A670">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钢制垫板，外部尺寸为70mm×70mm,内部尺寸为43mm×43mm, 厚度为3mm</w:t>
            </w:r>
          </w:p>
        </w:tc>
        <w:tc>
          <w:tcPr>
            <w:tcW w:w="1780" w:type="dxa"/>
            <w:gridSpan w:val="2"/>
            <w:vMerge w:val="continue"/>
            <w:tcBorders>
              <w:top w:val="nil"/>
              <w:bottom w:val="nil"/>
            </w:tcBorders>
            <w:vAlign w:val="center"/>
          </w:tcPr>
          <w:p w14:paraId="61A2EF03">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r>
      <w:tr w14:paraId="23675D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782" w:type="dxa"/>
            <w:vMerge w:val="continue"/>
            <w:tcBorders>
              <w:top w:val="nil"/>
            </w:tcBorders>
            <w:vAlign w:val="center"/>
          </w:tcPr>
          <w:p w14:paraId="1622BD8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228" w:type="dxa"/>
            <w:gridSpan w:val="2"/>
            <w:vMerge w:val="continue"/>
            <w:tcBorders>
              <w:top w:val="nil"/>
            </w:tcBorders>
            <w:vAlign w:val="center"/>
          </w:tcPr>
          <w:p w14:paraId="21D3B7BC">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both"/>
              <w:textAlignment w:val="auto"/>
              <w:rPr>
                <w:rFonts w:hint="eastAsia" w:ascii="仿宋_GB2312" w:hAnsi="仿宋_GB2312" w:eastAsia="仿宋_GB2312" w:cs="仿宋_GB2312"/>
                <w:color w:val="auto"/>
                <w:spacing w:val="0"/>
                <w:sz w:val="21"/>
                <w:szCs w:val="21"/>
              </w:rPr>
            </w:pPr>
          </w:p>
        </w:tc>
        <w:tc>
          <w:tcPr>
            <w:tcW w:w="4997" w:type="dxa"/>
            <w:vAlign w:val="center"/>
          </w:tcPr>
          <w:p w14:paraId="36CC74A4">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拉力试验机，破坏荷载应在其量程的20%～80%范围内，精度1%, 最小示值1N</w:t>
            </w:r>
          </w:p>
        </w:tc>
        <w:tc>
          <w:tcPr>
            <w:tcW w:w="1780" w:type="dxa"/>
            <w:gridSpan w:val="2"/>
            <w:vMerge w:val="continue"/>
            <w:tcBorders>
              <w:top w:val="nil"/>
            </w:tcBorders>
            <w:vAlign w:val="center"/>
          </w:tcPr>
          <w:p w14:paraId="7A8ABB09">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r>
      <w:tr w14:paraId="2960F1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782" w:type="dxa"/>
            <w:vMerge w:val="restart"/>
            <w:tcBorders>
              <w:bottom w:val="nil"/>
            </w:tcBorders>
            <w:vAlign w:val="center"/>
          </w:tcPr>
          <w:p w14:paraId="1475062D">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11</w:t>
            </w:r>
          </w:p>
        </w:tc>
        <w:tc>
          <w:tcPr>
            <w:tcW w:w="1228" w:type="dxa"/>
            <w:gridSpan w:val="2"/>
            <w:vMerge w:val="restart"/>
            <w:tcBorders>
              <w:bottom w:val="nil"/>
            </w:tcBorders>
            <w:vAlign w:val="center"/>
          </w:tcPr>
          <w:p w14:paraId="60967826">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收缩</w:t>
            </w:r>
          </w:p>
          <w:p w14:paraId="3597CD39">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测定仪器</w:t>
            </w:r>
          </w:p>
        </w:tc>
        <w:tc>
          <w:tcPr>
            <w:tcW w:w="4997" w:type="dxa"/>
            <w:vAlign w:val="center"/>
          </w:tcPr>
          <w:p w14:paraId="7D0316E4">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立式砂浆收缩仪，标准杆长度为176±1mm,测量精度为0.01mm</w:t>
            </w:r>
          </w:p>
        </w:tc>
        <w:tc>
          <w:tcPr>
            <w:tcW w:w="1780" w:type="dxa"/>
            <w:gridSpan w:val="2"/>
            <w:vMerge w:val="restart"/>
            <w:tcBorders>
              <w:bottom w:val="nil"/>
            </w:tcBorders>
            <w:vAlign w:val="center"/>
          </w:tcPr>
          <w:p w14:paraId="7B8FA7FD">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12个月</w:t>
            </w:r>
          </w:p>
        </w:tc>
      </w:tr>
      <w:tr w14:paraId="6C4D7F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782" w:type="dxa"/>
            <w:vMerge w:val="continue"/>
            <w:tcBorders>
              <w:top w:val="nil"/>
              <w:bottom w:val="nil"/>
            </w:tcBorders>
            <w:vAlign w:val="center"/>
          </w:tcPr>
          <w:p w14:paraId="2627E648">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228" w:type="dxa"/>
            <w:gridSpan w:val="2"/>
            <w:vMerge w:val="continue"/>
            <w:tcBorders>
              <w:top w:val="nil"/>
              <w:bottom w:val="nil"/>
            </w:tcBorders>
            <w:vAlign w:val="center"/>
          </w:tcPr>
          <w:p w14:paraId="54BA43C2">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both"/>
              <w:textAlignment w:val="auto"/>
              <w:rPr>
                <w:rFonts w:hint="eastAsia" w:ascii="仿宋_GB2312" w:hAnsi="仿宋_GB2312" w:eastAsia="仿宋_GB2312" w:cs="仿宋_GB2312"/>
                <w:color w:val="auto"/>
                <w:spacing w:val="0"/>
                <w:sz w:val="21"/>
                <w:szCs w:val="21"/>
              </w:rPr>
            </w:pPr>
          </w:p>
        </w:tc>
        <w:tc>
          <w:tcPr>
            <w:tcW w:w="4997" w:type="dxa"/>
            <w:vAlign w:val="center"/>
          </w:tcPr>
          <w:p w14:paraId="3E39C86F">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收缩头，黄铜或不锈钢加工而成</w:t>
            </w:r>
          </w:p>
        </w:tc>
        <w:tc>
          <w:tcPr>
            <w:tcW w:w="1780" w:type="dxa"/>
            <w:gridSpan w:val="2"/>
            <w:vMerge w:val="continue"/>
            <w:tcBorders>
              <w:top w:val="nil"/>
              <w:bottom w:val="nil"/>
            </w:tcBorders>
            <w:vAlign w:val="center"/>
          </w:tcPr>
          <w:p w14:paraId="4575F709">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r>
      <w:tr w14:paraId="317B12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782" w:type="dxa"/>
            <w:vMerge w:val="continue"/>
            <w:tcBorders>
              <w:top w:val="nil"/>
            </w:tcBorders>
            <w:vAlign w:val="center"/>
          </w:tcPr>
          <w:p w14:paraId="66CFDCB1">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228" w:type="dxa"/>
            <w:gridSpan w:val="2"/>
            <w:vMerge w:val="continue"/>
            <w:tcBorders>
              <w:top w:val="nil"/>
            </w:tcBorders>
            <w:vAlign w:val="center"/>
          </w:tcPr>
          <w:p w14:paraId="0E4B47A3">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both"/>
              <w:textAlignment w:val="auto"/>
              <w:rPr>
                <w:rFonts w:hint="eastAsia" w:ascii="仿宋_GB2312" w:hAnsi="仿宋_GB2312" w:eastAsia="仿宋_GB2312" w:cs="仿宋_GB2312"/>
                <w:color w:val="auto"/>
                <w:spacing w:val="0"/>
                <w:sz w:val="21"/>
                <w:szCs w:val="21"/>
              </w:rPr>
            </w:pPr>
          </w:p>
        </w:tc>
        <w:tc>
          <w:tcPr>
            <w:tcW w:w="4997" w:type="dxa"/>
            <w:vAlign w:val="center"/>
          </w:tcPr>
          <w:p w14:paraId="60408075">
            <w:pPr>
              <w:keepNext w:val="0"/>
              <w:keepLines w:val="0"/>
              <w:pageBreakBefore w:val="0"/>
              <w:widowControl w:val="0"/>
              <w:kinsoku/>
              <w:wordWrap/>
              <w:overflowPunct/>
              <w:topLinePunct w:val="0"/>
              <w:autoSpaceDE/>
              <w:autoSpaceDN/>
              <w:bidi w:val="0"/>
              <w:adjustRightInd/>
              <w:snapToGrid/>
              <w:spacing w:line="240" w:lineRule="auto"/>
              <w:ind w:left="97" w:leftChars="46" w:right="97" w:rightChars="46" w:firstLine="21" w:firstLineChars="1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试模为40mm×40mm×160mm棱柱体，且在试模的两个端面中心， 各开一个φ6.5mm的孔洞</w:t>
            </w:r>
          </w:p>
        </w:tc>
        <w:tc>
          <w:tcPr>
            <w:tcW w:w="1780" w:type="dxa"/>
            <w:gridSpan w:val="2"/>
            <w:vMerge w:val="continue"/>
            <w:tcBorders>
              <w:top w:val="nil"/>
            </w:tcBorders>
            <w:vAlign w:val="center"/>
          </w:tcPr>
          <w:p w14:paraId="0060D2CD">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r>
      <w:tr w14:paraId="5DDCCA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782" w:type="dxa"/>
            <w:vMerge w:val="restart"/>
            <w:tcBorders>
              <w:bottom w:val="nil"/>
            </w:tcBorders>
            <w:vAlign w:val="center"/>
          </w:tcPr>
          <w:p w14:paraId="376715EC">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12</w:t>
            </w:r>
          </w:p>
        </w:tc>
        <w:tc>
          <w:tcPr>
            <w:tcW w:w="1228" w:type="dxa"/>
            <w:gridSpan w:val="2"/>
            <w:vMerge w:val="restart"/>
            <w:tcBorders>
              <w:bottom w:val="nil"/>
            </w:tcBorders>
            <w:vAlign w:val="center"/>
          </w:tcPr>
          <w:p w14:paraId="722B2CCD">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抗渗性</w:t>
            </w:r>
          </w:p>
          <w:p w14:paraId="170CE514">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测定仪器</w:t>
            </w:r>
          </w:p>
        </w:tc>
        <w:tc>
          <w:tcPr>
            <w:tcW w:w="4997" w:type="dxa"/>
            <w:vAlign w:val="center"/>
          </w:tcPr>
          <w:p w14:paraId="004D0EA7">
            <w:pPr>
              <w:keepNext w:val="0"/>
              <w:keepLines w:val="0"/>
              <w:pageBreakBefore w:val="0"/>
              <w:widowControl w:val="0"/>
              <w:kinsoku/>
              <w:wordWrap/>
              <w:overflowPunct/>
              <w:topLinePunct w:val="0"/>
              <w:autoSpaceDE/>
              <w:autoSpaceDN/>
              <w:bidi w:val="0"/>
              <w:adjustRightInd/>
              <w:snapToGrid/>
              <w:spacing w:line="240" w:lineRule="auto"/>
              <w:ind w:left="0" w:right="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砂浆渗透试验仪</w:t>
            </w:r>
          </w:p>
        </w:tc>
        <w:tc>
          <w:tcPr>
            <w:tcW w:w="1780" w:type="dxa"/>
            <w:gridSpan w:val="2"/>
            <w:vMerge w:val="restart"/>
            <w:tcBorders>
              <w:bottom w:val="nil"/>
            </w:tcBorders>
            <w:vAlign w:val="center"/>
          </w:tcPr>
          <w:p w14:paraId="5A7BD52D">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12个月</w:t>
            </w:r>
          </w:p>
        </w:tc>
      </w:tr>
      <w:tr w14:paraId="46F40F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782" w:type="dxa"/>
            <w:vMerge w:val="continue"/>
            <w:tcBorders>
              <w:top w:val="nil"/>
            </w:tcBorders>
            <w:vAlign w:val="center"/>
          </w:tcPr>
          <w:p w14:paraId="2D727E4C">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228" w:type="dxa"/>
            <w:gridSpan w:val="2"/>
            <w:vMerge w:val="continue"/>
            <w:tcBorders>
              <w:top w:val="nil"/>
            </w:tcBorders>
            <w:vAlign w:val="center"/>
          </w:tcPr>
          <w:p w14:paraId="3FE5D851">
            <w:pPr>
              <w:keepNext w:val="0"/>
              <w:keepLines w:val="0"/>
              <w:pageBreakBefore w:val="0"/>
              <w:widowControl w:val="0"/>
              <w:kinsoku/>
              <w:wordWrap/>
              <w:overflowPunct/>
              <w:topLinePunct w:val="0"/>
              <w:autoSpaceDE/>
              <w:autoSpaceDN/>
              <w:bidi w:val="0"/>
              <w:adjustRightInd/>
              <w:snapToGrid/>
              <w:spacing w:line="240" w:lineRule="auto"/>
              <w:ind w:left="0" w:right="0"/>
              <w:jc w:val="both"/>
              <w:textAlignment w:val="auto"/>
              <w:rPr>
                <w:rFonts w:hint="eastAsia" w:ascii="仿宋_GB2312" w:hAnsi="仿宋_GB2312" w:eastAsia="仿宋_GB2312" w:cs="仿宋_GB2312"/>
                <w:color w:val="auto"/>
                <w:spacing w:val="0"/>
                <w:sz w:val="21"/>
                <w:szCs w:val="21"/>
              </w:rPr>
            </w:pPr>
          </w:p>
        </w:tc>
        <w:tc>
          <w:tcPr>
            <w:tcW w:w="4997" w:type="dxa"/>
            <w:vAlign w:val="center"/>
          </w:tcPr>
          <w:p w14:paraId="0E71C30D">
            <w:pPr>
              <w:keepNext w:val="0"/>
              <w:keepLines w:val="0"/>
              <w:pageBreakBefore w:val="0"/>
              <w:widowControl w:val="0"/>
              <w:kinsoku/>
              <w:wordWrap/>
              <w:overflowPunct/>
              <w:topLinePunct w:val="0"/>
              <w:autoSpaceDE/>
              <w:autoSpaceDN/>
              <w:bidi w:val="0"/>
              <w:adjustRightInd/>
              <w:snapToGrid/>
              <w:spacing w:line="240" w:lineRule="auto"/>
              <w:ind w:left="0" w:right="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截头圆锥金属试模，上口直径70mm,下口直径80mm,高30mm</w:t>
            </w:r>
          </w:p>
        </w:tc>
        <w:tc>
          <w:tcPr>
            <w:tcW w:w="1780" w:type="dxa"/>
            <w:gridSpan w:val="2"/>
            <w:vMerge w:val="continue"/>
            <w:tcBorders>
              <w:top w:val="nil"/>
            </w:tcBorders>
            <w:vAlign w:val="center"/>
          </w:tcPr>
          <w:p w14:paraId="59C38359">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r>
      <w:tr w14:paraId="131886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782" w:type="dxa"/>
            <w:vMerge w:val="restart"/>
            <w:tcBorders>
              <w:bottom w:val="nil"/>
            </w:tcBorders>
            <w:vAlign w:val="center"/>
          </w:tcPr>
          <w:p w14:paraId="27CBABC8">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13</w:t>
            </w:r>
          </w:p>
        </w:tc>
        <w:tc>
          <w:tcPr>
            <w:tcW w:w="1228" w:type="dxa"/>
            <w:gridSpan w:val="2"/>
            <w:vMerge w:val="restart"/>
            <w:tcBorders>
              <w:bottom w:val="nil"/>
            </w:tcBorders>
            <w:vAlign w:val="center"/>
          </w:tcPr>
          <w:p w14:paraId="76E6A327">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lang w:eastAsia="zh-CN"/>
              </w:rPr>
            </w:pPr>
            <w:r>
              <w:rPr>
                <w:rFonts w:hint="eastAsia" w:ascii="仿宋_GB2312" w:hAnsi="仿宋_GB2312" w:eastAsia="仿宋_GB2312" w:cs="仿宋_GB2312"/>
                <w:color w:val="auto"/>
                <w:spacing w:val="0"/>
                <w:sz w:val="21"/>
                <w:szCs w:val="21"/>
                <w:lang w:eastAsia="zh-CN"/>
              </w:rPr>
              <w:t>温湿度计</w:t>
            </w:r>
          </w:p>
        </w:tc>
        <w:tc>
          <w:tcPr>
            <w:tcW w:w="4997" w:type="dxa"/>
            <w:vAlign w:val="center"/>
          </w:tcPr>
          <w:p w14:paraId="166FC1BD">
            <w:pPr>
              <w:keepNext w:val="0"/>
              <w:keepLines w:val="0"/>
              <w:pageBreakBefore w:val="0"/>
              <w:widowControl w:val="0"/>
              <w:kinsoku/>
              <w:wordWrap/>
              <w:overflowPunct/>
              <w:topLinePunct w:val="0"/>
              <w:autoSpaceDE/>
              <w:autoSpaceDN/>
              <w:bidi w:val="0"/>
              <w:adjustRightInd/>
              <w:snapToGrid/>
              <w:spacing w:line="240" w:lineRule="auto"/>
              <w:ind w:left="0" w:right="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温度20±2℃,相对湿度90%以上</w:t>
            </w:r>
          </w:p>
        </w:tc>
        <w:tc>
          <w:tcPr>
            <w:tcW w:w="1780" w:type="dxa"/>
            <w:gridSpan w:val="2"/>
            <w:vMerge w:val="restart"/>
            <w:tcBorders>
              <w:bottom w:val="nil"/>
            </w:tcBorders>
            <w:vAlign w:val="center"/>
          </w:tcPr>
          <w:p w14:paraId="76221548">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12个月</w:t>
            </w:r>
          </w:p>
        </w:tc>
      </w:tr>
      <w:tr w14:paraId="58A20C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782" w:type="dxa"/>
            <w:vMerge w:val="continue"/>
            <w:tcBorders>
              <w:top w:val="nil"/>
              <w:bottom w:val="nil"/>
            </w:tcBorders>
            <w:vAlign w:val="center"/>
          </w:tcPr>
          <w:p w14:paraId="224AAFB3">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228" w:type="dxa"/>
            <w:gridSpan w:val="2"/>
            <w:vMerge w:val="continue"/>
            <w:tcBorders>
              <w:top w:val="nil"/>
              <w:bottom w:val="nil"/>
            </w:tcBorders>
            <w:vAlign w:val="center"/>
          </w:tcPr>
          <w:p w14:paraId="78E248E6">
            <w:pPr>
              <w:keepNext w:val="0"/>
              <w:keepLines w:val="0"/>
              <w:pageBreakBefore w:val="0"/>
              <w:widowControl w:val="0"/>
              <w:kinsoku/>
              <w:wordWrap/>
              <w:overflowPunct/>
              <w:topLinePunct w:val="0"/>
              <w:autoSpaceDE/>
              <w:autoSpaceDN/>
              <w:bidi w:val="0"/>
              <w:adjustRightInd/>
              <w:snapToGrid/>
              <w:spacing w:line="240" w:lineRule="auto"/>
              <w:ind w:left="0" w:right="0"/>
              <w:jc w:val="both"/>
              <w:textAlignment w:val="auto"/>
              <w:rPr>
                <w:rFonts w:hint="eastAsia" w:ascii="仿宋_GB2312" w:hAnsi="仿宋_GB2312" w:eastAsia="仿宋_GB2312" w:cs="仿宋_GB2312"/>
                <w:color w:val="auto"/>
                <w:spacing w:val="0"/>
                <w:sz w:val="21"/>
                <w:szCs w:val="21"/>
              </w:rPr>
            </w:pPr>
          </w:p>
        </w:tc>
        <w:tc>
          <w:tcPr>
            <w:tcW w:w="4997" w:type="dxa"/>
            <w:vAlign w:val="center"/>
          </w:tcPr>
          <w:p w14:paraId="3EDF9222">
            <w:pPr>
              <w:keepNext w:val="0"/>
              <w:keepLines w:val="0"/>
              <w:pageBreakBefore w:val="0"/>
              <w:widowControl w:val="0"/>
              <w:kinsoku/>
              <w:wordWrap/>
              <w:overflowPunct/>
              <w:topLinePunct w:val="0"/>
              <w:autoSpaceDE/>
              <w:autoSpaceDN/>
              <w:bidi w:val="0"/>
              <w:adjustRightInd/>
              <w:snapToGrid/>
              <w:spacing w:line="240" w:lineRule="auto"/>
              <w:ind w:left="0" w:right="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温度20±2℃,相对湿度60%～80%</w:t>
            </w:r>
          </w:p>
        </w:tc>
        <w:tc>
          <w:tcPr>
            <w:tcW w:w="1780" w:type="dxa"/>
            <w:gridSpan w:val="2"/>
            <w:vMerge w:val="continue"/>
            <w:tcBorders>
              <w:top w:val="nil"/>
              <w:bottom w:val="nil"/>
            </w:tcBorders>
            <w:vAlign w:val="center"/>
          </w:tcPr>
          <w:p w14:paraId="53A7D716">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r>
      <w:tr w14:paraId="278F75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782" w:type="dxa"/>
            <w:vMerge w:val="continue"/>
            <w:tcBorders>
              <w:top w:val="nil"/>
            </w:tcBorders>
            <w:vAlign w:val="center"/>
          </w:tcPr>
          <w:p w14:paraId="0B0DF244">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228" w:type="dxa"/>
            <w:gridSpan w:val="2"/>
            <w:vMerge w:val="continue"/>
            <w:tcBorders>
              <w:top w:val="nil"/>
            </w:tcBorders>
            <w:vAlign w:val="center"/>
          </w:tcPr>
          <w:p w14:paraId="37DF716D">
            <w:pPr>
              <w:keepNext w:val="0"/>
              <w:keepLines w:val="0"/>
              <w:pageBreakBefore w:val="0"/>
              <w:widowControl w:val="0"/>
              <w:kinsoku/>
              <w:wordWrap/>
              <w:overflowPunct/>
              <w:topLinePunct w:val="0"/>
              <w:autoSpaceDE/>
              <w:autoSpaceDN/>
              <w:bidi w:val="0"/>
              <w:adjustRightInd/>
              <w:snapToGrid/>
              <w:spacing w:line="240" w:lineRule="auto"/>
              <w:ind w:left="0" w:right="0"/>
              <w:jc w:val="both"/>
              <w:textAlignment w:val="auto"/>
              <w:rPr>
                <w:rFonts w:hint="eastAsia" w:ascii="仿宋_GB2312" w:hAnsi="仿宋_GB2312" w:eastAsia="仿宋_GB2312" w:cs="仿宋_GB2312"/>
                <w:color w:val="auto"/>
                <w:spacing w:val="0"/>
                <w:sz w:val="21"/>
                <w:szCs w:val="21"/>
              </w:rPr>
            </w:pPr>
          </w:p>
        </w:tc>
        <w:tc>
          <w:tcPr>
            <w:tcW w:w="4997" w:type="dxa"/>
            <w:vAlign w:val="center"/>
          </w:tcPr>
          <w:p w14:paraId="3B994895">
            <w:pPr>
              <w:keepNext w:val="0"/>
              <w:keepLines w:val="0"/>
              <w:pageBreakBefore w:val="0"/>
              <w:widowControl w:val="0"/>
              <w:kinsoku/>
              <w:wordWrap/>
              <w:overflowPunct/>
              <w:topLinePunct w:val="0"/>
              <w:autoSpaceDE/>
              <w:autoSpaceDN/>
              <w:bidi w:val="0"/>
              <w:adjustRightInd/>
              <w:snapToGrid/>
              <w:spacing w:line="240" w:lineRule="auto"/>
              <w:ind w:left="0" w:right="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温度20±2℃,相对湿度(60±5)%</w:t>
            </w:r>
          </w:p>
        </w:tc>
        <w:tc>
          <w:tcPr>
            <w:tcW w:w="1780" w:type="dxa"/>
            <w:gridSpan w:val="2"/>
            <w:vMerge w:val="continue"/>
            <w:tcBorders>
              <w:top w:val="nil"/>
            </w:tcBorders>
            <w:vAlign w:val="center"/>
          </w:tcPr>
          <w:p w14:paraId="032BA49D">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r>
      <w:tr w14:paraId="6FE62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782" w:type="dxa"/>
            <w:vMerge w:val="restart"/>
            <w:tcBorders>
              <w:bottom w:val="nil"/>
            </w:tcBorders>
            <w:vAlign w:val="center"/>
          </w:tcPr>
          <w:p w14:paraId="495DC3F1">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14</w:t>
            </w:r>
          </w:p>
        </w:tc>
        <w:tc>
          <w:tcPr>
            <w:tcW w:w="1228" w:type="dxa"/>
            <w:gridSpan w:val="2"/>
            <w:vMerge w:val="restart"/>
            <w:tcBorders>
              <w:bottom w:val="nil"/>
            </w:tcBorders>
            <w:vAlign w:val="center"/>
          </w:tcPr>
          <w:p w14:paraId="5641CD97">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天平</w:t>
            </w:r>
          </w:p>
        </w:tc>
        <w:tc>
          <w:tcPr>
            <w:tcW w:w="4997" w:type="dxa"/>
            <w:vAlign w:val="center"/>
          </w:tcPr>
          <w:p w14:paraId="186DC064">
            <w:pPr>
              <w:keepNext w:val="0"/>
              <w:keepLines w:val="0"/>
              <w:pageBreakBefore w:val="0"/>
              <w:widowControl w:val="0"/>
              <w:kinsoku/>
              <w:wordWrap/>
              <w:overflowPunct/>
              <w:topLinePunct w:val="0"/>
              <w:autoSpaceDE/>
              <w:autoSpaceDN/>
              <w:bidi w:val="0"/>
              <w:adjustRightInd/>
              <w:snapToGrid/>
              <w:spacing w:line="240" w:lineRule="auto"/>
              <w:ind w:left="0" w:right="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量程20kg,精度20g</w:t>
            </w:r>
          </w:p>
        </w:tc>
        <w:tc>
          <w:tcPr>
            <w:tcW w:w="1780" w:type="dxa"/>
            <w:gridSpan w:val="2"/>
            <w:vMerge w:val="restart"/>
            <w:tcBorders>
              <w:bottom w:val="nil"/>
            </w:tcBorders>
            <w:vAlign w:val="center"/>
          </w:tcPr>
          <w:p w14:paraId="12E65FEF">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12个月</w:t>
            </w:r>
          </w:p>
        </w:tc>
      </w:tr>
      <w:tr w14:paraId="4ECD99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782" w:type="dxa"/>
            <w:vMerge w:val="continue"/>
            <w:tcBorders>
              <w:top w:val="nil"/>
            </w:tcBorders>
            <w:vAlign w:val="center"/>
          </w:tcPr>
          <w:p w14:paraId="67F4A047">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228" w:type="dxa"/>
            <w:gridSpan w:val="2"/>
            <w:vMerge w:val="continue"/>
            <w:tcBorders>
              <w:top w:val="nil"/>
            </w:tcBorders>
            <w:vAlign w:val="center"/>
          </w:tcPr>
          <w:p w14:paraId="7BBF8637">
            <w:pPr>
              <w:keepNext w:val="0"/>
              <w:keepLines w:val="0"/>
              <w:pageBreakBefore w:val="0"/>
              <w:widowControl w:val="0"/>
              <w:kinsoku/>
              <w:wordWrap/>
              <w:overflowPunct/>
              <w:topLinePunct w:val="0"/>
              <w:autoSpaceDE/>
              <w:autoSpaceDN/>
              <w:bidi w:val="0"/>
              <w:adjustRightInd/>
              <w:snapToGrid/>
              <w:spacing w:line="240" w:lineRule="auto"/>
              <w:ind w:left="0" w:right="0"/>
              <w:jc w:val="both"/>
              <w:textAlignment w:val="auto"/>
              <w:rPr>
                <w:rFonts w:hint="eastAsia" w:ascii="仿宋_GB2312" w:hAnsi="仿宋_GB2312" w:eastAsia="仿宋_GB2312" w:cs="仿宋_GB2312"/>
                <w:color w:val="auto"/>
                <w:spacing w:val="0"/>
                <w:sz w:val="21"/>
                <w:szCs w:val="21"/>
              </w:rPr>
            </w:pPr>
          </w:p>
        </w:tc>
        <w:tc>
          <w:tcPr>
            <w:tcW w:w="4997" w:type="dxa"/>
            <w:vAlign w:val="center"/>
          </w:tcPr>
          <w:p w14:paraId="523FC4F4">
            <w:pPr>
              <w:keepNext w:val="0"/>
              <w:keepLines w:val="0"/>
              <w:pageBreakBefore w:val="0"/>
              <w:widowControl w:val="0"/>
              <w:kinsoku/>
              <w:wordWrap/>
              <w:overflowPunct/>
              <w:topLinePunct w:val="0"/>
              <w:autoSpaceDE/>
              <w:autoSpaceDN/>
              <w:bidi w:val="0"/>
              <w:adjustRightInd/>
              <w:snapToGrid/>
              <w:spacing w:line="240" w:lineRule="auto"/>
              <w:ind w:left="0" w:right="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量程1000g,精度1g</w:t>
            </w:r>
          </w:p>
        </w:tc>
        <w:tc>
          <w:tcPr>
            <w:tcW w:w="1780" w:type="dxa"/>
            <w:gridSpan w:val="2"/>
            <w:vMerge w:val="continue"/>
            <w:tcBorders>
              <w:top w:val="nil"/>
            </w:tcBorders>
            <w:vAlign w:val="center"/>
          </w:tcPr>
          <w:p w14:paraId="3E6D79C3">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r>
      <w:tr w14:paraId="44D1FF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782" w:type="dxa"/>
            <w:vMerge w:val="restart"/>
            <w:tcBorders>
              <w:bottom w:val="nil"/>
            </w:tcBorders>
            <w:vAlign w:val="center"/>
          </w:tcPr>
          <w:p w14:paraId="32811A81">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15</w:t>
            </w:r>
          </w:p>
        </w:tc>
        <w:tc>
          <w:tcPr>
            <w:tcW w:w="1228" w:type="dxa"/>
            <w:gridSpan w:val="2"/>
            <w:vMerge w:val="restart"/>
            <w:tcBorders>
              <w:bottom w:val="nil"/>
            </w:tcBorders>
            <w:vAlign w:val="center"/>
          </w:tcPr>
          <w:p w14:paraId="481A1355">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容量筒</w:t>
            </w:r>
          </w:p>
        </w:tc>
        <w:tc>
          <w:tcPr>
            <w:tcW w:w="4997" w:type="dxa"/>
            <w:vAlign w:val="center"/>
          </w:tcPr>
          <w:p w14:paraId="1A4027EF">
            <w:pPr>
              <w:keepNext w:val="0"/>
              <w:keepLines w:val="0"/>
              <w:pageBreakBefore w:val="0"/>
              <w:widowControl w:val="0"/>
              <w:kinsoku/>
              <w:wordWrap/>
              <w:overflowPunct/>
              <w:topLinePunct w:val="0"/>
              <w:autoSpaceDE/>
              <w:autoSpaceDN/>
              <w:bidi w:val="0"/>
              <w:adjustRightInd/>
              <w:snapToGrid/>
              <w:spacing w:line="240" w:lineRule="auto"/>
              <w:ind w:left="0" w:right="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容 积1L</w:t>
            </w:r>
          </w:p>
        </w:tc>
        <w:tc>
          <w:tcPr>
            <w:tcW w:w="1780" w:type="dxa"/>
            <w:gridSpan w:val="2"/>
            <w:vMerge w:val="restart"/>
            <w:tcBorders>
              <w:bottom w:val="nil"/>
            </w:tcBorders>
            <w:vAlign w:val="center"/>
          </w:tcPr>
          <w:p w14:paraId="5F56AE0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12个月</w:t>
            </w:r>
          </w:p>
        </w:tc>
      </w:tr>
      <w:tr w14:paraId="321EEC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782" w:type="dxa"/>
            <w:vMerge w:val="continue"/>
            <w:tcBorders>
              <w:top w:val="nil"/>
              <w:bottom w:val="nil"/>
            </w:tcBorders>
            <w:vAlign w:val="center"/>
          </w:tcPr>
          <w:p w14:paraId="569EFD75">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228" w:type="dxa"/>
            <w:gridSpan w:val="2"/>
            <w:vMerge w:val="continue"/>
            <w:tcBorders>
              <w:top w:val="nil"/>
              <w:bottom w:val="nil"/>
            </w:tcBorders>
            <w:vAlign w:val="center"/>
          </w:tcPr>
          <w:p w14:paraId="1C4ADB64">
            <w:pPr>
              <w:keepNext w:val="0"/>
              <w:keepLines w:val="0"/>
              <w:pageBreakBefore w:val="0"/>
              <w:widowControl w:val="0"/>
              <w:kinsoku/>
              <w:wordWrap/>
              <w:overflowPunct/>
              <w:topLinePunct w:val="0"/>
              <w:autoSpaceDE/>
              <w:autoSpaceDN/>
              <w:bidi w:val="0"/>
              <w:adjustRightInd/>
              <w:snapToGrid/>
              <w:spacing w:line="240" w:lineRule="auto"/>
              <w:ind w:left="0" w:right="0"/>
              <w:jc w:val="both"/>
              <w:textAlignment w:val="auto"/>
              <w:rPr>
                <w:rFonts w:hint="eastAsia" w:ascii="仿宋_GB2312" w:hAnsi="仿宋_GB2312" w:eastAsia="仿宋_GB2312" w:cs="仿宋_GB2312"/>
                <w:color w:val="auto"/>
                <w:spacing w:val="0"/>
                <w:sz w:val="21"/>
                <w:szCs w:val="21"/>
              </w:rPr>
            </w:pPr>
          </w:p>
        </w:tc>
        <w:tc>
          <w:tcPr>
            <w:tcW w:w="4997" w:type="dxa"/>
            <w:vAlign w:val="center"/>
          </w:tcPr>
          <w:p w14:paraId="11253DC4">
            <w:pPr>
              <w:keepNext w:val="0"/>
              <w:keepLines w:val="0"/>
              <w:pageBreakBefore w:val="0"/>
              <w:widowControl w:val="0"/>
              <w:kinsoku/>
              <w:wordWrap/>
              <w:overflowPunct/>
              <w:topLinePunct w:val="0"/>
              <w:autoSpaceDE/>
              <w:autoSpaceDN/>
              <w:bidi w:val="0"/>
              <w:adjustRightInd/>
              <w:snapToGrid/>
              <w:spacing w:line="240" w:lineRule="auto"/>
              <w:ind w:left="0" w:right="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内径108mm,净高109mm</w:t>
            </w:r>
          </w:p>
        </w:tc>
        <w:tc>
          <w:tcPr>
            <w:tcW w:w="1780" w:type="dxa"/>
            <w:gridSpan w:val="2"/>
            <w:vMerge w:val="continue"/>
            <w:tcBorders>
              <w:top w:val="nil"/>
              <w:bottom w:val="nil"/>
            </w:tcBorders>
            <w:vAlign w:val="center"/>
          </w:tcPr>
          <w:p w14:paraId="034AB8F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r>
      <w:tr w14:paraId="0F8FE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782" w:type="dxa"/>
            <w:vMerge w:val="continue"/>
            <w:tcBorders>
              <w:top w:val="nil"/>
            </w:tcBorders>
            <w:vAlign w:val="center"/>
          </w:tcPr>
          <w:p w14:paraId="588EE52B">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228" w:type="dxa"/>
            <w:gridSpan w:val="2"/>
            <w:vMerge w:val="continue"/>
            <w:tcBorders>
              <w:top w:val="nil"/>
            </w:tcBorders>
            <w:vAlign w:val="center"/>
          </w:tcPr>
          <w:p w14:paraId="158DF875">
            <w:pPr>
              <w:keepNext w:val="0"/>
              <w:keepLines w:val="0"/>
              <w:pageBreakBefore w:val="0"/>
              <w:widowControl w:val="0"/>
              <w:kinsoku/>
              <w:wordWrap/>
              <w:overflowPunct/>
              <w:topLinePunct w:val="0"/>
              <w:autoSpaceDE/>
              <w:autoSpaceDN/>
              <w:bidi w:val="0"/>
              <w:adjustRightInd/>
              <w:snapToGrid/>
              <w:spacing w:line="240" w:lineRule="auto"/>
              <w:ind w:left="0" w:right="0"/>
              <w:jc w:val="both"/>
              <w:textAlignment w:val="auto"/>
              <w:rPr>
                <w:rFonts w:hint="eastAsia" w:ascii="仿宋_GB2312" w:hAnsi="仿宋_GB2312" w:eastAsia="仿宋_GB2312" w:cs="仿宋_GB2312"/>
                <w:color w:val="auto"/>
                <w:spacing w:val="0"/>
                <w:sz w:val="21"/>
                <w:szCs w:val="21"/>
              </w:rPr>
            </w:pPr>
          </w:p>
        </w:tc>
        <w:tc>
          <w:tcPr>
            <w:tcW w:w="4997" w:type="dxa"/>
            <w:vAlign w:val="center"/>
          </w:tcPr>
          <w:p w14:paraId="70FC6213">
            <w:pPr>
              <w:keepNext w:val="0"/>
              <w:keepLines w:val="0"/>
              <w:pageBreakBefore w:val="0"/>
              <w:widowControl w:val="0"/>
              <w:kinsoku/>
              <w:wordWrap/>
              <w:overflowPunct/>
              <w:topLinePunct w:val="0"/>
              <w:autoSpaceDE/>
              <w:autoSpaceDN/>
              <w:bidi w:val="0"/>
              <w:adjustRightInd/>
              <w:snapToGrid/>
              <w:spacing w:line="240" w:lineRule="auto"/>
              <w:ind w:left="0" w:right="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筒壁厚2～5mm</w:t>
            </w:r>
          </w:p>
        </w:tc>
        <w:tc>
          <w:tcPr>
            <w:tcW w:w="1780" w:type="dxa"/>
            <w:gridSpan w:val="2"/>
            <w:vMerge w:val="continue"/>
            <w:tcBorders>
              <w:top w:val="nil"/>
            </w:tcBorders>
            <w:vAlign w:val="center"/>
          </w:tcPr>
          <w:p w14:paraId="6ECA1A31">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r>
    </w:tbl>
    <w:p w14:paraId="07A8FA04">
      <w:pPr>
        <w:rPr>
          <w:rFonts w:ascii="Arial"/>
          <w:color w:val="auto"/>
          <w:sz w:val="21"/>
        </w:rPr>
      </w:pPr>
    </w:p>
    <w:p w14:paraId="0C9DC6DD">
      <w:pPr>
        <w:rPr>
          <w:color w:val="auto"/>
        </w:rPr>
        <w:sectPr>
          <w:footerReference r:id="rId3" w:type="default"/>
          <w:pgSz w:w="11905" w:h="16838"/>
          <w:pgMar w:top="1701" w:right="1531" w:bottom="1440" w:left="1531" w:header="850" w:footer="992" w:gutter="0"/>
          <w:pgBorders>
            <w:top w:val="none" w:sz="0" w:space="0"/>
            <w:left w:val="none" w:sz="0" w:space="0"/>
            <w:bottom w:val="none" w:sz="0" w:space="0"/>
            <w:right w:val="none" w:sz="0" w:space="0"/>
          </w:pgBorders>
          <w:pgNumType w:fmt="decimal"/>
          <w:cols w:space="0" w:num="1"/>
          <w:rtlGutter w:val="0"/>
          <w:docGrid w:type="lines" w:linePitch="327" w:charSpace="0"/>
        </w:sectPr>
      </w:pPr>
    </w:p>
    <w:p w14:paraId="2314EE7F">
      <w:pPr>
        <w:keepNext w:val="0"/>
        <w:keepLines w:val="0"/>
        <w:pageBreakBefore w:val="0"/>
        <w:widowControl/>
        <w:wordWrap/>
        <w:overflowPunct/>
        <w:topLinePunct w:val="0"/>
        <w:bidi w:val="0"/>
        <w:snapToGrid w:val="0"/>
        <w:spacing w:line="560" w:lineRule="exact"/>
        <w:ind w:right="25" w:rightChars="12"/>
        <w:jc w:val="both"/>
        <w:rPr>
          <w:rFonts w:hint="eastAsia" w:ascii="仿宋_GB2312" w:hAnsi="仿宋_GB2312" w:eastAsia="仿宋_GB2312" w:cs="仿宋_GB2312"/>
          <w:b w:val="0"/>
          <w:bCs w:val="0"/>
          <w:color w:val="auto"/>
          <w:kern w:val="0"/>
          <w:sz w:val="28"/>
          <w:szCs w:val="28"/>
          <w:lang w:val="en-US" w:eastAsia="zh-CN"/>
        </w:rPr>
      </w:pPr>
      <w:r>
        <w:rPr>
          <w:rFonts w:hint="eastAsia" w:ascii="仿宋_GB2312" w:hAnsi="仿宋_GB2312" w:eastAsia="仿宋_GB2312" w:cs="仿宋_GB2312"/>
          <w:b w:val="0"/>
          <w:bCs w:val="0"/>
          <w:color w:val="auto"/>
          <w:kern w:val="0"/>
          <w:sz w:val="28"/>
          <w:szCs w:val="28"/>
          <w:lang w:val="en-US" w:eastAsia="zh-CN"/>
        </w:rPr>
        <w:t xml:space="preserve">附件3                        </w:t>
      </w:r>
    </w:p>
    <w:p w14:paraId="0912C630">
      <w:pPr>
        <w:keepNext w:val="0"/>
        <w:keepLines w:val="0"/>
        <w:widowControl/>
        <w:suppressLineNumbers w:val="0"/>
        <w:jc w:val="center"/>
        <w:textAlignment w:val="center"/>
        <w:rPr>
          <w:rFonts w:hint="default" w:ascii="方正小标宋简体" w:hAnsi="方正小标宋简体" w:eastAsia="方正小标宋简体" w:cs="方正小标宋简体"/>
          <w:i w:val="0"/>
          <w:iCs w:val="0"/>
          <w:color w:val="000000"/>
          <w:kern w:val="0"/>
          <w:sz w:val="36"/>
          <w:szCs w:val="36"/>
          <w:u w:val="none"/>
          <w:lang w:val="en-US" w:eastAsia="zh-CN" w:bidi="ar"/>
        </w:rPr>
      </w:pPr>
      <w:r>
        <w:rPr>
          <w:rFonts w:hint="eastAsia" w:ascii="方正小标宋简体" w:hAnsi="方正小标宋简体" w:eastAsia="方正小标宋简体" w:cs="方正小标宋简体"/>
          <w:i w:val="0"/>
          <w:iCs w:val="0"/>
          <w:color w:val="000000"/>
          <w:kern w:val="0"/>
          <w:sz w:val="36"/>
          <w:szCs w:val="36"/>
          <w:u w:val="none"/>
          <w:lang w:val="en-US" w:eastAsia="zh-CN" w:bidi="ar"/>
        </w:rPr>
        <w:t>常用各类表式</w:t>
      </w:r>
    </w:p>
    <w:p w14:paraId="5D91070B">
      <w:pPr>
        <w:spacing w:before="54" w:line="221" w:lineRule="auto"/>
        <w:ind w:left="2668"/>
        <w:rPr>
          <w:rFonts w:ascii="黑体" w:hAnsi="黑体" w:eastAsia="黑体" w:cs="黑体"/>
          <w:color w:val="auto"/>
          <w:sz w:val="22"/>
          <w:szCs w:val="22"/>
        </w:rPr>
      </w:pPr>
      <w:r>
        <w:rPr>
          <w:rFonts w:ascii="黑体" w:hAnsi="黑体" w:eastAsia="黑体" w:cs="黑体"/>
          <w:b/>
          <w:bCs/>
          <w:color w:val="auto"/>
          <w:spacing w:val="-12"/>
          <w:sz w:val="22"/>
          <w:szCs w:val="22"/>
        </w:rPr>
        <w:t>原材料进厂等的验收、取样及检验明细表</w:t>
      </w:r>
    </w:p>
    <w:p w14:paraId="0AE9CC26">
      <w:pPr>
        <w:spacing w:line="167" w:lineRule="exact"/>
        <w:rPr>
          <w:color w:val="auto"/>
        </w:rPr>
      </w:pPr>
    </w:p>
    <w:tbl>
      <w:tblPr>
        <w:tblStyle w:val="9"/>
        <w:tblW w:w="878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7"/>
        <w:gridCol w:w="780"/>
        <w:gridCol w:w="774"/>
        <w:gridCol w:w="970"/>
        <w:gridCol w:w="973"/>
        <w:gridCol w:w="809"/>
        <w:gridCol w:w="684"/>
        <w:gridCol w:w="674"/>
        <w:gridCol w:w="1367"/>
        <w:gridCol w:w="1259"/>
      </w:tblGrid>
      <w:tr w14:paraId="670563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jc w:val="center"/>
        </w:trPr>
        <w:tc>
          <w:tcPr>
            <w:tcW w:w="497" w:type="dxa"/>
            <w:vAlign w:val="center"/>
          </w:tcPr>
          <w:p w14:paraId="605B7F77">
            <w:pPr>
              <w:keepNext w:val="0"/>
              <w:keepLines w:val="0"/>
              <w:pageBreakBefore w:val="0"/>
              <w:widowControl w:val="0"/>
              <w:kinsoku/>
              <w:wordWrap/>
              <w:overflowPunct/>
              <w:topLinePunct w:val="0"/>
              <w:autoSpaceDE/>
              <w:autoSpaceDN/>
              <w:bidi w:val="0"/>
              <w:adjustRightInd/>
              <w:snapToGrid/>
              <w:spacing w:line="290" w:lineRule="exact"/>
              <w:ind w:left="65"/>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序号</w:t>
            </w:r>
          </w:p>
        </w:tc>
        <w:tc>
          <w:tcPr>
            <w:tcW w:w="780" w:type="dxa"/>
            <w:vAlign w:val="center"/>
          </w:tcPr>
          <w:p w14:paraId="4DFA8A7F">
            <w:pPr>
              <w:keepNext w:val="0"/>
              <w:keepLines w:val="0"/>
              <w:pageBreakBefore w:val="0"/>
              <w:widowControl w:val="0"/>
              <w:kinsoku/>
              <w:wordWrap/>
              <w:overflowPunct/>
              <w:topLinePunct w:val="0"/>
              <w:autoSpaceDE/>
              <w:autoSpaceDN/>
              <w:bidi w:val="0"/>
              <w:adjustRightInd/>
              <w:snapToGrid/>
              <w:spacing w:line="290" w:lineRule="exact"/>
              <w:ind w:left="21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类别</w:t>
            </w:r>
          </w:p>
        </w:tc>
        <w:tc>
          <w:tcPr>
            <w:tcW w:w="774" w:type="dxa"/>
            <w:vAlign w:val="center"/>
          </w:tcPr>
          <w:p w14:paraId="51443A90">
            <w:pPr>
              <w:keepNext w:val="0"/>
              <w:keepLines w:val="0"/>
              <w:pageBreakBefore w:val="0"/>
              <w:widowControl w:val="0"/>
              <w:kinsoku/>
              <w:wordWrap/>
              <w:overflowPunct/>
              <w:topLinePunct w:val="0"/>
              <w:autoSpaceDE/>
              <w:autoSpaceDN/>
              <w:bidi w:val="0"/>
              <w:adjustRightInd/>
              <w:snapToGrid/>
              <w:spacing w:line="290" w:lineRule="exact"/>
              <w:ind w:left="261"/>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物料</w:t>
            </w:r>
          </w:p>
        </w:tc>
        <w:tc>
          <w:tcPr>
            <w:tcW w:w="970" w:type="dxa"/>
            <w:vAlign w:val="center"/>
          </w:tcPr>
          <w:p w14:paraId="29A7772A">
            <w:pPr>
              <w:keepNext w:val="0"/>
              <w:keepLines w:val="0"/>
              <w:pageBreakBefore w:val="0"/>
              <w:widowControl w:val="0"/>
              <w:kinsoku/>
              <w:wordWrap/>
              <w:overflowPunct/>
              <w:topLinePunct w:val="0"/>
              <w:autoSpaceDE/>
              <w:autoSpaceDN/>
              <w:bidi w:val="0"/>
              <w:adjustRightInd/>
              <w:snapToGrid/>
              <w:spacing w:line="290" w:lineRule="exact"/>
              <w:ind w:left="22"/>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控制项目</w:t>
            </w:r>
          </w:p>
        </w:tc>
        <w:tc>
          <w:tcPr>
            <w:tcW w:w="973" w:type="dxa"/>
            <w:vAlign w:val="center"/>
          </w:tcPr>
          <w:p w14:paraId="4668A595">
            <w:pPr>
              <w:keepNext w:val="0"/>
              <w:keepLines w:val="0"/>
              <w:pageBreakBefore w:val="0"/>
              <w:widowControl w:val="0"/>
              <w:kinsoku/>
              <w:wordWrap/>
              <w:overflowPunct/>
              <w:topLinePunct w:val="0"/>
              <w:autoSpaceDE/>
              <w:autoSpaceDN/>
              <w:bidi w:val="0"/>
              <w:adjustRightInd/>
              <w:snapToGrid/>
              <w:spacing w:line="290" w:lineRule="exact"/>
              <w:ind w:left="113"/>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控制指标</w:t>
            </w:r>
          </w:p>
        </w:tc>
        <w:tc>
          <w:tcPr>
            <w:tcW w:w="809" w:type="dxa"/>
            <w:vAlign w:val="center"/>
          </w:tcPr>
          <w:p w14:paraId="2AAE2F22">
            <w:pPr>
              <w:keepNext w:val="0"/>
              <w:keepLines w:val="0"/>
              <w:pageBreakBefore w:val="0"/>
              <w:widowControl w:val="0"/>
              <w:kinsoku/>
              <w:wordWrap/>
              <w:overflowPunct/>
              <w:topLinePunct w:val="0"/>
              <w:autoSpaceDE/>
              <w:autoSpaceDN/>
              <w:bidi w:val="0"/>
              <w:adjustRightInd/>
              <w:snapToGrid/>
              <w:spacing w:line="290" w:lineRule="exact"/>
              <w:ind w:left="144"/>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合格率</w:t>
            </w:r>
          </w:p>
        </w:tc>
        <w:tc>
          <w:tcPr>
            <w:tcW w:w="684" w:type="dxa"/>
            <w:vAlign w:val="center"/>
          </w:tcPr>
          <w:p w14:paraId="72900837">
            <w:pPr>
              <w:keepNext w:val="0"/>
              <w:keepLines w:val="0"/>
              <w:pageBreakBefore w:val="0"/>
              <w:widowControl w:val="0"/>
              <w:kinsoku/>
              <w:wordWrap/>
              <w:overflowPunct/>
              <w:topLinePunct w:val="0"/>
              <w:autoSpaceDE/>
              <w:autoSpaceDN/>
              <w:bidi w:val="0"/>
              <w:adjustRightInd/>
              <w:snapToGrid/>
              <w:spacing w:line="290" w:lineRule="exact"/>
              <w:ind w:left="165"/>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取样</w:t>
            </w:r>
          </w:p>
          <w:p w14:paraId="310B75F3">
            <w:pPr>
              <w:keepNext w:val="0"/>
              <w:keepLines w:val="0"/>
              <w:pageBreakBefore w:val="0"/>
              <w:widowControl w:val="0"/>
              <w:kinsoku/>
              <w:wordWrap/>
              <w:overflowPunct/>
              <w:topLinePunct w:val="0"/>
              <w:autoSpaceDE/>
              <w:autoSpaceDN/>
              <w:bidi w:val="0"/>
              <w:adjustRightInd/>
              <w:snapToGrid/>
              <w:spacing w:line="290" w:lineRule="exact"/>
              <w:ind w:left="165"/>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方式</w:t>
            </w:r>
          </w:p>
        </w:tc>
        <w:tc>
          <w:tcPr>
            <w:tcW w:w="674" w:type="dxa"/>
            <w:vAlign w:val="center"/>
          </w:tcPr>
          <w:p w14:paraId="5A1EA744">
            <w:pPr>
              <w:keepNext w:val="0"/>
              <w:keepLines w:val="0"/>
              <w:pageBreakBefore w:val="0"/>
              <w:widowControl w:val="0"/>
              <w:kinsoku/>
              <w:wordWrap/>
              <w:overflowPunct/>
              <w:topLinePunct w:val="0"/>
              <w:autoSpaceDE/>
              <w:autoSpaceDN/>
              <w:bidi w:val="0"/>
              <w:adjustRightInd/>
              <w:snapToGrid/>
              <w:spacing w:line="290" w:lineRule="exact"/>
              <w:ind w:left="166"/>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position w:val="4"/>
                <w:sz w:val="18"/>
                <w:szCs w:val="18"/>
              </w:rPr>
              <w:t>取样</w:t>
            </w:r>
          </w:p>
          <w:p w14:paraId="76B1F927">
            <w:pPr>
              <w:keepNext w:val="0"/>
              <w:keepLines w:val="0"/>
              <w:pageBreakBefore w:val="0"/>
              <w:widowControl w:val="0"/>
              <w:kinsoku/>
              <w:wordWrap/>
              <w:overflowPunct/>
              <w:topLinePunct w:val="0"/>
              <w:autoSpaceDE/>
              <w:autoSpaceDN/>
              <w:bidi w:val="0"/>
              <w:adjustRightInd/>
              <w:snapToGrid/>
              <w:spacing w:line="290" w:lineRule="exact"/>
              <w:ind w:left="166"/>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地点</w:t>
            </w:r>
          </w:p>
        </w:tc>
        <w:tc>
          <w:tcPr>
            <w:tcW w:w="1367" w:type="dxa"/>
            <w:vAlign w:val="center"/>
          </w:tcPr>
          <w:p w14:paraId="7B033606">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检验频次</w:t>
            </w:r>
          </w:p>
        </w:tc>
        <w:tc>
          <w:tcPr>
            <w:tcW w:w="1259" w:type="dxa"/>
            <w:vAlign w:val="center"/>
          </w:tcPr>
          <w:p w14:paraId="194EA0F7">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取样数量</w:t>
            </w:r>
          </w:p>
        </w:tc>
      </w:tr>
      <w:tr w14:paraId="33E73D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jc w:val="center"/>
        </w:trPr>
        <w:tc>
          <w:tcPr>
            <w:tcW w:w="497" w:type="dxa"/>
            <w:vMerge w:val="restart"/>
            <w:tcBorders>
              <w:bottom w:val="nil"/>
            </w:tcBorders>
            <w:vAlign w:val="center"/>
          </w:tcPr>
          <w:p w14:paraId="015473D3">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1</w:t>
            </w:r>
          </w:p>
        </w:tc>
        <w:tc>
          <w:tcPr>
            <w:tcW w:w="780" w:type="dxa"/>
            <w:vMerge w:val="restart"/>
            <w:tcBorders>
              <w:bottom w:val="nil"/>
            </w:tcBorders>
            <w:vAlign w:val="center"/>
          </w:tcPr>
          <w:p w14:paraId="45116AE6">
            <w:pPr>
              <w:keepNext w:val="0"/>
              <w:keepLines w:val="0"/>
              <w:pageBreakBefore w:val="0"/>
              <w:widowControl w:val="0"/>
              <w:kinsoku/>
              <w:wordWrap/>
              <w:overflowPunct/>
              <w:topLinePunct w:val="0"/>
              <w:autoSpaceDE/>
              <w:autoSpaceDN/>
              <w:bidi w:val="0"/>
              <w:adjustRightInd/>
              <w:snapToGrid/>
              <w:spacing w:line="290" w:lineRule="exact"/>
              <w:ind w:right="10" w:rightChars="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进厂</w:t>
            </w:r>
          </w:p>
          <w:p w14:paraId="0733DB9D">
            <w:pPr>
              <w:keepNext w:val="0"/>
              <w:keepLines w:val="0"/>
              <w:pageBreakBefore w:val="0"/>
              <w:widowControl w:val="0"/>
              <w:tabs>
                <w:tab w:val="left" w:pos="760"/>
              </w:tabs>
              <w:kinsoku/>
              <w:wordWrap/>
              <w:overflowPunct/>
              <w:topLinePunct w:val="0"/>
              <w:autoSpaceDE/>
              <w:autoSpaceDN/>
              <w:bidi w:val="0"/>
              <w:adjustRightInd/>
              <w:snapToGrid/>
              <w:spacing w:line="290" w:lineRule="exact"/>
              <w:ind w:right="10" w:rightChars="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原材料</w:t>
            </w:r>
          </w:p>
        </w:tc>
        <w:tc>
          <w:tcPr>
            <w:tcW w:w="774" w:type="dxa"/>
            <w:vMerge w:val="restart"/>
            <w:tcBorders>
              <w:bottom w:val="nil"/>
            </w:tcBorders>
            <w:vAlign w:val="center"/>
          </w:tcPr>
          <w:p w14:paraId="4F581C06">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细骨料</w:t>
            </w:r>
          </w:p>
        </w:tc>
        <w:tc>
          <w:tcPr>
            <w:tcW w:w="970" w:type="dxa"/>
            <w:vAlign w:val="center"/>
          </w:tcPr>
          <w:p w14:paraId="7C271691">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细度模数</w:t>
            </w:r>
          </w:p>
        </w:tc>
        <w:tc>
          <w:tcPr>
            <w:tcW w:w="973" w:type="dxa"/>
            <w:vAlign w:val="center"/>
          </w:tcPr>
          <w:p w14:paraId="043ECF6C">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自定</w:t>
            </w:r>
          </w:p>
        </w:tc>
        <w:tc>
          <w:tcPr>
            <w:tcW w:w="809" w:type="dxa"/>
            <w:vAlign w:val="center"/>
          </w:tcPr>
          <w:p w14:paraId="7AA7EBCD">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自定</w:t>
            </w:r>
          </w:p>
        </w:tc>
        <w:tc>
          <w:tcPr>
            <w:tcW w:w="684" w:type="dxa"/>
            <w:vMerge w:val="restart"/>
            <w:tcBorders>
              <w:bottom w:val="nil"/>
            </w:tcBorders>
            <w:vAlign w:val="center"/>
          </w:tcPr>
          <w:p w14:paraId="31BBCFCD">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瞬时</w:t>
            </w:r>
          </w:p>
        </w:tc>
        <w:tc>
          <w:tcPr>
            <w:tcW w:w="674" w:type="dxa"/>
            <w:vMerge w:val="restart"/>
            <w:tcBorders>
              <w:bottom w:val="nil"/>
            </w:tcBorders>
            <w:vAlign w:val="center"/>
          </w:tcPr>
          <w:p w14:paraId="5E1321A9">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position w:val="4"/>
                <w:sz w:val="18"/>
                <w:szCs w:val="18"/>
              </w:rPr>
              <w:t>细骨</w:t>
            </w:r>
          </w:p>
          <w:p w14:paraId="0500D3E0">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料仓</w:t>
            </w:r>
          </w:p>
        </w:tc>
        <w:tc>
          <w:tcPr>
            <w:tcW w:w="1367" w:type="dxa"/>
            <w:vMerge w:val="restart"/>
            <w:tcBorders>
              <w:bottom w:val="nil"/>
            </w:tcBorders>
            <w:vAlign w:val="center"/>
          </w:tcPr>
          <w:p w14:paraId="54261654">
            <w:pPr>
              <w:keepNext w:val="0"/>
              <w:keepLines w:val="0"/>
              <w:pageBreakBefore w:val="0"/>
              <w:widowControl w:val="0"/>
              <w:tabs>
                <w:tab w:val="left" w:pos="1260"/>
              </w:tabs>
              <w:kinsoku/>
              <w:wordWrap/>
              <w:overflowPunct/>
              <w:topLinePunct w:val="0"/>
              <w:autoSpaceDE/>
              <w:autoSpaceDN/>
              <w:bidi w:val="0"/>
              <w:adjustRightInd/>
              <w:snapToGrid/>
              <w:spacing w:line="290" w:lineRule="exact"/>
              <w:ind w:left="120" w:leftChars="57" w:right="97" w:rightChars="46" w:firstLine="0" w:firstLineChars="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同分类、规格、类别及日产量600t为一批，不足600亦为一批</w:t>
            </w:r>
          </w:p>
        </w:tc>
        <w:tc>
          <w:tcPr>
            <w:tcW w:w="1259" w:type="dxa"/>
            <w:vMerge w:val="restart"/>
            <w:tcBorders>
              <w:bottom w:val="nil"/>
            </w:tcBorders>
            <w:vAlign w:val="center"/>
          </w:tcPr>
          <w:p w14:paraId="79FC8E41">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不同部位随机</w:t>
            </w:r>
          </w:p>
          <w:p w14:paraId="59091468">
            <w:pPr>
              <w:keepNext w:val="0"/>
              <w:keepLines w:val="0"/>
              <w:pageBreakBefore w:val="0"/>
              <w:widowControl w:val="0"/>
              <w:kinsoku/>
              <w:wordWrap/>
              <w:overflowPunct/>
              <w:topLinePunct w:val="0"/>
              <w:autoSpaceDE/>
              <w:autoSpaceDN/>
              <w:bidi w:val="0"/>
              <w:adjustRightInd/>
              <w:snapToGrid/>
              <w:spacing w:line="290" w:lineRule="exact"/>
              <w:ind w:left="0" w:right="0" w:firstLine="9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抽取大致等量 的砂8份，不少</w:t>
            </w:r>
          </w:p>
          <w:p w14:paraId="72AEB182">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于20kg</w:t>
            </w:r>
          </w:p>
        </w:tc>
      </w:tr>
      <w:tr w14:paraId="55BC51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jc w:val="center"/>
        </w:trPr>
        <w:tc>
          <w:tcPr>
            <w:tcW w:w="497" w:type="dxa"/>
            <w:vMerge w:val="continue"/>
            <w:tcBorders>
              <w:top w:val="nil"/>
              <w:bottom w:val="nil"/>
            </w:tcBorders>
            <w:vAlign w:val="center"/>
          </w:tcPr>
          <w:p w14:paraId="65CD0604">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p>
        </w:tc>
        <w:tc>
          <w:tcPr>
            <w:tcW w:w="780" w:type="dxa"/>
            <w:vMerge w:val="continue"/>
            <w:tcBorders>
              <w:top w:val="nil"/>
              <w:bottom w:val="nil"/>
            </w:tcBorders>
            <w:vAlign w:val="center"/>
          </w:tcPr>
          <w:p w14:paraId="035D3E27">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p>
        </w:tc>
        <w:tc>
          <w:tcPr>
            <w:tcW w:w="774" w:type="dxa"/>
            <w:vMerge w:val="continue"/>
            <w:tcBorders>
              <w:top w:val="nil"/>
              <w:bottom w:val="nil"/>
            </w:tcBorders>
            <w:vAlign w:val="center"/>
          </w:tcPr>
          <w:p w14:paraId="480A8543">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p>
        </w:tc>
        <w:tc>
          <w:tcPr>
            <w:tcW w:w="970" w:type="dxa"/>
            <w:vAlign w:val="center"/>
          </w:tcPr>
          <w:p w14:paraId="2EBB74FA">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含水率</w:t>
            </w:r>
          </w:p>
        </w:tc>
        <w:tc>
          <w:tcPr>
            <w:tcW w:w="973" w:type="dxa"/>
            <w:vAlign w:val="center"/>
          </w:tcPr>
          <w:p w14:paraId="46A96805">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自定</w:t>
            </w:r>
          </w:p>
        </w:tc>
        <w:tc>
          <w:tcPr>
            <w:tcW w:w="809" w:type="dxa"/>
            <w:vAlign w:val="center"/>
          </w:tcPr>
          <w:p w14:paraId="0E2DC9CC">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自定</w:t>
            </w:r>
          </w:p>
        </w:tc>
        <w:tc>
          <w:tcPr>
            <w:tcW w:w="684" w:type="dxa"/>
            <w:vMerge w:val="continue"/>
            <w:tcBorders>
              <w:top w:val="nil"/>
              <w:bottom w:val="nil"/>
            </w:tcBorders>
            <w:vAlign w:val="center"/>
          </w:tcPr>
          <w:p w14:paraId="0FA9EB86">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p>
        </w:tc>
        <w:tc>
          <w:tcPr>
            <w:tcW w:w="674" w:type="dxa"/>
            <w:vMerge w:val="continue"/>
            <w:tcBorders>
              <w:top w:val="nil"/>
              <w:bottom w:val="nil"/>
            </w:tcBorders>
            <w:vAlign w:val="center"/>
          </w:tcPr>
          <w:p w14:paraId="0BA61C3C">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p>
        </w:tc>
        <w:tc>
          <w:tcPr>
            <w:tcW w:w="1367" w:type="dxa"/>
            <w:vMerge w:val="continue"/>
            <w:tcBorders>
              <w:top w:val="nil"/>
              <w:bottom w:val="nil"/>
            </w:tcBorders>
            <w:vAlign w:val="center"/>
          </w:tcPr>
          <w:p w14:paraId="2EFF83A2">
            <w:pPr>
              <w:keepNext w:val="0"/>
              <w:keepLines w:val="0"/>
              <w:pageBreakBefore w:val="0"/>
              <w:widowControl w:val="0"/>
              <w:tabs>
                <w:tab w:val="left" w:pos="1260"/>
              </w:tabs>
              <w:kinsoku/>
              <w:wordWrap/>
              <w:overflowPunct/>
              <w:topLinePunct w:val="0"/>
              <w:autoSpaceDE/>
              <w:autoSpaceDN/>
              <w:bidi w:val="0"/>
              <w:adjustRightInd/>
              <w:snapToGrid/>
              <w:spacing w:line="290" w:lineRule="exact"/>
              <w:ind w:left="120" w:leftChars="57" w:right="97" w:rightChars="46" w:firstLine="0" w:firstLineChars="0"/>
              <w:jc w:val="center"/>
              <w:textAlignment w:val="auto"/>
              <w:rPr>
                <w:rFonts w:hint="eastAsia" w:ascii="仿宋_GB2312" w:hAnsi="仿宋_GB2312" w:eastAsia="仿宋_GB2312" w:cs="仿宋_GB2312"/>
                <w:color w:val="auto"/>
                <w:spacing w:val="0"/>
                <w:sz w:val="18"/>
                <w:szCs w:val="18"/>
              </w:rPr>
            </w:pPr>
          </w:p>
        </w:tc>
        <w:tc>
          <w:tcPr>
            <w:tcW w:w="1259" w:type="dxa"/>
            <w:vMerge w:val="continue"/>
            <w:tcBorders>
              <w:top w:val="nil"/>
              <w:bottom w:val="nil"/>
            </w:tcBorders>
            <w:vAlign w:val="center"/>
          </w:tcPr>
          <w:p w14:paraId="31BCA157">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p>
        </w:tc>
      </w:tr>
      <w:tr w14:paraId="3B301C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jc w:val="center"/>
        </w:trPr>
        <w:tc>
          <w:tcPr>
            <w:tcW w:w="497" w:type="dxa"/>
            <w:vMerge w:val="continue"/>
            <w:tcBorders>
              <w:top w:val="nil"/>
              <w:bottom w:val="nil"/>
            </w:tcBorders>
            <w:vAlign w:val="center"/>
          </w:tcPr>
          <w:p w14:paraId="318C84A0">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p>
        </w:tc>
        <w:tc>
          <w:tcPr>
            <w:tcW w:w="780" w:type="dxa"/>
            <w:vMerge w:val="continue"/>
            <w:tcBorders>
              <w:top w:val="nil"/>
              <w:bottom w:val="nil"/>
            </w:tcBorders>
            <w:vAlign w:val="center"/>
          </w:tcPr>
          <w:p w14:paraId="39966EFC">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p>
        </w:tc>
        <w:tc>
          <w:tcPr>
            <w:tcW w:w="774" w:type="dxa"/>
            <w:vMerge w:val="continue"/>
            <w:tcBorders>
              <w:top w:val="nil"/>
              <w:bottom w:val="nil"/>
            </w:tcBorders>
            <w:vAlign w:val="center"/>
          </w:tcPr>
          <w:p w14:paraId="4966A814">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p>
        </w:tc>
        <w:tc>
          <w:tcPr>
            <w:tcW w:w="970" w:type="dxa"/>
            <w:vAlign w:val="center"/>
          </w:tcPr>
          <w:p w14:paraId="54CCD23D">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含泥量</w:t>
            </w:r>
          </w:p>
        </w:tc>
        <w:tc>
          <w:tcPr>
            <w:tcW w:w="973" w:type="dxa"/>
            <w:vAlign w:val="center"/>
          </w:tcPr>
          <w:p w14:paraId="1E029A08">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&lt;5.0%</w:t>
            </w:r>
          </w:p>
        </w:tc>
        <w:tc>
          <w:tcPr>
            <w:tcW w:w="809" w:type="dxa"/>
            <w:vAlign w:val="center"/>
          </w:tcPr>
          <w:p w14:paraId="03962CE0">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*90%</w:t>
            </w:r>
          </w:p>
        </w:tc>
        <w:tc>
          <w:tcPr>
            <w:tcW w:w="684" w:type="dxa"/>
            <w:vMerge w:val="continue"/>
            <w:tcBorders>
              <w:top w:val="nil"/>
              <w:bottom w:val="nil"/>
            </w:tcBorders>
            <w:vAlign w:val="center"/>
          </w:tcPr>
          <w:p w14:paraId="27CC06B3">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p>
        </w:tc>
        <w:tc>
          <w:tcPr>
            <w:tcW w:w="674" w:type="dxa"/>
            <w:vMerge w:val="continue"/>
            <w:tcBorders>
              <w:top w:val="nil"/>
              <w:bottom w:val="nil"/>
            </w:tcBorders>
            <w:vAlign w:val="center"/>
          </w:tcPr>
          <w:p w14:paraId="59FB121E">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p>
        </w:tc>
        <w:tc>
          <w:tcPr>
            <w:tcW w:w="1367" w:type="dxa"/>
            <w:vMerge w:val="continue"/>
            <w:tcBorders>
              <w:top w:val="nil"/>
              <w:bottom w:val="nil"/>
            </w:tcBorders>
            <w:vAlign w:val="center"/>
          </w:tcPr>
          <w:p w14:paraId="77EE16C5">
            <w:pPr>
              <w:keepNext w:val="0"/>
              <w:keepLines w:val="0"/>
              <w:pageBreakBefore w:val="0"/>
              <w:widowControl w:val="0"/>
              <w:tabs>
                <w:tab w:val="left" w:pos="1260"/>
              </w:tabs>
              <w:kinsoku/>
              <w:wordWrap/>
              <w:overflowPunct/>
              <w:topLinePunct w:val="0"/>
              <w:autoSpaceDE/>
              <w:autoSpaceDN/>
              <w:bidi w:val="0"/>
              <w:adjustRightInd/>
              <w:snapToGrid/>
              <w:spacing w:line="290" w:lineRule="exact"/>
              <w:ind w:left="120" w:leftChars="57" w:right="97" w:rightChars="46" w:firstLine="0" w:firstLineChars="0"/>
              <w:jc w:val="center"/>
              <w:textAlignment w:val="auto"/>
              <w:rPr>
                <w:rFonts w:hint="eastAsia" w:ascii="仿宋_GB2312" w:hAnsi="仿宋_GB2312" w:eastAsia="仿宋_GB2312" w:cs="仿宋_GB2312"/>
                <w:color w:val="auto"/>
                <w:spacing w:val="0"/>
                <w:sz w:val="18"/>
                <w:szCs w:val="18"/>
              </w:rPr>
            </w:pPr>
          </w:p>
        </w:tc>
        <w:tc>
          <w:tcPr>
            <w:tcW w:w="1259" w:type="dxa"/>
            <w:vMerge w:val="continue"/>
            <w:tcBorders>
              <w:top w:val="nil"/>
              <w:bottom w:val="nil"/>
            </w:tcBorders>
            <w:vAlign w:val="center"/>
          </w:tcPr>
          <w:p w14:paraId="60BFCE90">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p>
        </w:tc>
      </w:tr>
      <w:tr w14:paraId="26360A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jc w:val="center"/>
        </w:trPr>
        <w:tc>
          <w:tcPr>
            <w:tcW w:w="497" w:type="dxa"/>
            <w:vMerge w:val="continue"/>
            <w:tcBorders>
              <w:top w:val="nil"/>
              <w:bottom w:val="nil"/>
            </w:tcBorders>
            <w:vAlign w:val="center"/>
          </w:tcPr>
          <w:p w14:paraId="08A4C576">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p>
        </w:tc>
        <w:tc>
          <w:tcPr>
            <w:tcW w:w="780" w:type="dxa"/>
            <w:vMerge w:val="continue"/>
            <w:tcBorders>
              <w:top w:val="nil"/>
              <w:bottom w:val="nil"/>
            </w:tcBorders>
            <w:vAlign w:val="center"/>
          </w:tcPr>
          <w:p w14:paraId="236E187D">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p>
        </w:tc>
        <w:tc>
          <w:tcPr>
            <w:tcW w:w="774" w:type="dxa"/>
            <w:vMerge w:val="continue"/>
            <w:tcBorders>
              <w:top w:val="nil"/>
              <w:bottom w:val="nil"/>
            </w:tcBorders>
            <w:vAlign w:val="center"/>
          </w:tcPr>
          <w:p w14:paraId="0998306F">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p>
        </w:tc>
        <w:tc>
          <w:tcPr>
            <w:tcW w:w="970" w:type="dxa"/>
            <w:vAlign w:val="center"/>
          </w:tcPr>
          <w:p w14:paraId="15BED9E7">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泥块含量</w:t>
            </w:r>
          </w:p>
        </w:tc>
        <w:tc>
          <w:tcPr>
            <w:tcW w:w="973" w:type="dxa"/>
            <w:vAlign w:val="center"/>
          </w:tcPr>
          <w:p w14:paraId="72DFC588">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position w:val="-2"/>
                <w:sz w:val="18"/>
                <w:szCs w:val="18"/>
              </w:rPr>
              <w:t>&lt;2.0%</w:t>
            </w:r>
          </w:p>
        </w:tc>
        <w:tc>
          <w:tcPr>
            <w:tcW w:w="809" w:type="dxa"/>
            <w:vAlign w:val="center"/>
          </w:tcPr>
          <w:p w14:paraId="1CEA8328">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*90%</w:t>
            </w:r>
          </w:p>
        </w:tc>
        <w:tc>
          <w:tcPr>
            <w:tcW w:w="684" w:type="dxa"/>
            <w:vMerge w:val="continue"/>
            <w:tcBorders>
              <w:top w:val="nil"/>
              <w:bottom w:val="nil"/>
            </w:tcBorders>
            <w:vAlign w:val="center"/>
          </w:tcPr>
          <w:p w14:paraId="62F2AD12">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p>
        </w:tc>
        <w:tc>
          <w:tcPr>
            <w:tcW w:w="674" w:type="dxa"/>
            <w:vMerge w:val="continue"/>
            <w:tcBorders>
              <w:top w:val="nil"/>
              <w:bottom w:val="nil"/>
            </w:tcBorders>
            <w:vAlign w:val="center"/>
          </w:tcPr>
          <w:p w14:paraId="3DF3ED57">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p>
        </w:tc>
        <w:tc>
          <w:tcPr>
            <w:tcW w:w="1367" w:type="dxa"/>
            <w:vMerge w:val="continue"/>
            <w:tcBorders>
              <w:top w:val="nil"/>
              <w:bottom w:val="nil"/>
            </w:tcBorders>
            <w:vAlign w:val="center"/>
          </w:tcPr>
          <w:p w14:paraId="3DDE758E">
            <w:pPr>
              <w:keepNext w:val="0"/>
              <w:keepLines w:val="0"/>
              <w:pageBreakBefore w:val="0"/>
              <w:widowControl w:val="0"/>
              <w:tabs>
                <w:tab w:val="left" w:pos="1260"/>
              </w:tabs>
              <w:kinsoku/>
              <w:wordWrap/>
              <w:overflowPunct/>
              <w:topLinePunct w:val="0"/>
              <w:autoSpaceDE/>
              <w:autoSpaceDN/>
              <w:bidi w:val="0"/>
              <w:adjustRightInd/>
              <w:snapToGrid/>
              <w:spacing w:line="290" w:lineRule="exact"/>
              <w:ind w:left="120" w:leftChars="57" w:right="97" w:rightChars="46" w:firstLine="0" w:firstLineChars="0"/>
              <w:jc w:val="center"/>
              <w:textAlignment w:val="auto"/>
              <w:rPr>
                <w:rFonts w:hint="eastAsia" w:ascii="仿宋_GB2312" w:hAnsi="仿宋_GB2312" w:eastAsia="仿宋_GB2312" w:cs="仿宋_GB2312"/>
                <w:color w:val="auto"/>
                <w:spacing w:val="0"/>
                <w:sz w:val="18"/>
                <w:szCs w:val="18"/>
              </w:rPr>
            </w:pPr>
          </w:p>
        </w:tc>
        <w:tc>
          <w:tcPr>
            <w:tcW w:w="1259" w:type="dxa"/>
            <w:vMerge w:val="continue"/>
            <w:tcBorders>
              <w:top w:val="nil"/>
              <w:bottom w:val="nil"/>
            </w:tcBorders>
            <w:vAlign w:val="center"/>
          </w:tcPr>
          <w:p w14:paraId="4FD9D550">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p>
        </w:tc>
      </w:tr>
      <w:tr w14:paraId="5BE198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jc w:val="center"/>
        </w:trPr>
        <w:tc>
          <w:tcPr>
            <w:tcW w:w="497" w:type="dxa"/>
            <w:vMerge w:val="continue"/>
            <w:tcBorders>
              <w:top w:val="nil"/>
              <w:bottom w:val="nil"/>
            </w:tcBorders>
            <w:vAlign w:val="center"/>
          </w:tcPr>
          <w:p w14:paraId="7E1FFB9B">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p>
        </w:tc>
        <w:tc>
          <w:tcPr>
            <w:tcW w:w="780" w:type="dxa"/>
            <w:vMerge w:val="continue"/>
            <w:tcBorders>
              <w:top w:val="nil"/>
              <w:bottom w:val="nil"/>
            </w:tcBorders>
            <w:vAlign w:val="center"/>
          </w:tcPr>
          <w:p w14:paraId="5DB2C3B2">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p>
        </w:tc>
        <w:tc>
          <w:tcPr>
            <w:tcW w:w="774" w:type="dxa"/>
            <w:vMerge w:val="continue"/>
            <w:tcBorders>
              <w:top w:val="nil"/>
              <w:bottom w:val="nil"/>
            </w:tcBorders>
            <w:vAlign w:val="center"/>
          </w:tcPr>
          <w:p w14:paraId="67D3C26A">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p>
        </w:tc>
        <w:tc>
          <w:tcPr>
            <w:tcW w:w="970" w:type="dxa"/>
            <w:vAlign w:val="center"/>
          </w:tcPr>
          <w:p w14:paraId="2FCDA241">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表观密度</w:t>
            </w:r>
          </w:p>
        </w:tc>
        <w:tc>
          <w:tcPr>
            <w:tcW w:w="973" w:type="dxa"/>
            <w:vAlign w:val="center"/>
          </w:tcPr>
          <w:p w14:paraId="77E0168F">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&gt;2500kg/m³</w:t>
            </w:r>
          </w:p>
        </w:tc>
        <w:tc>
          <w:tcPr>
            <w:tcW w:w="809" w:type="dxa"/>
            <w:vAlign w:val="center"/>
          </w:tcPr>
          <w:p w14:paraId="5A56FEBF">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100%</w:t>
            </w:r>
          </w:p>
        </w:tc>
        <w:tc>
          <w:tcPr>
            <w:tcW w:w="684" w:type="dxa"/>
            <w:vMerge w:val="continue"/>
            <w:tcBorders>
              <w:top w:val="nil"/>
              <w:bottom w:val="nil"/>
            </w:tcBorders>
            <w:vAlign w:val="center"/>
          </w:tcPr>
          <w:p w14:paraId="2FD920DB">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p>
        </w:tc>
        <w:tc>
          <w:tcPr>
            <w:tcW w:w="674" w:type="dxa"/>
            <w:vMerge w:val="continue"/>
            <w:tcBorders>
              <w:top w:val="nil"/>
              <w:bottom w:val="nil"/>
            </w:tcBorders>
            <w:vAlign w:val="center"/>
          </w:tcPr>
          <w:p w14:paraId="21648490">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p>
        </w:tc>
        <w:tc>
          <w:tcPr>
            <w:tcW w:w="1367" w:type="dxa"/>
            <w:vMerge w:val="continue"/>
            <w:tcBorders>
              <w:top w:val="nil"/>
              <w:bottom w:val="nil"/>
            </w:tcBorders>
            <w:vAlign w:val="center"/>
          </w:tcPr>
          <w:p w14:paraId="15DAEEF3">
            <w:pPr>
              <w:keepNext w:val="0"/>
              <w:keepLines w:val="0"/>
              <w:pageBreakBefore w:val="0"/>
              <w:widowControl w:val="0"/>
              <w:tabs>
                <w:tab w:val="left" w:pos="1260"/>
              </w:tabs>
              <w:kinsoku/>
              <w:wordWrap/>
              <w:overflowPunct/>
              <w:topLinePunct w:val="0"/>
              <w:autoSpaceDE/>
              <w:autoSpaceDN/>
              <w:bidi w:val="0"/>
              <w:adjustRightInd/>
              <w:snapToGrid/>
              <w:spacing w:line="290" w:lineRule="exact"/>
              <w:ind w:left="120" w:leftChars="57" w:right="97" w:rightChars="46" w:firstLine="0" w:firstLineChars="0"/>
              <w:jc w:val="center"/>
              <w:textAlignment w:val="auto"/>
              <w:rPr>
                <w:rFonts w:hint="eastAsia" w:ascii="仿宋_GB2312" w:hAnsi="仿宋_GB2312" w:eastAsia="仿宋_GB2312" w:cs="仿宋_GB2312"/>
                <w:color w:val="auto"/>
                <w:spacing w:val="0"/>
                <w:sz w:val="18"/>
                <w:szCs w:val="18"/>
              </w:rPr>
            </w:pPr>
          </w:p>
        </w:tc>
        <w:tc>
          <w:tcPr>
            <w:tcW w:w="1259" w:type="dxa"/>
            <w:vMerge w:val="continue"/>
            <w:tcBorders>
              <w:top w:val="nil"/>
              <w:bottom w:val="nil"/>
            </w:tcBorders>
            <w:vAlign w:val="center"/>
          </w:tcPr>
          <w:p w14:paraId="57A4C6B8">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p>
        </w:tc>
      </w:tr>
      <w:tr w14:paraId="05BE49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jc w:val="center"/>
        </w:trPr>
        <w:tc>
          <w:tcPr>
            <w:tcW w:w="497" w:type="dxa"/>
            <w:vMerge w:val="continue"/>
            <w:tcBorders>
              <w:top w:val="nil"/>
              <w:bottom w:val="nil"/>
            </w:tcBorders>
            <w:vAlign w:val="center"/>
          </w:tcPr>
          <w:p w14:paraId="2604E61D">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p>
        </w:tc>
        <w:tc>
          <w:tcPr>
            <w:tcW w:w="780" w:type="dxa"/>
            <w:vMerge w:val="continue"/>
            <w:tcBorders>
              <w:top w:val="nil"/>
              <w:bottom w:val="nil"/>
            </w:tcBorders>
            <w:vAlign w:val="center"/>
          </w:tcPr>
          <w:p w14:paraId="769FF214">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p>
        </w:tc>
        <w:tc>
          <w:tcPr>
            <w:tcW w:w="774" w:type="dxa"/>
            <w:vMerge w:val="continue"/>
            <w:tcBorders>
              <w:top w:val="nil"/>
              <w:bottom w:val="nil"/>
            </w:tcBorders>
            <w:vAlign w:val="center"/>
          </w:tcPr>
          <w:p w14:paraId="3FF422E6">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p>
        </w:tc>
        <w:tc>
          <w:tcPr>
            <w:tcW w:w="970" w:type="dxa"/>
            <w:vAlign w:val="center"/>
          </w:tcPr>
          <w:p w14:paraId="48E513A5">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堆积密度</w:t>
            </w:r>
          </w:p>
        </w:tc>
        <w:tc>
          <w:tcPr>
            <w:tcW w:w="973" w:type="dxa"/>
            <w:vAlign w:val="center"/>
          </w:tcPr>
          <w:p w14:paraId="15EDD00C">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&gt;1400kg/m³</w:t>
            </w:r>
          </w:p>
        </w:tc>
        <w:tc>
          <w:tcPr>
            <w:tcW w:w="809" w:type="dxa"/>
            <w:vAlign w:val="center"/>
          </w:tcPr>
          <w:p w14:paraId="10BFA8B3">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100%</w:t>
            </w:r>
          </w:p>
        </w:tc>
        <w:tc>
          <w:tcPr>
            <w:tcW w:w="684" w:type="dxa"/>
            <w:vMerge w:val="continue"/>
            <w:tcBorders>
              <w:top w:val="nil"/>
              <w:bottom w:val="nil"/>
            </w:tcBorders>
            <w:vAlign w:val="center"/>
          </w:tcPr>
          <w:p w14:paraId="5B4851D4">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p>
        </w:tc>
        <w:tc>
          <w:tcPr>
            <w:tcW w:w="674" w:type="dxa"/>
            <w:vMerge w:val="continue"/>
            <w:tcBorders>
              <w:top w:val="nil"/>
              <w:bottom w:val="nil"/>
            </w:tcBorders>
            <w:vAlign w:val="center"/>
          </w:tcPr>
          <w:p w14:paraId="4F13230E">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p>
        </w:tc>
        <w:tc>
          <w:tcPr>
            <w:tcW w:w="1367" w:type="dxa"/>
            <w:vMerge w:val="continue"/>
            <w:tcBorders>
              <w:top w:val="nil"/>
              <w:bottom w:val="nil"/>
            </w:tcBorders>
            <w:vAlign w:val="center"/>
          </w:tcPr>
          <w:p w14:paraId="7EBC122C">
            <w:pPr>
              <w:keepNext w:val="0"/>
              <w:keepLines w:val="0"/>
              <w:pageBreakBefore w:val="0"/>
              <w:widowControl w:val="0"/>
              <w:tabs>
                <w:tab w:val="left" w:pos="1260"/>
              </w:tabs>
              <w:kinsoku/>
              <w:wordWrap/>
              <w:overflowPunct/>
              <w:topLinePunct w:val="0"/>
              <w:autoSpaceDE/>
              <w:autoSpaceDN/>
              <w:bidi w:val="0"/>
              <w:adjustRightInd/>
              <w:snapToGrid/>
              <w:spacing w:line="290" w:lineRule="exact"/>
              <w:ind w:left="120" w:leftChars="57" w:right="97" w:rightChars="46" w:firstLine="0" w:firstLineChars="0"/>
              <w:jc w:val="center"/>
              <w:textAlignment w:val="auto"/>
              <w:rPr>
                <w:rFonts w:hint="eastAsia" w:ascii="仿宋_GB2312" w:hAnsi="仿宋_GB2312" w:eastAsia="仿宋_GB2312" w:cs="仿宋_GB2312"/>
                <w:color w:val="auto"/>
                <w:spacing w:val="0"/>
                <w:sz w:val="18"/>
                <w:szCs w:val="18"/>
              </w:rPr>
            </w:pPr>
          </w:p>
        </w:tc>
        <w:tc>
          <w:tcPr>
            <w:tcW w:w="1259" w:type="dxa"/>
            <w:vMerge w:val="continue"/>
            <w:tcBorders>
              <w:top w:val="nil"/>
              <w:bottom w:val="nil"/>
            </w:tcBorders>
            <w:vAlign w:val="center"/>
          </w:tcPr>
          <w:p w14:paraId="255189F8">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p>
        </w:tc>
      </w:tr>
      <w:tr w14:paraId="644A37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jc w:val="center"/>
        </w:trPr>
        <w:tc>
          <w:tcPr>
            <w:tcW w:w="497" w:type="dxa"/>
            <w:vMerge w:val="continue"/>
            <w:tcBorders>
              <w:top w:val="nil"/>
              <w:bottom w:val="nil"/>
            </w:tcBorders>
            <w:vAlign w:val="center"/>
          </w:tcPr>
          <w:p w14:paraId="1367D04A">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p>
        </w:tc>
        <w:tc>
          <w:tcPr>
            <w:tcW w:w="780" w:type="dxa"/>
            <w:vMerge w:val="continue"/>
            <w:tcBorders>
              <w:top w:val="nil"/>
              <w:bottom w:val="nil"/>
            </w:tcBorders>
            <w:vAlign w:val="center"/>
          </w:tcPr>
          <w:p w14:paraId="4B25DAE6">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p>
        </w:tc>
        <w:tc>
          <w:tcPr>
            <w:tcW w:w="774" w:type="dxa"/>
            <w:vMerge w:val="continue"/>
            <w:tcBorders>
              <w:top w:val="nil"/>
              <w:bottom w:val="nil"/>
            </w:tcBorders>
            <w:vAlign w:val="center"/>
          </w:tcPr>
          <w:p w14:paraId="09FF095E">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p>
        </w:tc>
        <w:tc>
          <w:tcPr>
            <w:tcW w:w="970" w:type="dxa"/>
            <w:vAlign w:val="center"/>
          </w:tcPr>
          <w:p w14:paraId="50F8F5F3">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氯离子含量</w:t>
            </w:r>
          </w:p>
        </w:tc>
        <w:tc>
          <w:tcPr>
            <w:tcW w:w="973" w:type="dxa"/>
            <w:vAlign w:val="center"/>
          </w:tcPr>
          <w:p w14:paraId="0B69324E">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≤0.01%</w:t>
            </w:r>
          </w:p>
        </w:tc>
        <w:tc>
          <w:tcPr>
            <w:tcW w:w="809" w:type="dxa"/>
            <w:vAlign w:val="center"/>
          </w:tcPr>
          <w:p w14:paraId="2FAF8938">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100%</w:t>
            </w:r>
          </w:p>
        </w:tc>
        <w:tc>
          <w:tcPr>
            <w:tcW w:w="684" w:type="dxa"/>
            <w:vMerge w:val="continue"/>
            <w:tcBorders>
              <w:top w:val="nil"/>
              <w:bottom w:val="nil"/>
            </w:tcBorders>
            <w:vAlign w:val="center"/>
          </w:tcPr>
          <w:p w14:paraId="73069FB5">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p>
        </w:tc>
        <w:tc>
          <w:tcPr>
            <w:tcW w:w="674" w:type="dxa"/>
            <w:vMerge w:val="continue"/>
            <w:tcBorders>
              <w:top w:val="nil"/>
              <w:bottom w:val="nil"/>
            </w:tcBorders>
            <w:vAlign w:val="center"/>
          </w:tcPr>
          <w:p w14:paraId="07C94E40">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p>
        </w:tc>
        <w:tc>
          <w:tcPr>
            <w:tcW w:w="1367" w:type="dxa"/>
            <w:vMerge w:val="continue"/>
            <w:tcBorders>
              <w:top w:val="nil"/>
              <w:bottom w:val="nil"/>
            </w:tcBorders>
            <w:vAlign w:val="center"/>
          </w:tcPr>
          <w:p w14:paraId="0A1953E4">
            <w:pPr>
              <w:keepNext w:val="0"/>
              <w:keepLines w:val="0"/>
              <w:pageBreakBefore w:val="0"/>
              <w:widowControl w:val="0"/>
              <w:tabs>
                <w:tab w:val="left" w:pos="1260"/>
              </w:tabs>
              <w:kinsoku/>
              <w:wordWrap/>
              <w:overflowPunct/>
              <w:topLinePunct w:val="0"/>
              <w:autoSpaceDE/>
              <w:autoSpaceDN/>
              <w:bidi w:val="0"/>
              <w:adjustRightInd/>
              <w:snapToGrid/>
              <w:spacing w:line="290" w:lineRule="exact"/>
              <w:ind w:left="120" w:leftChars="57" w:right="97" w:rightChars="46" w:firstLine="0" w:firstLineChars="0"/>
              <w:jc w:val="center"/>
              <w:textAlignment w:val="auto"/>
              <w:rPr>
                <w:rFonts w:hint="eastAsia" w:ascii="仿宋_GB2312" w:hAnsi="仿宋_GB2312" w:eastAsia="仿宋_GB2312" w:cs="仿宋_GB2312"/>
                <w:color w:val="auto"/>
                <w:spacing w:val="0"/>
                <w:sz w:val="18"/>
                <w:szCs w:val="18"/>
              </w:rPr>
            </w:pPr>
          </w:p>
        </w:tc>
        <w:tc>
          <w:tcPr>
            <w:tcW w:w="1259" w:type="dxa"/>
            <w:vMerge w:val="continue"/>
            <w:tcBorders>
              <w:top w:val="nil"/>
              <w:bottom w:val="nil"/>
            </w:tcBorders>
            <w:vAlign w:val="center"/>
          </w:tcPr>
          <w:p w14:paraId="0794040E">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p>
        </w:tc>
      </w:tr>
      <w:tr w14:paraId="6CBD90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jc w:val="center"/>
        </w:trPr>
        <w:tc>
          <w:tcPr>
            <w:tcW w:w="497" w:type="dxa"/>
            <w:vMerge w:val="continue"/>
            <w:tcBorders>
              <w:top w:val="nil"/>
              <w:bottom w:val="nil"/>
            </w:tcBorders>
            <w:vAlign w:val="center"/>
          </w:tcPr>
          <w:p w14:paraId="363CC7AE">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p>
        </w:tc>
        <w:tc>
          <w:tcPr>
            <w:tcW w:w="780" w:type="dxa"/>
            <w:vMerge w:val="continue"/>
            <w:tcBorders>
              <w:top w:val="nil"/>
              <w:bottom w:val="nil"/>
            </w:tcBorders>
            <w:vAlign w:val="center"/>
          </w:tcPr>
          <w:p w14:paraId="2FF7AF87">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p>
        </w:tc>
        <w:tc>
          <w:tcPr>
            <w:tcW w:w="774" w:type="dxa"/>
            <w:vMerge w:val="continue"/>
            <w:tcBorders>
              <w:top w:val="nil"/>
            </w:tcBorders>
            <w:vAlign w:val="center"/>
          </w:tcPr>
          <w:p w14:paraId="2968372D">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p>
        </w:tc>
        <w:tc>
          <w:tcPr>
            <w:tcW w:w="970" w:type="dxa"/>
            <w:vAlign w:val="center"/>
          </w:tcPr>
          <w:p w14:paraId="1B73ABF4">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贝壳含量</w:t>
            </w:r>
          </w:p>
        </w:tc>
        <w:tc>
          <w:tcPr>
            <w:tcW w:w="973" w:type="dxa"/>
            <w:vAlign w:val="center"/>
          </w:tcPr>
          <w:p w14:paraId="100C9A56">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≤3%</w:t>
            </w:r>
          </w:p>
        </w:tc>
        <w:tc>
          <w:tcPr>
            <w:tcW w:w="809" w:type="dxa"/>
            <w:vAlign w:val="center"/>
          </w:tcPr>
          <w:p w14:paraId="31CCC411">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100%</w:t>
            </w:r>
          </w:p>
        </w:tc>
        <w:tc>
          <w:tcPr>
            <w:tcW w:w="684" w:type="dxa"/>
            <w:vMerge w:val="continue"/>
            <w:tcBorders>
              <w:top w:val="nil"/>
            </w:tcBorders>
            <w:vAlign w:val="center"/>
          </w:tcPr>
          <w:p w14:paraId="4EE14733">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p>
        </w:tc>
        <w:tc>
          <w:tcPr>
            <w:tcW w:w="674" w:type="dxa"/>
            <w:vMerge w:val="continue"/>
            <w:tcBorders>
              <w:top w:val="nil"/>
            </w:tcBorders>
            <w:vAlign w:val="center"/>
          </w:tcPr>
          <w:p w14:paraId="6F0EC04B">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p>
        </w:tc>
        <w:tc>
          <w:tcPr>
            <w:tcW w:w="1367" w:type="dxa"/>
            <w:vMerge w:val="continue"/>
            <w:tcBorders>
              <w:top w:val="nil"/>
            </w:tcBorders>
            <w:vAlign w:val="center"/>
          </w:tcPr>
          <w:p w14:paraId="332D4E99">
            <w:pPr>
              <w:keepNext w:val="0"/>
              <w:keepLines w:val="0"/>
              <w:pageBreakBefore w:val="0"/>
              <w:widowControl w:val="0"/>
              <w:tabs>
                <w:tab w:val="left" w:pos="1260"/>
              </w:tabs>
              <w:kinsoku/>
              <w:wordWrap/>
              <w:overflowPunct/>
              <w:topLinePunct w:val="0"/>
              <w:autoSpaceDE/>
              <w:autoSpaceDN/>
              <w:bidi w:val="0"/>
              <w:adjustRightInd/>
              <w:snapToGrid/>
              <w:spacing w:line="290" w:lineRule="exact"/>
              <w:ind w:left="120" w:leftChars="57" w:right="97" w:rightChars="46" w:firstLine="0" w:firstLineChars="0"/>
              <w:jc w:val="center"/>
              <w:textAlignment w:val="auto"/>
              <w:rPr>
                <w:rFonts w:hint="eastAsia" w:ascii="仿宋_GB2312" w:hAnsi="仿宋_GB2312" w:eastAsia="仿宋_GB2312" w:cs="仿宋_GB2312"/>
                <w:color w:val="auto"/>
                <w:spacing w:val="0"/>
                <w:sz w:val="18"/>
                <w:szCs w:val="18"/>
              </w:rPr>
            </w:pPr>
          </w:p>
        </w:tc>
        <w:tc>
          <w:tcPr>
            <w:tcW w:w="1259" w:type="dxa"/>
            <w:vMerge w:val="continue"/>
            <w:tcBorders>
              <w:top w:val="nil"/>
            </w:tcBorders>
            <w:vAlign w:val="center"/>
          </w:tcPr>
          <w:p w14:paraId="4CBA99E6">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p>
        </w:tc>
      </w:tr>
      <w:tr w14:paraId="5270EC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jc w:val="center"/>
        </w:trPr>
        <w:tc>
          <w:tcPr>
            <w:tcW w:w="497" w:type="dxa"/>
            <w:vMerge w:val="continue"/>
            <w:tcBorders>
              <w:top w:val="nil"/>
              <w:bottom w:val="nil"/>
            </w:tcBorders>
            <w:vAlign w:val="center"/>
          </w:tcPr>
          <w:p w14:paraId="2F9CA09C">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p>
        </w:tc>
        <w:tc>
          <w:tcPr>
            <w:tcW w:w="780" w:type="dxa"/>
            <w:vMerge w:val="continue"/>
            <w:tcBorders>
              <w:top w:val="nil"/>
              <w:bottom w:val="nil"/>
            </w:tcBorders>
            <w:vAlign w:val="center"/>
          </w:tcPr>
          <w:p w14:paraId="043F4CB0">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p>
        </w:tc>
        <w:tc>
          <w:tcPr>
            <w:tcW w:w="774" w:type="dxa"/>
            <w:vMerge w:val="restart"/>
            <w:tcBorders>
              <w:bottom w:val="nil"/>
            </w:tcBorders>
            <w:vAlign w:val="center"/>
          </w:tcPr>
          <w:p w14:paraId="4D8FFA75">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水泥</w:t>
            </w:r>
          </w:p>
        </w:tc>
        <w:tc>
          <w:tcPr>
            <w:tcW w:w="970" w:type="dxa"/>
            <w:vAlign w:val="center"/>
          </w:tcPr>
          <w:p w14:paraId="3AB72D7E">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细度</w:t>
            </w:r>
          </w:p>
          <w:p w14:paraId="506C9A54">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(筛分)</w:t>
            </w:r>
          </w:p>
        </w:tc>
        <w:tc>
          <w:tcPr>
            <w:tcW w:w="973" w:type="dxa"/>
            <w:vMerge w:val="restart"/>
            <w:tcBorders>
              <w:bottom w:val="nil"/>
            </w:tcBorders>
            <w:vAlign w:val="center"/>
          </w:tcPr>
          <w:p w14:paraId="5A80E7FD">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达到相关</w:t>
            </w:r>
          </w:p>
          <w:p w14:paraId="3B906A7E">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标准要求</w:t>
            </w:r>
          </w:p>
        </w:tc>
        <w:tc>
          <w:tcPr>
            <w:tcW w:w="809" w:type="dxa"/>
            <w:vMerge w:val="restart"/>
            <w:tcBorders>
              <w:bottom w:val="nil"/>
            </w:tcBorders>
            <w:vAlign w:val="center"/>
          </w:tcPr>
          <w:p w14:paraId="5B235425">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100%</w:t>
            </w:r>
          </w:p>
        </w:tc>
        <w:tc>
          <w:tcPr>
            <w:tcW w:w="684" w:type="dxa"/>
            <w:vMerge w:val="restart"/>
            <w:tcBorders>
              <w:bottom w:val="nil"/>
            </w:tcBorders>
            <w:vAlign w:val="center"/>
          </w:tcPr>
          <w:p w14:paraId="4FC75ED5">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综合</w:t>
            </w:r>
          </w:p>
        </w:tc>
        <w:tc>
          <w:tcPr>
            <w:tcW w:w="674" w:type="dxa"/>
            <w:vMerge w:val="restart"/>
            <w:tcBorders>
              <w:bottom w:val="nil"/>
            </w:tcBorders>
            <w:vAlign w:val="center"/>
          </w:tcPr>
          <w:p w14:paraId="64F07E58">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水泥车</w:t>
            </w:r>
          </w:p>
        </w:tc>
        <w:tc>
          <w:tcPr>
            <w:tcW w:w="1367" w:type="dxa"/>
            <w:vMerge w:val="restart"/>
            <w:tcBorders>
              <w:bottom w:val="nil"/>
            </w:tcBorders>
            <w:vAlign w:val="center"/>
          </w:tcPr>
          <w:p w14:paraId="6C0E9CAE">
            <w:pPr>
              <w:keepNext w:val="0"/>
              <w:keepLines w:val="0"/>
              <w:pageBreakBefore w:val="0"/>
              <w:widowControl w:val="0"/>
              <w:tabs>
                <w:tab w:val="left" w:pos="1260"/>
              </w:tabs>
              <w:kinsoku/>
              <w:wordWrap/>
              <w:overflowPunct/>
              <w:topLinePunct w:val="0"/>
              <w:autoSpaceDE/>
              <w:autoSpaceDN/>
              <w:bidi w:val="0"/>
              <w:adjustRightInd/>
              <w:snapToGrid/>
              <w:spacing w:line="290" w:lineRule="exact"/>
              <w:ind w:left="120" w:leftChars="57" w:right="97" w:rightChars="46" w:firstLine="0" w:firstLineChars="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同一水泥生产厂家，同品种、同强度等级的，以同一次进厂的同一出厂编号的500t</w:t>
            </w:r>
          </w:p>
          <w:p w14:paraId="2145BB47">
            <w:pPr>
              <w:keepNext w:val="0"/>
              <w:keepLines w:val="0"/>
              <w:pageBreakBefore w:val="0"/>
              <w:widowControl w:val="0"/>
              <w:tabs>
                <w:tab w:val="left" w:pos="1260"/>
              </w:tabs>
              <w:kinsoku/>
              <w:wordWrap/>
              <w:overflowPunct/>
              <w:topLinePunct w:val="0"/>
              <w:autoSpaceDE/>
              <w:autoSpaceDN/>
              <w:bidi w:val="0"/>
              <w:adjustRightInd/>
              <w:snapToGrid/>
              <w:spacing w:line="290" w:lineRule="exact"/>
              <w:ind w:left="120" w:leftChars="57" w:right="97" w:rightChars="46" w:firstLine="0" w:firstLineChars="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为一批，不足500t亦为一批</w:t>
            </w:r>
          </w:p>
        </w:tc>
        <w:tc>
          <w:tcPr>
            <w:tcW w:w="1259" w:type="dxa"/>
            <w:vMerge w:val="restart"/>
            <w:tcBorders>
              <w:bottom w:val="nil"/>
            </w:tcBorders>
            <w:vAlign w:val="center"/>
          </w:tcPr>
          <w:p w14:paraId="61F25599">
            <w:pPr>
              <w:keepNext w:val="0"/>
              <w:keepLines w:val="0"/>
              <w:pageBreakBefore w:val="0"/>
              <w:widowControl w:val="0"/>
              <w:kinsoku/>
              <w:wordWrap/>
              <w:overflowPunct/>
              <w:topLinePunct w:val="0"/>
              <w:autoSpaceDE/>
              <w:autoSpaceDN/>
              <w:bidi w:val="0"/>
              <w:adjustRightInd/>
              <w:snapToGrid/>
              <w:spacing w:line="290" w:lineRule="exact"/>
              <w:ind w:left="0" w:right="0" w:firstLine="2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连续取样，或 从20个以上的 不同部位取等 量样品，总量 至少12kg</w:t>
            </w:r>
          </w:p>
        </w:tc>
      </w:tr>
      <w:tr w14:paraId="6678F2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jc w:val="center"/>
        </w:trPr>
        <w:tc>
          <w:tcPr>
            <w:tcW w:w="497" w:type="dxa"/>
            <w:vMerge w:val="continue"/>
            <w:tcBorders>
              <w:top w:val="nil"/>
              <w:bottom w:val="nil"/>
            </w:tcBorders>
            <w:vAlign w:val="center"/>
          </w:tcPr>
          <w:p w14:paraId="7D374967">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p>
        </w:tc>
        <w:tc>
          <w:tcPr>
            <w:tcW w:w="780" w:type="dxa"/>
            <w:vMerge w:val="continue"/>
            <w:tcBorders>
              <w:top w:val="nil"/>
              <w:bottom w:val="nil"/>
            </w:tcBorders>
            <w:vAlign w:val="center"/>
          </w:tcPr>
          <w:p w14:paraId="43CB9DBE">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p>
        </w:tc>
        <w:tc>
          <w:tcPr>
            <w:tcW w:w="774" w:type="dxa"/>
            <w:vMerge w:val="continue"/>
            <w:tcBorders>
              <w:top w:val="nil"/>
              <w:bottom w:val="nil"/>
            </w:tcBorders>
            <w:vAlign w:val="center"/>
          </w:tcPr>
          <w:p w14:paraId="1E777196">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p>
        </w:tc>
        <w:tc>
          <w:tcPr>
            <w:tcW w:w="970" w:type="dxa"/>
            <w:vAlign w:val="center"/>
          </w:tcPr>
          <w:p w14:paraId="3340C95D">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细度(比表面积)</w:t>
            </w:r>
          </w:p>
        </w:tc>
        <w:tc>
          <w:tcPr>
            <w:tcW w:w="973" w:type="dxa"/>
            <w:vMerge w:val="continue"/>
            <w:tcBorders>
              <w:top w:val="nil"/>
              <w:bottom w:val="nil"/>
            </w:tcBorders>
            <w:vAlign w:val="center"/>
          </w:tcPr>
          <w:p w14:paraId="47F706B2">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p>
        </w:tc>
        <w:tc>
          <w:tcPr>
            <w:tcW w:w="809" w:type="dxa"/>
            <w:vMerge w:val="continue"/>
            <w:tcBorders>
              <w:top w:val="nil"/>
              <w:bottom w:val="nil"/>
            </w:tcBorders>
            <w:vAlign w:val="center"/>
          </w:tcPr>
          <w:p w14:paraId="3CF3D036">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p>
        </w:tc>
        <w:tc>
          <w:tcPr>
            <w:tcW w:w="684" w:type="dxa"/>
            <w:vMerge w:val="continue"/>
            <w:tcBorders>
              <w:top w:val="nil"/>
              <w:bottom w:val="nil"/>
            </w:tcBorders>
            <w:vAlign w:val="center"/>
          </w:tcPr>
          <w:p w14:paraId="3EE5F812">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p>
        </w:tc>
        <w:tc>
          <w:tcPr>
            <w:tcW w:w="674" w:type="dxa"/>
            <w:vMerge w:val="continue"/>
            <w:tcBorders>
              <w:top w:val="nil"/>
              <w:bottom w:val="nil"/>
            </w:tcBorders>
            <w:vAlign w:val="center"/>
          </w:tcPr>
          <w:p w14:paraId="1C7ED641">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p>
        </w:tc>
        <w:tc>
          <w:tcPr>
            <w:tcW w:w="1367" w:type="dxa"/>
            <w:vMerge w:val="continue"/>
            <w:tcBorders>
              <w:top w:val="nil"/>
              <w:bottom w:val="nil"/>
            </w:tcBorders>
            <w:vAlign w:val="center"/>
          </w:tcPr>
          <w:p w14:paraId="12E3AEB8">
            <w:pPr>
              <w:keepNext w:val="0"/>
              <w:keepLines w:val="0"/>
              <w:pageBreakBefore w:val="0"/>
              <w:widowControl w:val="0"/>
              <w:tabs>
                <w:tab w:val="left" w:pos="1260"/>
              </w:tabs>
              <w:kinsoku/>
              <w:wordWrap/>
              <w:overflowPunct/>
              <w:topLinePunct w:val="0"/>
              <w:autoSpaceDE/>
              <w:autoSpaceDN/>
              <w:bidi w:val="0"/>
              <w:adjustRightInd/>
              <w:snapToGrid/>
              <w:spacing w:line="290" w:lineRule="exact"/>
              <w:ind w:left="120" w:leftChars="57" w:right="97" w:rightChars="46" w:firstLine="0" w:firstLineChars="0"/>
              <w:jc w:val="center"/>
              <w:textAlignment w:val="auto"/>
              <w:rPr>
                <w:rFonts w:hint="eastAsia" w:ascii="仿宋_GB2312" w:hAnsi="仿宋_GB2312" w:eastAsia="仿宋_GB2312" w:cs="仿宋_GB2312"/>
                <w:color w:val="auto"/>
                <w:spacing w:val="0"/>
                <w:sz w:val="18"/>
                <w:szCs w:val="18"/>
              </w:rPr>
            </w:pPr>
          </w:p>
        </w:tc>
        <w:tc>
          <w:tcPr>
            <w:tcW w:w="1259" w:type="dxa"/>
            <w:vMerge w:val="continue"/>
            <w:tcBorders>
              <w:top w:val="nil"/>
              <w:bottom w:val="nil"/>
            </w:tcBorders>
            <w:vAlign w:val="center"/>
          </w:tcPr>
          <w:p w14:paraId="24C12F43">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p>
        </w:tc>
      </w:tr>
      <w:tr w14:paraId="6FFC7E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jc w:val="center"/>
        </w:trPr>
        <w:tc>
          <w:tcPr>
            <w:tcW w:w="497" w:type="dxa"/>
            <w:vMerge w:val="continue"/>
            <w:tcBorders>
              <w:top w:val="nil"/>
              <w:bottom w:val="nil"/>
            </w:tcBorders>
            <w:vAlign w:val="center"/>
          </w:tcPr>
          <w:p w14:paraId="6153A23A">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p>
        </w:tc>
        <w:tc>
          <w:tcPr>
            <w:tcW w:w="780" w:type="dxa"/>
            <w:vMerge w:val="continue"/>
            <w:tcBorders>
              <w:top w:val="nil"/>
              <w:bottom w:val="nil"/>
            </w:tcBorders>
            <w:vAlign w:val="center"/>
          </w:tcPr>
          <w:p w14:paraId="45222DFE">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p>
        </w:tc>
        <w:tc>
          <w:tcPr>
            <w:tcW w:w="774" w:type="dxa"/>
            <w:vMerge w:val="continue"/>
            <w:tcBorders>
              <w:top w:val="nil"/>
              <w:bottom w:val="nil"/>
            </w:tcBorders>
            <w:vAlign w:val="center"/>
          </w:tcPr>
          <w:p w14:paraId="4B373AEB">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p>
        </w:tc>
        <w:tc>
          <w:tcPr>
            <w:tcW w:w="970" w:type="dxa"/>
            <w:vAlign w:val="center"/>
          </w:tcPr>
          <w:p w14:paraId="726FE9B2">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标准稠度 用水量</w:t>
            </w:r>
          </w:p>
        </w:tc>
        <w:tc>
          <w:tcPr>
            <w:tcW w:w="973" w:type="dxa"/>
            <w:vMerge w:val="continue"/>
            <w:tcBorders>
              <w:top w:val="nil"/>
              <w:bottom w:val="nil"/>
            </w:tcBorders>
            <w:vAlign w:val="center"/>
          </w:tcPr>
          <w:p w14:paraId="2DE19801">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p>
        </w:tc>
        <w:tc>
          <w:tcPr>
            <w:tcW w:w="809" w:type="dxa"/>
            <w:vMerge w:val="continue"/>
            <w:tcBorders>
              <w:top w:val="nil"/>
              <w:bottom w:val="nil"/>
            </w:tcBorders>
            <w:vAlign w:val="center"/>
          </w:tcPr>
          <w:p w14:paraId="74AB92AF">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p>
        </w:tc>
        <w:tc>
          <w:tcPr>
            <w:tcW w:w="684" w:type="dxa"/>
            <w:vMerge w:val="continue"/>
            <w:tcBorders>
              <w:top w:val="nil"/>
              <w:bottom w:val="nil"/>
            </w:tcBorders>
            <w:vAlign w:val="center"/>
          </w:tcPr>
          <w:p w14:paraId="5549EDEF">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p>
        </w:tc>
        <w:tc>
          <w:tcPr>
            <w:tcW w:w="674" w:type="dxa"/>
            <w:vMerge w:val="continue"/>
            <w:tcBorders>
              <w:top w:val="nil"/>
              <w:bottom w:val="nil"/>
            </w:tcBorders>
            <w:vAlign w:val="center"/>
          </w:tcPr>
          <w:p w14:paraId="0ECF826B">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p>
        </w:tc>
        <w:tc>
          <w:tcPr>
            <w:tcW w:w="1367" w:type="dxa"/>
            <w:vMerge w:val="continue"/>
            <w:tcBorders>
              <w:top w:val="nil"/>
              <w:bottom w:val="nil"/>
            </w:tcBorders>
            <w:vAlign w:val="center"/>
          </w:tcPr>
          <w:p w14:paraId="76881F2D">
            <w:pPr>
              <w:keepNext w:val="0"/>
              <w:keepLines w:val="0"/>
              <w:pageBreakBefore w:val="0"/>
              <w:widowControl w:val="0"/>
              <w:tabs>
                <w:tab w:val="left" w:pos="1260"/>
              </w:tabs>
              <w:kinsoku/>
              <w:wordWrap/>
              <w:overflowPunct/>
              <w:topLinePunct w:val="0"/>
              <w:autoSpaceDE/>
              <w:autoSpaceDN/>
              <w:bidi w:val="0"/>
              <w:adjustRightInd/>
              <w:snapToGrid/>
              <w:spacing w:line="290" w:lineRule="exact"/>
              <w:ind w:left="120" w:leftChars="57" w:right="97" w:rightChars="46" w:firstLine="0" w:firstLineChars="0"/>
              <w:jc w:val="center"/>
              <w:textAlignment w:val="auto"/>
              <w:rPr>
                <w:rFonts w:hint="eastAsia" w:ascii="仿宋_GB2312" w:hAnsi="仿宋_GB2312" w:eastAsia="仿宋_GB2312" w:cs="仿宋_GB2312"/>
                <w:color w:val="auto"/>
                <w:spacing w:val="0"/>
                <w:sz w:val="18"/>
                <w:szCs w:val="18"/>
              </w:rPr>
            </w:pPr>
          </w:p>
        </w:tc>
        <w:tc>
          <w:tcPr>
            <w:tcW w:w="1259" w:type="dxa"/>
            <w:vMerge w:val="continue"/>
            <w:tcBorders>
              <w:top w:val="nil"/>
              <w:bottom w:val="nil"/>
            </w:tcBorders>
            <w:vAlign w:val="center"/>
          </w:tcPr>
          <w:p w14:paraId="6D26980C">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p>
        </w:tc>
      </w:tr>
      <w:tr w14:paraId="1B4A9E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jc w:val="center"/>
        </w:trPr>
        <w:tc>
          <w:tcPr>
            <w:tcW w:w="497" w:type="dxa"/>
            <w:vMerge w:val="continue"/>
            <w:tcBorders>
              <w:top w:val="nil"/>
              <w:bottom w:val="nil"/>
            </w:tcBorders>
            <w:vAlign w:val="center"/>
          </w:tcPr>
          <w:p w14:paraId="009FDA13">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p>
        </w:tc>
        <w:tc>
          <w:tcPr>
            <w:tcW w:w="780" w:type="dxa"/>
            <w:vMerge w:val="continue"/>
            <w:tcBorders>
              <w:top w:val="nil"/>
              <w:bottom w:val="nil"/>
            </w:tcBorders>
            <w:vAlign w:val="center"/>
          </w:tcPr>
          <w:p w14:paraId="6A7275B2">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p>
        </w:tc>
        <w:tc>
          <w:tcPr>
            <w:tcW w:w="774" w:type="dxa"/>
            <w:vMerge w:val="continue"/>
            <w:tcBorders>
              <w:top w:val="nil"/>
              <w:bottom w:val="nil"/>
            </w:tcBorders>
            <w:vAlign w:val="center"/>
          </w:tcPr>
          <w:p w14:paraId="24E5B28C">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p>
        </w:tc>
        <w:tc>
          <w:tcPr>
            <w:tcW w:w="970" w:type="dxa"/>
            <w:vAlign w:val="center"/>
          </w:tcPr>
          <w:p w14:paraId="214135A8">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凝结时间</w:t>
            </w:r>
          </w:p>
        </w:tc>
        <w:tc>
          <w:tcPr>
            <w:tcW w:w="973" w:type="dxa"/>
            <w:vMerge w:val="continue"/>
            <w:tcBorders>
              <w:top w:val="nil"/>
              <w:bottom w:val="nil"/>
            </w:tcBorders>
            <w:vAlign w:val="center"/>
          </w:tcPr>
          <w:p w14:paraId="125D7B96">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p>
        </w:tc>
        <w:tc>
          <w:tcPr>
            <w:tcW w:w="809" w:type="dxa"/>
            <w:vMerge w:val="continue"/>
            <w:tcBorders>
              <w:top w:val="nil"/>
              <w:bottom w:val="nil"/>
            </w:tcBorders>
            <w:vAlign w:val="center"/>
          </w:tcPr>
          <w:p w14:paraId="334D1FC1">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p>
        </w:tc>
        <w:tc>
          <w:tcPr>
            <w:tcW w:w="684" w:type="dxa"/>
            <w:vMerge w:val="continue"/>
            <w:tcBorders>
              <w:top w:val="nil"/>
              <w:bottom w:val="nil"/>
            </w:tcBorders>
            <w:vAlign w:val="center"/>
          </w:tcPr>
          <w:p w14:paraId="6463C98B">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p>
        </w:tc>
        <w:tc>
          <w:tcPr>
            <w:tcW w:w="674" w:type="dxa"/>
            <w:vMerge w:val="continue"/>
            <w:tcBorders>
              <w:top w:val="nil"/>
              <w:bottom w:val="nil"/>
            </w:tcBorders>
            <w:vAlign w:val="center"/>
          </w:tcPr>
          <w:p w14:paraId="66D9AFE1">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p>
        </w:tc>
        <w:tc>
          <w:tcPr>
            <w:tcW w:w="1367" w:type="dxa"/>
            <w:vMerge w:val="continue"/>
            <w:tcBorders>
              <w:top w:val="nil"/>
              <w:bottom w:val="nil"/>
            </w:tcBorders>
            <w:vAlign w:val="center"/>
          </w:tcPr>
          <w:p w14:paraId="2AD88CBE">
            <w:pPr>
              <w:keepNext w:val="0"/>
              <w:keepLines w:val="0"/>
              <w:pageBreakBefore w:val="0"/>
              <w:widowControl w:val="0"/>
              <w:tabs>
                <w:tab w:val="left" w:pos="1260"/>
              </w:tabs>
              <w:kinsoku/>
              <w:wordWrap/>
              <w:overflowPunct/>
              <w:topLinePunct w:val="0"/>
              <w:autoSpaceDE/>
              <w:autoSpaceDN/>
              <w:bidi w:val="0"/>
              <w:adjustRightInd/>
              <w:snapToGrid/>
              <w:spacing w:line="290" w:lineRule="exact"/>
              <w:ind w:left="120" w:leftChars="57" w:right="97" w:rightChars="46" w:firstLine="0" w:firstLineChars="0"/>
              <w:jc w:val="center"/>
              <w:textAlignment w:val="auto"/>
              <w:rPr>
                <w:rFonts w:hint="eastAsia" w:ascii="仿宋_GB2312" w:hAnsi="仿宋_GB2312" w:eastAsia="仿宋_GB2312" w:cs="仿宋_GB2312"/>
                <w:color w:val="auto"/>
                <w:spacing w:val="0"/>
                <w:sz w:val="18"/>
                <w:szCs w:val="18"/>
              </w:rPr>
            </w:pPr>
          </w:p>
        </w:tc>
        <w:tc>
          <w:tcPr>
            <w:tcW w:w="1259" w:type="dxa"/>
            <w:vMerge w:val="continue"/>
            <w:tcBorders>
              <w:top w:val="nil"/>
              <w:bottom w:val="nil"/>
            </w:tcBorders>
            <w:vAlign w:val="center"/>
          </w:tcPr>
          <w:p w14:paraId="4D502F01">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p>
        </w:tc>
      </w:tr>
      <w:tr w14:paraId="32152A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jc w:val="center"/>
        </w:trPr>
        <w:tc>
          <w:tcPr>
            <w:tcW w:w="497" w:type="dxa"/>
            <w:vMerge w:val="continue"/>
            <w:tcBorders>
              <w:top w:val="nil"/>
              <w:bottom w:val="nil"/>
            </w:tcBorders>
            <w:vAlign w:val="center"/>
          </w:tcPr>
          <w:p w14:paraId="2D72652F">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p>
        </w:tc>
        <w:tc>
          <w:tcPr>
            <w:tcW w:w="780" w:type="dxa"/>
            <w:vMerge w:val="continue"/>
            <w:tcBorders>
              <w:top w:val="nil"/>
              <w:bottom w:val="nil"/>
            </w:tcBorders>
            <w:vAlign w:val="center"/>
          </w:tcPr>
          <w:p w14:paraId="74B2AE5A">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p>
        </w:tc>
        <w:tc>
          <w:tcPr>
            <w:tcW w:w="774" w:type="dxa"/>
            <w:vMerge w:val="continue"/>
            <w:tcBorders>
              <w:top w:val="nil"/>
              <w:bottom w:val="nil"/>
            </w:tcBorders>
            <w:vAlign w:val="center"/>
          </w:tcPr>
          <w:p w14:paraId="60BBBB7C">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p>
        </w:tc>
        <w:tc>
          <w:tcPr>
            <w:tcW w:w="970" w:type="dxa"/>
            <w:vAlign w:val="center"/>
          </w:tcPr>
          <w:p w14:paraId="57F6D56D">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安定性</w:t>
            </w:r>
          </w:p>
        </w:tc>
        <w:tc>
          <w:tcPr>
            <w:tcW w:w="973" w:type="dxa"/>
            <w:vMerge w:val="continue"/>
            <w:tcBorders>
              <w:top w:val="nil"/>
              <w:bottom w:val="nil"/>
            </w:tcBorders>
            <w:vAlign w:val="center"/>
          </w:tcPr>
          <w:p w14:paraId="67EB44C7">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p>
        </w:tc>
        <w:tc>
          <w:tcPr>
            <w:tcW w:w="809" w:type="dxa"/>
            <w:vMerge w:val="continue"/>
            <w:tcBorders>
              <w:top w:val="nil"/>
              <w:bottom w:val="nil"/>
            </w:tcBorders>
            <w:vAlign w:val="center"/>
          </w:tcPr>
          <w:p w14:paraId="4ADE0619">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p>
        </w:tc>
        <w:tc>
          <w:tcPr>
            <w:tcW w:w="684" w:type="dxa"/>
            <w:vMerge w:val="continue"/>
            <w:tcBorders>
              <w:top w:val="nil"/>
              <w:bottom w:val="nil"/>
            </w:tcBorders>
            <w:vAlign w:val="center"/>
          </w:tcPr>
          <w:p w14:paraId="50C3D382">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p>
        </w:tc>
        <w:tc>
          <w:tcPr>
            <w:tcW w:w="674" w:type="dxa"/>
            <w:vMerge w:val="continue"/>
            <w:tcBorders>
              <w:top w:val="nil"/>
              <w:bottom w:val="nil"/>
            </w:tcBorders>
            <w:vAlign w:val="center"/>
          </w:tcPr>
          <w:p w14:paraId="08BD0C7C">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p>
        </w:tc>
        <w:tc>
          <w:tcPr>
            <w:tcW w:w="1367" w:type="dxa"/>
            <w:vMerge w:val="continue"/>
            <w:tcBorders>
              <w:top w:val="nil"/>
              <w:bottom w:val="nil"/>
            </w:tcBorders>
            <w:vAlign w:val="center"/>
          </w:tcPr>
          <w:p w14:paraId="4EB203FE">
            <w:pPr>
              <w:keepNext w:val="0"/>
              <w:keepLines w:val="0"/>
              <w:pageBreakBefore w:val="0"/>
              <w:widowControl w:val="0"/>
              <w:tabs>
                <w:tab w:val="left" w:pos="1260"/>
              </w:tabs>
              <w:kinsoku/>
              <w:wordWrap/>
              <w:overflowPunct/>
              <w:topLinePunct w:val="0"/>
              <w:autoSpaceDE/>
              <w:autoSpaceDN/>
              <w:bidi w:val="0"/>
              <w:adjustRightInd/>
              <w:snapToGrid/>
              <w:spacing w:line="290" w:lineRule="exact"/>
              <w:ind w:left="120" w:leftChars="57" w:right="97" w:rightChars="46" w:firstLine="0" w:firstLineChars="0"/>
              <w:jc w:val="center"/>
              <w:textAlignment w:val="auto"/>
              <w:rPr>
                <w:rFonts w:hint="eastAsia" w:ascii="仿宋_GB2312" w:hAnsi="仿宋_GB2312" w:eastAsia="仿宋_GB2312" w:cs="仿宋_GB2312"/>
                <w:color w:val="auto"/>
                <w:spacing w:val="0"/>
                <w:sz w:val="18"/>
                <w:szCs w:val="18"/>
              </w:rPr>
            </w:pPr>
          </w:p>
        </w:tc>
        <w:tc>
          <w:tcPr>
            <w:tcW w:w="1259" w:type="dxa"/>
            <w:vMerge w:val="continue"/>
            <w:tcBorders>
              <w:top w:val="nil"/>
              <w:bottom w:val="nil"/>
            </w:tcBorders>
            <w:vAlign w:val="center"/>
          </w:tcPr>
          <w:p w14:paraId="30A6E347">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p>
        </w:tc>
      </w:tr>
      <w:tr w14:paraId="1EFE69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jc w:val="center"/>
        </w:trPr>
        <w:tc>
          <w:tcPr>
            <w:tcW w:w="497" w:type="dxa"/>
            <w:vMerge w:val="continue"/>
            <w:tcBorders>
              <w:top w:val="nil"/>
              <w:bottom w:val="nil"/>
            </w:tcBorders>
            <w:vAlign w:val="center"/>
          </w:tcPr>
          <w:p w14:paraId="716FD330">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p>
        </w:tc>
        <w:tc>
          <w:tcPr>
            <w:tcW w:w="780" w:type="dxa"/>
            <w:vMerge w:val="continue"/>
            <w:tcBorders>
              <w:top w:val="nil"/>
              <w:bottom w:val="nil"/>
            </w:tcBorders>
            <w:vAlign w:val="center"/>
          </w:tcPr>
          <w:p w14:paraId="0CC09E65">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p>
        </w:tc>
        <w:tc>
          <w:tcPr>
            <w:tcW w:w="774" w:type="dxa"/>
            <w:vMerge w:val="continue"/>
            <w:tcBorders>
              <w:top w:val="nil"/>
            </w:tcBorders>
            <w:vAlign w:val="center"/>
          </w:tcPr>
          <w:p w14:paraId="2DFFF8C5">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p>
        </w:tc>
        <w:tc>
          <w:tcPr>
            <w:tcW w:w="970" w:type="dxa"/>
            <w:vAlign w:val="center"/>
          </w:tcPr>
          <w:p w14:paraId="02082BA3">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强度</w:t>
            </w:r>
          </w:p>
        </w:tc>
        <w:tc>
          <w:tcPr>
            <w:tcW w:w="973" w:type="dxa"/>
            <w:vMerge w:val="continue"/>
            <w:tcBorders>
              <w:top w:val="nil"/>
            </w:tcBorders>
            <w:vAlign w:val="center"/>
          </w:tcPr>
          <w:p w14:paraId="3702E4B0">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p>
        </w:tc>
        <w:tc>
          <w:tcPr>
            <w:tcW w:w="809" w:type="dxa"/>
            <w:vMerge w:val="continue"/>
            <w:tcBorders>
              <w:top w:val="nil"/>
            </w:tcBorders>
            <w:vAlign w:val="center"/>
          </w:tcPr>
          <w:p w14:paraId="22DCC63D">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p>
        </w:tc>
        <w:tc>
          <w:tcPr>
            <w:tcW w:w="684" w:type="dxa"/>
            <w:vMerge w:val="continue"/>
            <w:tcBorders>
              <w:top w:val="nil"/>
            </w:tcBorders>
            <w:vAlign w:val="center"/>
          </w:tcPr>
          <w:p w14:paraId="2FE73DC8">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p>
        </w:tc>
        <w:tc>
          <w:tcPr>
            <w:tcW w:w="674" w:type="dxa"/>
            <w:vMerge w:val="continue"/>
            <w:tcBorders>
              <w:top w:val="nil"/>
            </w:tcBorders>
            <w:vAlign w:val="center"/>
          </w:tcPr>
          <w:p w14:paraId="022B7DFD">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p>
        </w:tc>
        <w:tc>
          <w:tcPr>
            <w:tcW w:w="1367" w:type="dxa"/>
            <w:vMerge w:val="continue"/>
            <w:tcBorders>
              <w:top w:val="nil"/>
            </w:tcBorders>
            <w:vAlign w:val="center"/>
          </w:tcPr>
          <w:p w14:paraId="3F82559D">
            <w:pPr>
              <w:keepNext w:val="0"/>
              <w:keepLines w:val="0"/>
              <w:pageBreakBefore w:val="0"/>
              <w:widowControl w:val="0"/>
              <w:tabs>
                <w:tab w:val="left" w:pos="1260"/>
              </w:tabs>
              <w:kinsoku/>
              <w:wordWrap/>
              <w:overflowPunct/>
              <w:topLinePunct w:val="0"/>
              <w:autoSpaceDE/>
              <w:autoSpaceDN/>
              <w:bidi w:val="0"/>
              <w:adjustRightInd/>
              <w:snapToGrid/>
              <w:spacing w:line="290" w:lineRule="exact"/>
              <w:ind w:left="120" w:leftChars="57" w:right="97" w:rightChars="46" w:firstLine="0" w:firstLineChars="0"/>
              <w:jc w:val="center"/>
              <w:textAlignment w:val="auto"/>
              <w:rPr>
                <w:rFonts w:hint="eastAsia" w:ascii="仿宋_GB2312" w:hAnsi="仿宋_GB2312" w:eastAsia="仿宋_GB2312" w:cs="仿宋_GB2312"/>
                <w:color w:val="auto"/>
                <w:spacing w:val="0"/>
                <w:sz w:val="18"/>
                <w:szCs w:val="18"/>
              </w:rPr>
            </w:pPr>
          </w:p>
        </w:tc>
        <w:tc>
          <w:tcPr>
            <w:tcW w:w="1259" w:type="dxa"/>
            <w:vMerge w:val="continue"/>
            <w:tcBorders>
              <w:top w:val="nil"/>
            </w:tcBorders>
            <w:vAlign w:val="center"/>
          </w:tcPr>
          <w:p w14:paraId="2DB7006B">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p>
        </w:tc>
      </w:tr>
      <w:tr w14:paraId="3C2F47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jc w:val="center"/>
        </w:trPr>
        <w:tc>
          <w:tcPr>
            <w:tcW w:w="497" w:type="dxa"/>
            <w:vMerge w:val="continue"/>
            <w:tcBorders>
              <w:top w:val="nil"/>
              <w:bottom w:val="nil"/>
            </w:tcBorders>
            <w:vAlign w:val="center"/>
          </w:tcPr>
          <w:p w14:paraId="6440A602">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p>
        </w:tc>
        <w:tc>
          <w:tcPr>
            <w:tcW w:w="780" w:type="dxa"/>
            <w:vMerge w:val="continue"/>
            <w:tcBorders>
              <w:top w:val="nil"/>
              <w:bottom w:val="nil"/>
            </w:tcBorders>
            <w:vAlign w:val="center"/>
          </w:tcPr>
          <w:p w14:paraId="01A68F92">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p>
        </w:tc>
        <w:tc>
          <w:tcPr>
            <w:tcW w:w="774" w:type="dxa"/>
            <w:vMerge w:val="restart"/>
            <w:tcBorders>
              <w:bottom w:val="nil"/>
            </w:tcBorders>
            <w:vAlign w:val="center"/>
          </w:tcPr>
          <w:p w14:paraId="0BA24182">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粉煤灰</w:t>
            </w:r>
          </w:p>
        </w:tc>
        <w:tc>
          <w:tcPr>
            <w:tcW w:w="970" w:type="dxa"/>
            <w:vAlign w:val="center"/>
          </w:tcPr>
          <w:p w14:paraId="7DC26D3E">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含水量</w:t>
            </w:r>
          </w:p>
        </w:tc>
        <w:tc>
          <w:tcPr>
            <w:tcW w:w="973" w:type="dxa"/>
            <w:vAlign w:val="center"/>
          </w:tcPr>
          <w:p w14:paraId="6DD9C0FF">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≤1.0%</w:t>
            </w:r>
          </w:p>
        </w:tc>
        <w:tc>
          <w:tcPr>
            <w:tcW w:w="809" w:type="dxa"/>
            <w:vAlign w:val="center"/>
          </w:tcPr>
          <w:p w14:paraId="35E74531">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position w:val="-2"/>
                <w:sz w:val="18"/>
                <w:szCs w:val="18"/>
              </w:rPr>
              <w:t>100%</w:t>
            </w:r>
          </w:p>
        </w:tc>
        <w:tc>
          <w:tcPr>
            <w:tcW w:w="684" w:type="dxa"/>
            <w:vMerge w:val="restart"/>
            <w:tcBorders>
              <w:bottom w:val="nil"/>
            </w:tcBorders>
            <w:vAlign w:val="center"/>
          </w:tcPr>
          <w:p w14:paraId="3FBC6755">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综合</w:t>
            </w:r>
          </w:p>
        </w:tc>
        <w:tc>
          <w:tcPr>
            <w:tcW w:w="674" w:type="dxa"/>
            <w:vMerge w:val="restart"/>
            <w:tcBorders>
              <w:bottom w:val="nil"/>
            </w:tcBorders>
            <w:vAlign w:val="center"/>
          </w:tcPr>
          <w:p w14:paraId="541D6AD2">
            <w:pPr>
              <w:keepNext w:val="0"/>
              <w:keepLines w:val="0"/>
              <w:pageBreakBefore w:val="0"/>
              <w:widowControl w:val="0"/>
              <w:kinsoku/>
              <w:wordWrap/>
              <w:overflowPunct/>
              <w:topLinePunct w:val="0"/>
              <w:autoSpaceDE/>
              <w:autoSpaceDN/>
              <w:bidi w:val="0"/>
              <w:adjustRightInd/>
              <w:snapToGrid/>
              <w:spacing w:line="290" w:lineRule="exact"/>
              <w:ind w:left="0" w:right="0" w:firstLine="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粉煤</w:t>
            </w:r>
            <w:r>
              <w:rPr>
                <w:rFonts w:hint="eastAsia" w:ascii="仿宋_GB2312" w:hAnsi="仿宋_GB2312" w:eastAsia="仿宋_GB2312" w:cs="仿宋_GB2312"/>
                <w:color w:val="auto"/>
                <w:spacing w:val="0"/>
                <w:sz w:val="18"/>
                <w:szCs w:val="18"/>
              </w:rPr>
              <w:br w:type="textWrapping"/>
            </w:r>
            <w:r>
              <w:rPr>
                <w:rFonts w:hint="eastAsia" w:ascii="仿宋_GB2312" w:hAnsi="仿宋_GB2312" w:eastAsia="仿宋_GB2312" w:cs="仿宋_GB2312"/>
                <w:color w:val="auto"/>
                <w:spacing w:val="0"/>
                <w:sz w:val="18"/>
                <w:szCs w:val="18"/>
              </w:rPr>
              <w:t>灰车</w:t>
            </w:r>
          </w:p>
        </w:tc>
        <w:tc>
          <w:tcPr>
            <w:tcW w:w="1367" w:type="dxa"/>
            <w:vMerge w:val="restart"/>
            <w:tcBorders>
              <w:bottom w:val="nil"/>
            </w:tcBorders>
            <w:vAlign w:val="center"/>
          </w:tcPr>
          <w:p w14:paraId="570D9A15">
            <w:pPr>
              <w:keepNext w:val="0"/>
              <w:keepLines w:val="0"/>
              <w:pageBreakBefore w:val="0"/>
              <w:widowControl w:val="0"/>
              <w:tabs>
                <w:tab w:val="left" w:pos="1260"/>
              </w:tabs>
              <w:kinsoku/>
              <w:wordWrap/>
              <w:overflowPunct/>
              <w:topLinePunct w:val="0"/>
              <w:autoSpaceDE/>
              <w:autoSpaceDN/>
              <w:bidi w:val="0"/>
              <w:adjustRightInd/>
              <w:snapToGrid/>
              <w:spacing w:line="290" w:lineRule="exact"/>
              <w:ind w:left="120" w:leftChars="57" w:right="97" w:rightChars="46" w:firstLine="0" w:firstLineChars="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同分类、同等级200t为一批，不足200t亦为一批</w:t>
            </w:r>
          </w:p>
        </w:tc>
        <w:tc>
          <w:tcPr>
            <w:tcW w:w="1259" w:type="dxa"/>
            <w:vMerge w:val="restart"/>
            <w:tcBorders>
              <w:bottom w:val="nil"/>
            </w:tcBorders>
            <w:vAlign w:val="center"/>
          </w:tcPr>
          <w:p w14:paraId="6D281D6D">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连续取样，或 从10个以上的 不同部位取等 量样品，总量 至少3kg</w:t>
            </w:r>
          </w:p>
        </w:tc>
      </w:tr>
      <w:tr w14:paraId="6AFF5F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jc w:val="center"/>
        </w:trPr>
        <w:tc>
          <w:tcPr>
            <w:tcW w:w="497" w:type="dxa"/>
            <w:vMerge w:val="continue"/>
            <w:tcBorders>
              <w:top w:val="nil"/>
              <w:bottom w:val="nil"/>
            </w:tcBorders>
            <w:vAlign w:val="center"/>
          </w:tcPr>
          <w:p w14:paraId="1A99DCFB">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p>
        </w:tc>
        <w:tc>
          <w:tcPr>
            <w:tcW w:w="780" w:type="dxa"/>
            <w:vMerge w:val="continue"/>
            <w:tcBorders>
              <w:top w:val="nil"/>
              <w:bottom w:val="nil"/>
            </w:tcBorders>
            <w:vAlign w:val="center"/>
          </w:tcPr>
          <w:p w14:paraId="7EC4C659">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p>
        </w:tc>
        <w:tc>
          <w:tcPr>
            <w:tcW w:w="774" w:type="dxa"/>
            <w:vMerge w:val="continue"/>
            <w:tcBorders>
              <w:top w:val="nil"/>
              <w:bottom w:val="nil"/>
            </w:tcBorders>
            <w:vAlign w:val="center"/>
          </w:tcPr>
          <w:p w14:paraId="0120E6C6">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p>
        </w:tc>
        <w:tc>
          <w:tcPr>
            <w:tcW w:w="970" w:type="dxa"/>
            <w:vAlign w:val="center"/>
          </w:tcPr>
          <w:p w14:paraId="069BA04C">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细度</w:t>
            </w:r>
          </w:p>
        </w:tc>
        <w:tc>
          <w:tcPr>
            <w:tcW w:w="973" w:type="dxa"/>
            <w:vAlign w:val="center"/>
          </w:tcPr>
          <w:p w14:paraId="6F2DCE4D">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≤30.0%</w:t>
            </w:r>
          </w:p>
        </w:tc>
        <w:tc>
          <w:tcPr>
            <w:tcW w:w="809" w:type="dxa"/>
            <w:vAlign w:val="center"/>
          </w:tcPr>
          <w:p w14:paraId="59919AC7">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100%</w:t>
            </w:r>
          </w:p>
        </w:tc>
        <w:tc>
          <w:tcPr>
            <w:tcW w:w="684" w:type="dxa"/>
            <w:vMerge w:val="continue"/>
            <w:tcBorders>
              <w:top w:val="nil"/>
              <w:bottom w:val="nil"/>
            </w:tcBorders>
            <w:vAlign w:val="center"/>
          </w:tcPr>
          <w:p w14:paraId="317A2925">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p>
        </w:tc>
        <w:tc>
          <w:tcPr>
            <w:tcW w:w="674" w:type="dxa"/>
            <w:vMerge w:val="continue"/>
            <w:tcBorders>
              <w:top w:val="nil"/>
              <w:bottom w:val="nil"/>
            </w:tcBorders>
            <w:vAlign w:val="center"/>
          </w:tcPr>
          <w:p w14:paraId="548FFB07">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p>
        </w:tc>
        <w:tc>
          <w:tcPr>
            <w:tcW w:w="1367" w:type="dxa"/>
            <w:vMerge w:val="continue"/>
            <w:tcBorders>
              <w:top w:val="nil"/>
              <w:bottom w:val="nil"/>
            </w:tcBorders>
            <w:vAlign w:val="center"/>
          </w:tcPr>
          <w:p w14:paraId="63D54442">
            <w:pPr>
              <w:keepNext w:val="0"/>
              <w:keepLines w:val="0"/>
              <w:pageBreakBefore w:val="0"/>
              <w:widowControl w:val="0"/>
              <w:tabs>
                <w:tab w:val="left" w:pos="1260"/>
              </w:tabs>
              <w:kinsoku/>
              <w:wordWrap/>
              <w:overflowPunct/>
              <w:topLinePunct w:val="0"/>
              <w:autoSpaceDE/>
              <w:autoSpaceDN/>
              <w:bidi w:val="0"/>
              <w:adjustRightInd/>
              <w:snapToGrid/>
              <w:spacing w:line="290" w:lineRule="exact"/>
              <w:ind w:left="120" w:leftChars="57" w:right="97" w:rightChars="46" w:firstLine="0" w:firstLineChars="0"/>
              <w:jc w:val="center"/>
              <w:textAlignment w:val="auto"/>
              <w:rPr>
                <w:rFonts w:hint="eastAsia" w:ascii="仿宋_GB2312" w:hAnsi="仿宋_GB2312" w:eastAsia="仿宋_GB2312" w:cs="仿宋_GB2312"/>
                <w:color w:val="auto"/>
                <w:spacing w:val="0"/>
                <w:sz w:val="18"/>
                <w:szCs w:val="18"/>
              </w:rPr>
            </w:pPr>
          </w:p>
        </w:tc>
        <w:tc>
          <w:tcPr>
            <w:tcW w:w="1259" w:type="dxa"/>
            <w:vMerge w:val="continue"/>
            <w:tcBorders>
              <w:top w:val="nil"/>
              <w:bottom w:val="nil"/>
            </w:tcBorders>
            <w:vAlign w:val="center"/>
          </w:tcPr>
          <w:p w14:paraId="7D9E82F6">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p>
        </w:tc>
      </w:tr>
      <w:tr w14:paraId="1EFB2C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jc w:val="center"/>
        </w:trPr>
        <w:tc>
          <w:tcPr>
            <w:tcW w:w="497" w:type="dxa"/>
            <w:vMerge w:val="continue"/>
            <w:tcBorders>
              <w:top w:val="nil"/>
              <w:bottom w:val="nil"/>
            </w:tcBorders>
            <w:vAlign w:val="center"/>
          </w:tcPr>
          <w:p w14:paraId="32C0C014">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p>
        </w:tc>
        <w:tc>
          <w:tcPr>
            <w:tcW w:w="780" w:type="dxa"/>
            <w:vMerge w:val="continue"/>
            <w:tcBorders>
              <w:top w:val="nil"/>
              <w:bottom w:val="nil"/>
            </w:tcBorders>
            <w:vAlign w:val="center"/>
          </w:tcPr>
          <w:p w14:paraId="7D554DB5">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p>
        </w:tc>
        <w:tc>
          <w:tcPr>
            <w:tcW w:w="774" w:type="dxa"/>
            <w:vMerge w:val="continue"/>
            <w:tcBorders>
              <w:top w:val="nil"/>
              <w:bottom w:val="nil"/>
            </w:tcBorders>
            <w:vAlign w:val="center"/>
          </w:tcPr>
          <w:p w14:paraId="7C9028A2">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p>
        </w:tc>
        <w:tc>
          <w:tcPr>
            <w:tcW w:w="970" w:type="dxa"/>
            <w:vAlign w:val="center"/>
          </w:tcPr>
          <w:p w14:paraId="149C8741">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烧失量</w:t>
            </w:r>
          </w:p>
        </w:tc>
        <w:tc>
          <w:tcPr>
            <w:tcW w:w="973" w:type="dxa"/>
            <w:vAlign w:val="center"/>
          </w:tcPr>
          <w:p w14:paraId="46B84119">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≤8.0%</w:t>
            </w:r>
          </w:p>
        </w:tc>
        <w:tc>
          <w:tcPr>
            <w:tcW w:w="809" w:type="dxa"/>
            <w:vAlign w:val="center"/>
          </w:tcPr>
          <w:p w14:paraId="0A528201">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position w:val="-2"/>
                <w:sz w:val="18"/>
                <w:szCs w:val="18"/>
              </w:rPr>
              <w:t>100%</w:t>
            </w:r>
          </w:p>
        </w:tc>
        <w:tc>
          <w:tcPr>
            <w:tcW w:w="684" w:type="dxa"/>
            <w:vMerge w:val="continue"/>
            <w:tcBorders>
              <w:top w:val="nil"/>
              <w:bottom w:val="nil"/>
            </w:tcBorders>
            <w:vAlign w:val="center"/>
          </w:tcPr>
          <w:p w14:paraId="674E6774">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p>
        </w:tc>
        <w:tc>
          <w:tcPr>
            <w:tcW w:w="674" w:type="dxa"/>
            <w:vMerge w:val="continue"/>
            <w:tcBorders>
              <w:top w:val="nil"/>
              <w:bottom w:val="nil"/>
            </w:tcBorders>
            <w:vAlign w:val="center"/>
          </w:tcPr>
          <w:p w14:paraId="1457550F">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p>
        </w:tc>
        <w:tc>
          <w:tcPr>
            <w:tcW w:w="1367" w:type="dxa"/>
            <w:vMerge w:val="continue"/>
            <w:tcBorders>
              <w:top w:val="nil"/>
              <w:bottom w:val="nil"/>
            </w:tcBorders>
            <w:vAlign w:val="center"/>
          </w:tcPr>
          <w:p w14:paraId="09CDF600">
            <w:pPr>
              <w:keepNext w:val="0"/>
              <w:keepLines w:val="0"/>
              <w:pageBreakBefore w:val="0"/>
              <w:widowControl w:val="0"/>
              <w:tabs>
                <w:tab w:val="left" w:pos="1260"/>
              </w:tabs>
              <w:kinsoku/>
              <w:wordWrap/>
              <w:overflowPunct/>
              <w:topLinePunct w:val="0"/>
              <w:autoSpaceDE/>
              <w:autoSpaceDN/>
              <w:bidi w:val="0"/>
              <w:adjustRightInd/>
              <w:snapToGrid/>
              <w:spacing w:line="290" w:lineRule="exact"/>
              <w:ind w:left="120" w:leftChars="57" w:right="97" w:rightChars="46" w:firstLine="0" w:firstLineChars="0"/>
              <w:jc w:val="center"/>
              <w:textAlignment w:val="auto"/>
              <w:rPr>
                <w:rFonts w:hint="eastAsia" w:ascii="仿宋_GB2312" w:hAnsi="仿宋_GB2312" w:eastAsia="仿宋_GB2312" w:cs="仿宋_GB2312"/>
                <w:color w:val="auto"/>
                <w:spacing w:val="0"/>
                <w:sz w:val="18"/>
                <w:szCs w:val="18"/>
              </w:rPr>
            </w:pPr>
          </w:p>
        </w:tc>
        <w:tc>
          <w:tcPr>
            <w:tcW w:w="1259" w:type="dxa"/>
            <w:vMerge w:val="continue"/>
            <w:tcBorders>
              <w:top w:val="nil"/>
              <w:bottom w:val="nil"/>
            </w:tcBorders>
            <w:vAlign w:val="center"/>
          </w:tcPr>
          <w:p w14:paraId="5F27CF6E">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p>
        </w:tc>
      </w:tr>
      <w:tr w14:paraId="1AB084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jc w:val="center"/>
        </w:trPr>
        <w:tc>
          <w:tcPr>
            <w:tcW w:w="497" w:type="dxa"/>
            <w:vMerge w:val="continue"/>
            <w:tcBorders>
              <w:top w:val="nil"/>
              <w:bottom w:val="nil"/>
            </w:tcBorders>
            <w:vAlign w:val="center"/>
          </w:tcPr>
          <w:p w14:paraId="128E1D21">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p>
        </w:tc>
        <w:tc>
          <w:tcPr>
            <w:tcW w:w="780" w:type="dxa"/>
            <w:vMerge w:val="continue"/>
            <w:tcBorders>
              <w:top w:val="nil"/>
              <w:bottom w:val="nil"/>
            </w:tcBorders>
            <w:vAlign w:val="center"/>
          </w:tcPr>
          <w:p w14:paraId="2AD9630B">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p>
        </w:tc>
        <w:tc>
          <w:tcPr>
            <w:tcW w:w="774" w:type="dxa"/>
            <w:vMerge w:val="continue"/>
            <w:tcBorders>
              <w:top w:val="nil"/>
            </w:tcBorders>
            <w:vAlign w:val="center"/>
          </w:tcPr>
          <w:p w14:paraId="22104536">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p>
        </w:tc>
        <w:tc>
          <w:tcPr>
            <w:tcW w:w="970" w:type="dxa"/>
            <w:vAlign w:val="center"/>
          </w:tcPr>
          <w:p w14:paraId="46F4E877">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需水量比</w:t>
            </w:r>
          </w:p>
        </w:tc>
        <w:tc>
          <w:tcPr>
            <w:tcW w:w="973" w:type="dxa"/>
            <w:vAlign w:val="center"/>
          </w:tcPr>
          <w:p w14:paraId="79105134">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≤105%</w:t>
            </w:r>
          </w:p>
        </w:tc>
        <w:tc>
          <w:tcPr>
            <w:tcW w:w="809" w:type="dxa"/>
            <w:vAlign w:val="center"/>
          </w:tcPr>
          <w:p w14:paraId="20854653">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100%</w:t>
            </w:r>
          </w:p>
        </w:tc>
        <w:tc>
          <w:tcPr>
            <w:tcW w:w="684" w:type="dxa"/>
            <w:vMerge w:val="continue"/>
            <w:tcBorders>
              <w:top w:val="nil"/>
            </w:tcBorders>
            <w:vAlign w:val="center"/>
          </w:tcPr>
          <w:p w14:paraId="4465D9FA">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p>
        </w:tc>
        <w:tc>
          <w:tcPr>
            <w:tcW w:w="674" w:type="dxa"/>
            <w:vMerge w:val="continue"/>
            <w:tcBorders>
              <w:top w:val="nil"/>
            </w:tcBorders>
            <w:vAlign w:val="center"/>
          </w:tcPr>
          <w:p w14:paraId="18BCAEF4">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p>
        </w:tc>
        <w:tc>
          <w:tcPr>
            <w:tcW w:w="1367" w:type="dxa"/>
            <w:vMerge w:val="continue"/>
            <w:tcBorders>
              <w:top w:val="nil"/>
            </w:tcBorders>
            <w:vAlign w:val="center"/>
          </w:tcPr>
          <w:p w14:paraId="4840D65D">
            <w:pPr>
              <w:keepNext w:val="0"/>
              <w:keepLines w:val="0"/>
              <w:pageBreakBefore w:val="0"/>
              <w:widowControl w:val="0"/>
              <w:tabs>
                <w:tab w:val="left" w:pos="1260"/>
              </w:tabs>
              <w:kinsoku/>
              <w:wordWrap/>
              <w:overflowPunct/>
              <w:topLinePunct w:val="0"/>
              <w:autoSpaceDE/>
              <w:autoSpaceDN/>
              <w:bidi w:val="0"/>
              <w:adjustRightInd/>
              <w:snapToGrid/>
              <w:spacing w:line="290" w:lineRule="exact"/>
              <w:ind w:left="120" w:leftChars="57" w:right="97" w:rightChars="46" w:firstLine="0" w:firstLineChars="0"/>
              <w:jc w:val="center"/>
              <w:textAlignment w:val="auto"/>
              <w:rPr>
                <w:rFonts w:hint="eastAsia" w:ascii="仿宋_GB2312" w:hAnsi="仿宋_GB2312" w:eastAsia="仿宋_GB2312" w:cs="仿宋_GB2312"/>
                <w:color w:val="auto"/>
                <w:spacing w:val="0"/>
                <w:sz w:val="18"/>
                <w:szCs w:val="18"/>
              </w:rPr>
            </w:pPr>
          </w:p>
        </w:tc>
        <w:tc>
          <w:tcPr>
            <w:tcW w:w="1259" w:type="dxa"/>
            <w:vMerge w:val="continue"/>
            <w:tcBorders>
              <w:top w:val="nil"/>
            </w:tcBorders>
            <w:vAlign w:val="center"/>
          </w:tcPr>
          <w:p w14:paraId="4CE20797">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p>
        </w:tc>
      </w:tr>
      <w:tr w14:paraId="2E7758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8" w:hRule="atLeast"/>
          <w:jc w:val="center"/>
        </w:trPr>
        <w:tc>
          <w:tcPr>
            <w:tcW w:w="497" w:type="dxa"/>
            <w:vMerge w:val="continue"/>
            <w:tcBorders>
              <w:top w:val="nil"/>
            </w:tcBorders>
            <w:vAlign w:val="center"/>
          </w:tcPr>
          <w:p w14:paraId="4ADEF8F9">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p>
        </w:tc>
        <w:tc>
          <w:tcPr>
            <w:tcW w:w="780" w:type="dxa"/>
            <w:vMerge w:val="continue"/>
            <w:tcBorders>
              <w:top w:val="nil"/>
            </w:tcBorders>
            <w:vAlign w:val="center"/>
          </w:tcPr>
          <w:p w14:paraId="1217229E">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p>
        </w:tc>
        <w:tc>
          <w:tcPr>
            <w:tcW w:w="774" w:type="dxa"/>
            <w:vAlign w:val="center"/>
          </w:tcPr>
          <w:p w14:paraId="730BEEB7">
            <w:pPr>
              <w:keepNext w:val="0"/>
              <w:keepLines w:val="0"/>
              <w:pageBreakBefore w:val="0"/>
              <w:widowControl w:val="0"/>
              <w:kinsoku/>
              <w:wordWrap/>
              <w:overflowPunct/>
              <w:topLinePunct w:val="0"/>
              <w:autoSpaceDE/>
              <w:autoSpaceDN/>
              <w:bidi w:val="0"/>
              <w:adjustRightInd/>
              <w:snapToGrid/>
              <w:spacing w:line="290" w:lineRule="exact"/>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添加剂</w:t>
            </w:r>
          </w:p>
        </w:tc>
        <w:tc>
          <w:tcPr>
            <w:tcW w:w="970" w:type="dxa"/>
            <w:vAlign w:val="center"/>
          </w:tcPr>
          <w:p w14:paraId="30DD27A7">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自定</w:t>
            </w:r>
          </w:p>
        </w:tc>
        <w:tc>
          <w:tcPr>
            <w:tcW w:w="973" w:type="dxa"/>
            <w:vAlign w:val="center"/>
          </w:tcPr>
          <w:p w14:paraId="6ECAAD10">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自定</w:t>
            </w:r>
          </w:p>
        </w:tc>
        <w:tc>
          <w:tcPr>
            <w:tcW w:w="809" w:type="dxa"/>
            <w:vAlign w:val="center"/>
          </w:tcPr>
          <w:p w14:paraId="568CE133">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自定</w:t>
            </w:r>
          </w:p>
        </w:tc>
        <w:tc>
          <w:tcPr>
            <w:tcW w:w="684" w:type="dxa"/>
            <w:vAlign w:val="center"/>
          </w:tcPr>
          <w:p w14:paraId="38B34BCB">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综合</w:t>
            </w:r>
          </w:p>
        </w:tc>
        <w:tc>
          <w:tcPr>
            <w:tcW w:w="674" w:type="dxa"/>
            <w:vAlign w:val="center"/>
          </w:tcPr>
          <w:p w14:paraId="33372728">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进库时</w:t>
            </w:r>
          </w:p>
        </w:tc>
        <w:tc>
          <w:tcPr>
            <w:tcW w:w="1367" w:type="dxa"/>
            <w:vAlign w:val="center"/>
          </w:tcPr>
          <w:p w14:paraId="6296CE8B">
            <w:pPr>
              <w:keepNext w:val="0"/>
              <w:keepLines w:val="0"/>
              <w:pageBreakBefore w:val="0"/>
              <w:widowControl w:val="0"/>
              <w:tabs>
                <w:tab w:val="left" w:pos="1260"/>
              </w:tabs>
              <w:kinsoku/>
              <w:wordWrap/>
              <w:overflowPunct/>
              <w:topLinePunct w:val="0"/>
              <w:autoSpaceDE/>
              <w:autoSpaceDN/>
              <w:bidi w:val="0"/>
              <w:adjustRightInd/>
              <w:snapToGrid/>
              <w:spacing w:line="270" w:lineRule="exact"/>
              <w:ind w:left="120" w:leftChars="57" w:right="97" w:rightChars="46" w:firstLine="0" w:firstLineChars="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掺量为胶凝材料5%以下时，以10吨为一批，不足10t亦为一批；掺量为胶凝材料5%以上时，以50吨为一批，不足50t亦为一批</w:t>
            </w:r>
          </w:p>
        </w:tc>
        <w:tc>
          <w:tcPr>
            <w:tcW w:w="1259" w:type="dxa"/>
            <w:vAlign w:val="center"/>
          </w:tcPr>
          <w:p w14:paraId="62F170B2">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position w:val="5"/>
                <w:sz w:val="18"/>
                <w:szCs w:val="18"/>
              </w:rPr>
              <w:t>0.2t水泥所</w:t>
            </w:r>
          </w:p>
          <w:p w14:paraId="3178FAE2">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用的量</w:t>
            </w:r>
          </w:p>
        </w:tc>
      </w:tr>
      <w:tr w14:paraId="34EE58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jc w:val="center"/>
        </w:trPr>
        <w:tc>
          <w:tcPr>
            <w:tcW w:w="497" w:type="dxa"/>
            <w:vAlign w:val="center"/>
          </w:tcPr>
          <w:p w14:paraId="51B6E7C7">
            <w:pPr>
              <w:keepNext w:val="0"/>
              <w:keepLines w:val="0"/>
              <w:pageBreakBefore w:val="0"/>
              <w:widowControl w:val="0"/>
              <w:kinsoku/>
              <w:wordWrap/>
              <w:overflowPunct/>
              <w:topLinePunct w:val="0"/>
              <w:autoSpaceDE/>
              <w:autoSpaceDN/>
              <w:bidi w:val="0"/>
              <w:adjustRightInd/>
              <w:snapToGrid/>
              <w:spacing w:line="290" w:lineRule="exact"/>
              <w:ind w:left="205"/>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2</w:t>
            </w:r>
          </w:p>
        </w:tc>
        <w:tc>
          <w:tcPr>
            <w:tcW w:w="780" w:type="dxa"/>
            <w:vAlign w:val="center"/>
          </w:tcPr>
          <w:p w14:paraId="2C042FB7">
            <w:pPr>
              <w:keepNext w:val="0"/>
              <w:keepLines w:val="0"/>
              <w:pageBreakBefore w:val="0"/>
              <w:widowControl w:val="0"/>
              <w:kinsoku/>
              <w:wordWrap/>
              <w:overflowPunct/>
              <w:topLinePunct w:val="0"/>
              <w:autoSpaceDE/>
              <w:autoSpaceDN/>
              <w:bidi w:val="0"/>
              <w:adjustRightInd/>
              <w:snapToGrid/>
              <w:spacing w:line="290" w:lineRule="exact"/>
              <w:ind w:left="170"/>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position w:val="6"/>
                <w:sz w:val="18"/>
                <w:szCs w:val="18"/>
              </w:rPr>
              <w:t>烘于/</w:t>
            </w:r>
          </w:p>
          <w:p w14:paraId="405E3191">
            <w:pPr>
              <w:keepNext w:val="0"/>
              <w:keepLines w:val="0"/>
              <w:pageBreakBefore w:val="0"/>
              <w:widowControl w:val="0"/>
              <w:kinsoku/>
              <w:wordWrap/>
              <w:overflowPunct/>
              <w:topLinePunct w:val="0"/>
              <w:autoSpaceDE/>
              <w:autoSpaceDN/>
              <w:bidi w:val="0"/>
              <w:adjustRightInd/>
              <w:snapToGrid/>
              <w:spacing w:line="290" w:lineRule="exact"/>
              <w:ind w:left="210"/>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破碎</w:t>
            </w:r>
          </w:p>
        </w:tc>
        <w:tc>
          <w:tcPr>
            <w:tcW w:w="774" w:type="dxa"/>
            <w:vAlign w:val="center"/>
          </w:tcPr>
          <w:p w14:paraId="49949992">
            <w:pPr>
              <w:keepNext w:val="0"/>
              <w:keepLines w:val="0"/>
              <w:pageBreakBefore w:val="0"/>
              <w:widowControl w:val="0"/>
              <w:kinsoku/>
              <w:wordWrap/>
              <w:overflowPunct/>
              <w:topLinePunct w:val="0"/>
              <w:autoSpaceDE/>
              <w:autoSpaceDN/>
              <w:bidi w:val="0"/>
              <w:adjustRightInd/>
              <w:snapToGrid/>
              <w:spacing w:line="290" w:lineRule="exact"/>
              <w:ind w:left="171"/>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细骨料</w:t>
            </w:r>
          </w:p>
        </w:tc>
        <w:tc>
          <w:tcPr>
            <w:tcW w:w="970" w:type="dxa"/>
            <w:vAlign w:val="center"/>
          </w:tcPr>
          <w:p w14:paraId="198175E7">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含水率</w:t>
            </w:r>
          </w:p>
        </w:tc>
        <w:tc>
          <w:tcPr>
            <w:tcW w:w="973" w:type="dxa"/>
            <w:vAlign w:val="center"/>
          </w:tcPr>
          <w:p w14:paraId="157786D2">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&lt;0.5%</w:t>
            </w:r>
          </w:p>
        </w:tc>
        <w:tc>
          <w:tcPr>
            <w:tcW w:w="809" w:type="dxa"/>
            <w:vAlign w:val="center"/>
          </w:tcPr>
          <w:p w14:paraId="3C9345C4">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*90%</w:t>
            </w:r>
          </w:p>
        </w:tc>
        <w:tc>
          <w:tcPr>
            <w:tcW w:w="684" w:type="dxa"/>
            <w:vAlign w:val="center"/>
          </w:tcPr>
          <w:p w14:paraId="6E3B076D">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瞬时或</w:t>
            </w:r>
          </w:p>
          <w:p w14:paraId="4A636BA9">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连续</w:t>
            </w:r>
          </w:p>
        </w:tc>
        <w:tc>
          <w:tcPr>
            <w:tcW w:w="674" w:type="dxa"/>
            <w:vAlign w:val="center"/>
          </w:tcPr>
          <w:p w14:paraId="33296E4C">
            <w:pPr>
              <w:keepNext w:val="0"/>
              <w:keepLines w:val="0"/>
              <w:pageBreakBefore w:val="0"/>
              <w:widowControl w:val="0"/>
              <w:kinsoku/>
              <w:wordWrap/>
              <w:overflowPunct/>
              <w:topLinePunct w:val="0"/>
              <w:autoSpaceDE/>
              <w:autoSpaceDN/>
              <w:bidi w:val="0"/>
              <w:adjustRightInd/>
              <w:snapToGrid/>
              <w:spacing w:line="290" w:lineRule="exact"/>
              <w:ind w:left="0" w:right="0" w:firstLine="5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烘干机出口/破 碎机</w:t>
            </w:r>
          </w:p>
          <w:p w14:paraId="78A9E521">
            <w:pPr>
              <w:keepNext w:val="0"/>
              <w:keepLines w:val="0"/>
              <w:pageBreakBefore w:val="0"/>
              <w:widowControl w:val="0"/>
              <w:kinsoku/>
              <w:wordWrap/>
              <w:overflowPunct/>
              <w:topLinePunct w:val="0"/>
              <w:autoSpaceDE/>
              <w:autoSpaceDN/>
              <w:bidi w:val="0"/>
              <w:adjustRightInd/>
              <w:snapToGrid/>
              <w:spacing w:line="290" w:lineRule="exact"/>
              <w:ind w:left="0" w:right="0" w:firstLine="5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出口</w:t>
            </w:r>
          </w:p>
        </w:tc>
        <w:tc>
          <w:tcPr>
            <w:tcW w:w="1367" w:type="dxa"/>
            <w:vAlign w:val="center"/>
          </w:tcPr>
          <w:p w14:paraId="7E5517CD">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2次/每天</w:t>
            </w:r>
          </w:p>
        </w:tc>
        <w:tc>
          <w:tcPr>
            <w:tcW w:w="1259" w:type="dxa"/>
            <w:vAlign w:val="center"/>
          </w:tcPr>
          <w:p w14:paraId="3E554F03">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不少于1kg</w:t>
            </w:r>
          </w:p>
        </w:tc>
      </w:tr>
      <w:tr w14:paraId="5562EC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jc w:val="center"/>
        </w:trPr>
        <w:tc>
          <w:tcPr>
            <w:tcW w:w="497" w:type="dxa"/>
            <w:vAlign w:val="center"/>
          </w:tcPr>
          <w:p w14:paraId="3AE0296E">
            <w:pPr>
              <w:keepNext w:val="0"/>
              <w:keepLines w:val="0"/>
              <w:pageBreakBefore w:val="0"/>
              <w:widowControl w:val="0"/>
              <w:kinsoku/>
              <w:wordWrap/>
              <w:overflowPunct/>
              <w:topLinePunct w:val="0"/>
              <w:autoSpaceDE/>
              <w:autoSpaceDN/>
              <w:bidi w:val="0"/>
              <w:adjustRightInd/>
              <w:snapToGrid/>
              <w:spacing w:line="290" w:lineRule="exact"/>
              <w:ind w:left="205"/>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3</w:t>
            </w:r>
          </w:p>
        </w:tc>
        <w:tc>
          <w:tcPr>
            <w:tcW w:w="780" w:type="dxa"/>
            <w:vAlign w:val="center"/>
          </w:tcPr>
          <w:p w14:paraId="58AE39A4">
            <w:pPr>
              <w:keepNext w:val="0"/>
              <w:keepLines w:val="0"/>
              <w:pageBreakBefore w:val="0"/>
              <w:widowControl w:val="0"/>
              <w:kinsoku/>
              <w:wordWrap/>
              <w:overflowPunct/>
              <w:topLinePunct w:val="0"/>
              <w:autoSpaceDE/>
              <w:autoSpaceDN/>
              <w:bidi w:val="0"/>
              <w:adjustRightInd/>
              <w:snapToGrid/>
              <w:spacing w:line="290" w:lineRule="exact"/>
              <w:ind w:left="210"/>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筛分</w:t>
            </w:r>
          </w:p>
        </w:tc>
        <w:tc>
          <w:tcPr>
            <w:tcW w:w="774" w:type="dxa"/>
            <w:vAlign w:val="center"/>
          </w:tcPr>
          <w:p w14:paraId="7FD27EE9">
            <w:pPr>
              <w:keepNext w:val="0"/>
              <w:keepLines w:val="0"/>
              <w:pageBreakBefore w:val="0"/>
              <w:widowControl w:val="0"/>
              <w:kinsoku/>
              <w:wordWrap/>
              <w:overflowPunct/>
              <w:topLinePunct w:val="0"/>
              <w:autoSpaceDE/>
              <w:autoSpaceDN/>
              <w:bidi w:val="0"/>
              <w:adjustRightInd/>
              <w:snapToGrid/>
              <w:spacing w:line="290" w:lineRule="exact"/>
              <w:ind w:left="171"/>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细骨料</w:t>
            </w:r>
          </w:p>
        </w:tc>
        <w:tc>
          <w:tcPr>
            <w:tcW w:w="970" w:type="dxa"/>
            <w:vAlign w:val="center"/>
          </w:tcPr>
          <w:p w14:paraId="09B91ECC">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筛分</w:t>
            </w:r>
          </w:p>
          <w:p w14:paraId="6ABCA590">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合格 率</w:t>
            </w:r>
          </w:p>
        </w:tc>
        <w:tc>
          <w:tcPr>
            <w:tcW w:w="973" w:type="dxa"/>
            <w:vAlign w:val="center"/>
          </w:tcPr>
          <w:p w14:paraId="119D2DB8">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自定</w:t>
            </w:r>
          </w:p>
        </w:tc>
        <w:tc>
          <w:tcPr>
            <w:tcW w:w="809" w:type="dxa"/>
            <w:vAlign w:val="center"/>
          </w:tcPr>
          <w:p w14:paraId="4F4A8B19">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自定</w:t>
            </w:r>
          </w:p>
        </w:tc>
        <w:tc>
          <w:tcPr>
            <w:tcW w:w="684" w:type="dxa"/>
            <w:vAlign w:val="center"/>
          </w:tcPr>
          <w:p w14:paraId="38E469EB">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瞬时或</w:t>
            </w:r>
          </w:p>
          <w:p w14:paraId="6324DE67">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连续</w:t>
            </w:r>
          </w:p>
        </w:tc>
        <w:tc>
          <w:tcPr>
            <w:tcW w:w="674" w:type="dxa"/>
            <w:vAlign w:val="center"/>
          </w:tcPr>
          <w:p w14:paraId="75AA1584">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筛出口</w:t>
            </w:r>
          </w:p>
        </w:tc>
        <w:tc>
          <w:tcPr>
            <w:tcW w:w="1367" w:type="dxa"/>
            <w:vAlign w:val="center"/>
          </w:tcPr>
          <w:p w14:paraId="7AED1A4C">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1次/每天</w:t>
            </w:r>
          </w:p>
        </w:tc>
        <w:tc>
          <w:tcPr>
            <w:tcW w:w="1259" w:type="dxa"/>
            <w:vAlign w:val="center"/>
          </w:tcPr>
          <w:p w14:paraId="6B35DF51">
            <w:pPr>
              <w:keepNext w:val="0"/>
              <w:keepLines w:val="0"/>
              <w:pageBreakBefore w:val="0"/>
              <w:widowControl w:val="0"/>
              <w:kinsoku/>
              <w:wordWrap/>
              <w:overflowPunct/>
              <w:topLinePunct w:val="0"/>
              <w:autoSpaceDE/>
              <w:autoSpaceDN/>
              <w:bidi w:val="0"/>
              <w:adjustRightInd/>
              <w:snapToGrid/>
              <w:spacing w:line="290" w:lineRule="exact"/>
              <w:ind w:left="0"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不少于4.4kg</w:t>
            </w:r>
          </w:p>
        </w:tc>
      </w:tr>
    </w:tbl>
    <w:p w14:paraId="1C6265D8">
      <w:pPr>
        <w:rPr>
          <w:color w:val="auto"/>
        </w:rPr>
        <w:sectPr>
          <w:footerReference r:id="rId4" w:type="default"/>
          <w:pgSz w:w="11905" w:h="16838"/>
          <w:pgMar w:top="1701" w:right="1531" w:bottom="1440" w:left="1531" w:header="850" w:footer="992" w:gutter="0"/>
          <w:pgBorders>
            <w:top w:val="none" w:sz="0" w:space="0"/>
            <w:left w:val="none" w:sz="0" w:space="0"/>
            <w:bottom w:val="none" w:sz="0" w:space="0"/>
            <w:right w:val="none" w:sz="0" w:space="0"/>
          </w:pgBorders>
          <w:pgNumType w:fmt="decimal"/>
          <w:cols w:space="0" w:num="1"/>
          <w:rtlGutter w:val="0"/>
          <w:docGrid w:type="lines" w:linePitch="327" w:charSpace="0"/>
        </w:sectPr>
      </w:pPr>
    </w:p>
    <w:p w14:paraId="6ABA47F7">
      <w:pPr>
        <w:spacing w:before="47" w:line="221" w:lineRule="auto"/>
        <w:jc w:val="center"/>
        <w:rPr>
          <w:rFonts w:ascii="黑体" w:hAnsi="黑体" w:eastAsia="黑体" w:cs="黑体"/>
          <w:color w:val="auto"/>
          <w:sz w:val="21"/>
          <w:szCs w:val="21"/>
        </w:rPr>
      </w:pPr>
      <w:bookmarkStart w:id="10" w:name="_bookmark26"/>
      <w:bookmarkEnd w:id="10"/>
      <w:r>
        <w:rPr>
          <w:rFonts w:hint="eastAsia" w:ascii="黑体" w:hAnsi="黑体" w:eastAsia="黑体" w:cs="黑体"/>
          <w:b/>
          <w:bCs/>
          <w:color w:val="auto"/>
          <w:spacing w:val="-3"/>
          <w:sz w:val="21"/>
          <w:szCs w:val="21"/>
          <w:lang w:val="en-US" w:eastAsia="zh-CN"/>
        </w:rPr>
        <w:t>A.</w:t>
      </w:r>
      <w:r>
        <w:rPr>
          <w:rFonts w:ascii="黑体" w:hAnsi="黑体" w:eastAsia="黑体" w:cs="黑体"/>
          <w:b/>
          <w:bCs/>
          <w:color w:val="auto"/>
          <w:spacing w:val="-3"/>
          <w:sz w:val="21"/>
          <w:szCs w:val="21"/>
        </w:rPr>
        <w:t>水泥物理性能试验原始记录表</w:t>
      </w:r>
    </w:p>
    <w:p w14:paraId="6054544B">
      <w:pPr>
        <w:spacing w:line="179" w:lineRule="exact"/>
        <w:rPr>
          <w:color w:val="auto"/>
        </w:rPr>
      </w:pPr>
    </w:p>
    <w:tbl>
      <w:tblPr>
        <w:tblStyle w:val="9"/>
        <w:tblW w:w="878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01"/>
        <w:gridCol w:w="988"/>
        <w:gridCol w:w="940"/>
        <w:gridCol w:w="154"/>
        <w:gridCol w:w="812"/>
        <w:gridCol w:w="265"/>
        <w:gridCol w:w="396"/>
        <w:gridCol w:w="283"/>
        <w:gridCol w:w="398"/>
        <w:gridCol w:w="194"/>
        <w:gridCol w:w="317"/>
        <w:gridCol w:w="106"/>
        <w:gridCol w:w="159"/>
        <w:gridCol w:w="371"/>
        <w:gridCol w:w="326"/>
        <w:gridCol w:w="768"/>
        <w:gridCol w:w="547"/>
        <w:gridCol w:w="493"/>
        <w:gridCol w:w="203"/>
        <w:gridCol w:w="666"/>
      </w:tblGrid>
      <w:tr w14:paraId="4E796F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89" w:type="dxa"/>
            <w:gridSpan w:val="2"/>
            <w:vAlign w:val="center"/>
          </w:tcPr>
          <w:p w14:paraId="682145C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2"/>
                <w:sz w:val="18"/>
                <w:szCs w:val="18"/>
              </w:rPr>
              <w:t>样品名称</w:t>
            </w:r>
          </w:p>
        </w:tc>
        <w:tc>
          <w:tcPr>
            <w:tcW w:w="2567" w:type="dxa"/>
            <w:gridSpan w:val="5"/>
            <w:vAlign w:val="top"/>
          </w:tcPr>
          <w:p w14:paraId="42D03D9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z w:val="18"/>
                <w:szCs w:val="18"/>
              </w:rPr>
            </w:pPr>
          </w:p>
        </w:tc>
        <w:tc>
          <w:tcPr>
            <w:tcW w:w="1298" w:type="dxa"/>
            <w:gridSpan w:val="5"/>
            <w:vAlign w:val="center"/>
          </w:tcPr>
          <w:p w14:paraId="13948FF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2"/>
                <w:sz w:val="18"/>
                <w:szCs w:val="18"/>
              </w:rPr>
              <w:t>样品编号</w:t>
            </w:r>
          </w:p>
        </w:tc>
        <w:tc>
          <w:tcPr>
            <w:tcW w:w="3533" w:type="dxa"/>
            <w:gridSpan w:val="8"/>
            <w:vAlign w:val="top"/>
          </w:tcPr>
          <w:p w14:paraId="094EC3D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z w:val="18"/>
                <w:szCs w:val="18"/>
              </w:rPr>
            </w:pPr>
          </w:p>
        </w:tc>
      </w:tr>
      <w:tr w14:paraId="7307A9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89" w:type="dxa"/>
            <w:gridSpan w:val="2"/>
            <w:vAlign w:val="center"/>
          </w:tcPr>
          <w:p w14:paraId="2B10AC1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2"/>
                <w:sz w:val="18"/>
                <w:szCs w:val="18"/>
              </w:rPr>
              <w:t>品种等级</w:t>
            </w:r>
          </w:p>
        </w:tc>
        <w:tc>
          <w:tcPr>
            <w:tcW w:w="2567" w:type="dxa"/>
            <w:gridSpan w:val="5"/>
            <w:vAlign w:val="top"/>
          </w:tcPr>
          <w:p w14:paraId="41302C9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z w:val="18"/>
                <w:szCs w:val="18"/>
              </w:rPr>
            </w:pPr>
          </w:p>
        </w:tc>
        <w:tc>
          <w:tcPr>
            <w:tcW w:w="1298" w:type="dxa"/>
            <w:gridSpan w:val="5"/>
            <w:vAlign w:val="center"/>
          </w:tcPr>
          <w:p w14:paraId="4D736F1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2"/>
                <w:sz w:val="18"/>
                <w:szCs w:val="18"/>
              </w:rPr>
              <w:t>代表数量</w:t>
            </w:r>
          </w:p>
        </w:tc>
        <w:tc>
          <w:tcPr>
            <w:tcW w:w="856" w:type="dxa"/>
            <w:gridSpan w:val="3"/>
            <w:vAlign w:val="top"/>
          </w:tcPr>
          <w:p w14:paraId="561E840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z w:val="18"/>
                <w:szCs w:val="18"/>
              </w:rPr>
            </w:pPr>
          </w:p>
        </w:tc>
        <w:tc>
          <w:tcPr>
            <w:tcW w:w="768" w:type="dxa"/>
            <w:vAlign w:val="top"/>
          </w:tcPr>
          <w:p w14:paraId="30C4611D">
            <w:pPr>
              <w:keepNext w:val="0"/>
              <w:keepLines w:val="0"/>
              <w:pageBreakBefore w:val="0"/>
              <w:widowControl w:val="0"/>
              <w:kinsoku/>
              <w:wordWrap/>
              <w:overflowPunct/>
              <w:topLinePunct w:val="0"/>
              <w:autoSpaceDE/>
              <w:autoSpaceDN/>
              <w:bidi w:val="0"/>
              <w:adjustRightInd/>
              <w:snapToGrid/>
              <w:spacing w:line="240" w:lineRule="auto"/>
              <w:ind w:left="147"/>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4"/>
                <w:sz w:val="18"/>
                <w:szCs w:val="18"/>
              </w:rPr>
              <w:t>批</w:t>
            </w:r>
            <w:r>
              <w:rPr>
                <w:rFonts w:hint="eastAsia" w:ascii="仿宋_GB2312" w:hAnsi="仿宋_GB2312" w:eastAsia="仿宋_GB2312" w:cs="仿宋_GB2312"/>
                <w:color w:val="auto"/>
                <w:spacing w:val="6"/>
                <w:sz w:val="18"/>
                <w:szCs w:val="18"/>
              </w:rPr>
              <w:t xml:space="preserve">  </w:t>
            </w:r>
            <w:r>
              <w:rPr>
                <w:rFonts w:hint="eastAsia" w:ascii="仿宋_GB2312" w:hAnsi="仿宋_GB2312" w:eastAsia="仿宋_GB2312" w:cs="仿宋_GB2312"/>
                <w:color w:val="auto"/>
                <w:spacing w:val="-4"/>
                <w:sz w:val="18"/>
                <w:szCs w:val="18"/>
              </w:rPr>
              <w:t>号</w:t>
            </w:r>
          </w:p>
        </w:tc>
        <w:tc>
          <w:tcPr>
            <w:tcW w:w="1909" w:type="dxa"/>
            <w:gridSpan w:val="4"/>
            <w:vAlign w:val="top"/>
          </w:tcPr>
          <w:p w14:paraId="3906D65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z w:val="18"/>
                <w:szCs w:val="18"/>
              </w:rPr>
            </w:pPr>
          </w:p>
        </w:tc>
      </w:tr>
      <w:tr w14:paraId="1F18E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89" w:type="dxa"/>
            <w:gridSpan w:val="2"/>
            <w:vAlign w:val="center"/>
          </w:tcPr>
          <w:p w14:paraId="79AC279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2"/>
                <w:sz w:val="18"/>
                <w:szCs w:val="18"/>
              </w:rPr>
              <w:t>生产厂家</w:t>
            </w:r>
          </w:p>
        </w:tc>
        <w:tc>
          <w:tcPr>
            <w:tcW w:w="2567" w:type="dxa"/>
            <w:gridSpan w:val="5"/>
            <w:vAlign w:val="top"/>
          </w:tcPr>
          <w:p w14:paraId="2F5FC7F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z w:val="18"/>
                <w:szCs w:val="18"/>
              </w:rPr>
            </w:pPr>
          </w:p>
        </w:tc>
        <w:tc>
          <w:tcPr>
            <w:tcW w:w="1298" w:type="dxa"/>
            <w:gridSpan w:val="5"/>
            <w:vAlign w:val="center"/>
          </w:tcPr>
          <w:p w14:paraId="27EDCA1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2"/>
                <w:sz w:val="18"/>
                <w:szCs w:val="18"/>
              </w:rPr>
              <w:t>试验环境</w:t>
            </w:r>
          </w:p>
        </w:tc>
        <w:tc>
          <w:tcPr>
            <w:tcW w:w="3533" w:type="dxa"/>
            <w:gridSpan w:val="8"/>
            <w:vAlign w:val="top"/>
          </w:tcPr>
          <w:p w14:paraId="5FD86FF6">
            <w:pPr>
              <w:keepNext w:val="0"/>
              <w:keepLines w:val="0"/>
              <w:pageBreakBefore w:val="0"/>
              <w:widowControl w:val="0"/>
              <w:kinsoku/>
              <w:wordWrap/>
              <w:overflowPunct/>
              <w:topLinePunct w:val="0"/>
              <w:autoSpaceDE/>
              <w:autoSpaceDN/>
              <w:bidi w:val="0"/>
              <w:adjustRightInd/>
              <w:snapToGrid/>
              <w:spacing w:line="240" w:lineRule="auto"/>
              <w:ind w:left="485"/>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3"/>
                <w:sz w:val="18"/>
                <w:szCs w:val="18"/>
              </w:rPr>
              <w:t>温度</w:t>
            </w:r>
            <w:r>
              <w:rPr>
                <w:rFonts w:hint="eastAsia" w:ascii="仿宋_GB2312" w:hAnsi="仿宋_GB2312" w:eastAsia="仿宋_GB2312" w:cs="仿宋_GB2312"/>
                <w:color w:val="auto"/>
                <w:spacing w:val="3"/>
                <w:sz w:val="18"/>
                <w:szCs w:val="18"/>
              </w:rPr>
              <w:t xml:space="preserve">       </w:t>
            </w:r>
            <w:r>
              <w:rPr>
                <w:rFonts w:hint="eastAsia" w:ascii="仿宋_GB2312" w:hAnsi="仿宋_GB2312" w:eastAsia="仿宋_GB2312" w:cs="仿宋_GB2312"/>
                <w:color w:val="auto"/>
                <w:spacing w:val="-3"/>
                <w:sz w:val="18"/>
                <w:szCs w:val="18"/>
              </w:rPr>
              <w:t>℃</w:t>
            </w:r>
            <w:r>
              <w:rPr>
                <w:rFonts w:hint="eastAsia" w:ascii="仿宋_GB2312" w:hAnsi="仿宋_GB2312" w:eastAsia="仿宋_GB2312" w:cs="仿宋_GB2312"/>
                <w:color w:val="auto"/>
                <w:spacing w:val="11"/>
                <w:sz w:val="18"/>
                <w:szCs w:val="18"/>
              </w:rPr>
              <w:t xml:space="preserve">     </w:t>
            </w:r>
            <w:r>
              <w:rPr>
                <w:rFonts w:hint="eastAsia" w:ascii="仿宋_GB2312" w:hAnsi="仿宋_GB2312" w:eastAsia="仿宋_GB2312" w:cs="仿宋_GB2312"/>
                <w:color w:val="auto"/>
                <w:spacing w:val="-3"/>
                <w:sz w:val="18"/>
                <w:szCs w:val="18"/>
              </w:rPr>
              <w:t>湿度</w:t>
            </w:r>
            <w:r>
              <w:rPr>
                <w:rFonts w:hint="eastAsia" w:ascii="仿宋_GB2312" w:hAnsi="仿宋_GB2312" w:eastAsia="仿宋_GB2312" w:cs="仿宋_GB2312"/>
                <w:color w:val="auto"/>
                <w:spacing w:val="3"/>
                <w:sz w:val="18"/>
                <w:szCs w:val="18"/>
              </w:rPr>
              <w:t xml:space="preserve">       </w:t>
            </w:r>
            <w:r>
              <w:rPr>
                <w:rFonts w:hint="eastAsia" w:ascii="仿宋_GB2312" w:hAnsi="仿宋_GB2312" w:eastAsia="仿宋_GB2312" w:cs="仿宋_GB2312"/>
                <w:color w:val="auto"/>
                <w:spacing w:val="-3"/>
                <w:position w:val="-1"/>
                <w:sz w:val="18"/>
                <w:szCs w:val="18"/>
              </w:rPr>
              <w:t>%</w:t>
            </w:r>
          </w:p>
        </w:tc>
      </w:tr>
      <w:tr w14:paraId="126B74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89" w:type="dxa"/>
            <w:gridSpan w:val="2"/>
            <w:vAlign w:val="center"/>
          </w:tcPr>
          <w:p w14:paraId="1ABAD757">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2"/>
                <w:sz w:val="18"/>
                <w:szCs w:val="18"/>
              </w:rPr>
              <w:t>试验依据</w:t>
            </w:r>
          </w:p>
        </w:tc>
        <w:tc>
          <w:tcPr>
            <w:tcW w:w="7398" w:type="dxa"/>
            <w:gridSpan w:val="18"/>
            <w:vAlign w:val="top"/>
          </w:tcPr>
          <w:p w14:paraId="6FDD3E5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z w:val="18"/>
                <w:szCs w:val="18"/>
              </w:rPr>
            </w:pPr>
          </w:p>
        </w:tc>
      </w:tr>
      <w:tr w14:paraId="2F76C6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97" w:hRule="atLeast"/>
          <w:jc w:val="center"/>
        </w:trPr>
        <w:tc>
          <w:tcPr>
            <w:tcW w:w="1389" w:type="dxa"/>
            <w:gridSpan w:val="2"/>
            <w:vAlign w:val="center"/>
          </w:tcPr>
          <w:p w14:paraId="6CA06B5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2"/>
                <w:sz w:val="18"/>
                <w:szCs w:val="18"/>
              </w:rPr>
              <w:t>试验设备</w:t>
            </w:r>
          </w:p>
        </w:tc>
        <w:tc>
          <w:tcPr>
            <w:tcW w:w="7398" w:type="dxa"/>
            <w:gridSpan w:val="18"/>
            <w:vAlign w:val="top"/>
          </w:tcPr>
          <w:p w14:paraId="5E72D8A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z w:val="18"/>
                <w:szCs w:val="18"/>
              </w:rPr>
            </w:pPr>
          </w:p>
        </w:tc>
      </w:tr>
      <w:tr w14:paraId="3BBE82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89" w:type="dxa"/>
            <w:gridSpan w:val="2"/>
            <w:vMerge w:val="restart"/>
            <w:tcBorders>
              <w:bottom w:val="nil"/>
            </w:tcBorders>
            <w:vAlign w:val="center"/>
          </w:tcPr>
          <w:p w14:paraId="4AB5828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2"/>
                <w:sz w:val="18"/>
                <w:szCs w:val="18"/>
              </w:rPr>
              <w:t>标准稠度</w:t>
            </w:r>
          </w:p>
          <w:p w14:paraId="68FDAF2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2"/>
                <w:sz w:val="18"/>
                <w:szCs w:val="18"/>
              </w:rPr>
              <w:t>用水量</w:t>
            </w:r>
          </w:p>
        </w:tc>
        <w:tc>
          <w:tcPr>
            <w:tcW w:w="3248" w:type="dxa"/>
            <w:gridSpan w:val="7"/>
            <w:vAlign w:val="top"/>
          </w:tcPr>
          <w:p w14:paraId="4B0B9A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7"/>
                <w:sz w:val="18"/>
                <w:szCs w:val="18"/>
              </w:rPr>
              <w:t>加水量A(</w:t>
            </w:r>
            <w:r>
              <w:rPr>
                <w:rFonts w:hint="eastAsia" w:ascii="仿宋_GB2312" w:hAnsi="仿宋_GB2312" w:eastAsia="仿宋_GB2312" w:cs="仿宋_GB2312"/>
                <w:color w:val="auto"/>
                <w:sz w:val="18"/>
                <w:szCs w:val="18"/>
              </w:rPr>
              <w:t>mL</w:t>
            </w:r>
            <w:r>
              <w:rPr>
                <w:rFonts w:hint="eastAsia" w:ascii="仿宋_GB2312" w:hAnsi="仿宋_GB2312" w:eastAsia="仿宋_GB2312" w:cs="仿宋_GB2312"/>
                <w:color w:val="auto"/>
                <w:spacing w:val="7"/>
                <w:sz w:val="18"/>
                <w:szCs w:val="18"/>
              </w:rPr>
              <w:t>)</w:t>
            </w:r>
          </w:p>
        </w:tc>
        <w:tc>
          <w:tcPr>
            <w:tcW w:w="4150" w:type="dxa"/>
            <w:gridSpan w:val="11"/>
            <w:vAlign w:val="top"/>
          </w:tcPr>
          <w:p w14:paraId="28171561">
            <w:pPr>
              <w:keepNext w:val="0"/>
              <w:keepLines w:val="0"/>
              <w:pageBreakBefore w:val="0"/>
              <w:widowControl w:val="0"/>
              <w:kinsoku/>
              <w:wordWrap/>
              <w:overflowPunct/>
              <w:topLinePunct w:val="0"/>
              <w:autoSpaceDE/>
              <w:autoSpaceDN/>
              <w:bidi w:val="0"/>
              <w:adjustRightInd/>
              <w:snapToGrid/>
              <w:spacing w:line="240" w:lineRule="auto"/>
              <w:ind w:left="1484"/>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3"/>
                <w:sz w:val="18"/>
                <w:szCs w:val="18"/>
              </w:rPr>
              <w:t>标准稠度用水量P(%)</w:t>
            </w:r>
          </w:p>
        </w:tc>
      </w:tr>
      <w:tr w14:paraId="4A12C3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389" w:type="dxa"/>
            <w:gridSpan w:val="2"/>
            <w:vMerge w:val="continue"/>
            <w:tcBorders>
              <w:top w:val="nil"/>
            </w:tcBorders>
            <w:vAlign w:val="top"/>
          </w:tcPr>
          <w:p w14:paraId="24D51E8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z w:val="18"/>
                <w:szCs w:val="18"/>
              </w:rPr>
            </w:pPr>
          </w:p>
        </w:tc>
        <w:tc>
          <w:tcPr>
            <w:tcW w:w="3248" w:type="dxa"/>
            <w:gridSpan w:val="7"/>
            <w:vAlign w:val="top"/>
          </w:tcPr>
          <w:p w14:paraId="73B1574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z w:val="18"/>
                <w:szCs w:val="18"/>
              </w:rPr>
            </w:pPr>
          </w:p>
        </w:tc>
        <w:tc>
          <w:tcPr>
            <w:tcW w:w="4150" w:type="dxa"/>
            <w:gridSpan w:val="11"/>
            <w:vAlign w:val="top"/>
          </w:tcPr>
          <w:p w14:paraId="22ABA42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z w:val="18"/>
                <w:szCs w:val="18"/>
              </w:rPr>
            </w:pPr>
          </w:p>
        </w:tc>
      </w:tr>
      <w:tr w14:paraId="1A7940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01" w:type="dxa"/>
            <w:vMerge w:val="restart"/>
            <w:tcBorders>
              <w:bottom w:val="nil"/>
            </w:tcBorders>
            <w:textDirection w:val="tbRlV"/>
            <w:vAlign w:val="center"/>
          </w:tcPr>
          <w:p w14:paraId="5C789C42">
            <w:pPr>
              <w:keepNext w:val="0"/>
              <w:keepLines w:val="0"/>
              <w:pageBreakBefore w:val="0"/>
              <w:widowControl w:val="0"/>
              <w:kinsoku/>
              <w:wordWrap/>
              <w:overflowPunct/>
              <w:topLinePunct w:val="0"/>
              <w:autoSpaceDE/>
              <w:autoSpaceDN/>
              <w:bidi w:val="0"/>
              <w:adjustRightInd/>
              <w:snapToGrid/>
              <w:spacing w:line="240" w:lineRule="auto"/>
              <w:ind w:left="83"/>
              <w:jc w:val="center"/>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12"/>
                <w:sz w:val="18"/>
                <w:szCs w:val="18"/>
              </w:rPr>
              <w:t>凝结时间</w:t>
            </w:r>
          </w:p>
        </w:tc>
        <w:tc>
          <w:tcPr>
            <w:tcW w:w="988" w:type="dxa"/>
            <w:vAlign w:val="center"/>
          </w:tcPr>
          <w:p w14:paraId="7D84177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4"/>
                <w:sz w:val="18"/>
                <w:szCs w:val="18"/>
              </w:rPr>
              <w:t>加水时间</w:t>
            </w:r>
          </w:p>
        </w:tc>
        <w:tc>
          <w:tcPr>
            <w:tcW w:w="1094" w:type="dxa"/>
            <w:gridSpan w:val="2"/>
            <w:vAlign w:val="top"/>
          </w:tcPr>
          <w:p w14:paraId="5EE7708A">
            <w:pPr>
              <w:keepNext w:val="0"/>
              <w:keepLines w:val="0"/>
              <w:pageBreakBefore w:val="0"/>
              <w:widowControl w:val="0"/>
              <w:kinsoku/>
              <w:wordWrap/>
              <w:overflowPunct/>
              <w:topLinePunct w:val="0"/>
              <w:autoSpaceDE/>
              <w:autoSpaceDN/>
              <w:bidi w:val="0"/>
              <w:adjustRightInd/>
              <w:snapToGrid/>
              <w:spacing w:line="240" w:lineRule="auto"/>
              <w:jc w:val="right"/>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9"/>
                <w:sz w:val="18"/>
                <w:szCs w:val="18"/>
              </w:rPr>
              <w:t>时</w:t>
            </w:r>
            <w:r>
              <w:rPr>
                <w:rFonts w:hint="eastAsia" w:ascii="仿宋_GB2312" w:hAnsi="仿宋_GB2312" w:eastAsia="仿宋_GB2312" w:cs="仿宋_GB2312"/>
                <w:color w:val="auto"/>
                <w:spacing w:val="13"/>
                <w:sz w:val="18"/>
                <w:szCs w:val="18"/>
              </w:rPr>
              <w:t xml:space="preserve">   </w:t>
            </w:r>
            <w:r>
              <w:rPr>
                <w:rFonts w:hint="eastAsia" w:ascii="仿宋_GB2312" w:hAnsi="仿宋_GB2312" w:eastAsia="仿宋_GB2312" w:cs="仿宋_GB2312"/>
                <w:color w:val="auto"/>
                <w:spacing w:val="-9"/>
                <w:sz w:val="18"/>
                <w:szCs w:val="18"/>
              </w:rPr>
              <w:t>分</w:t>
            </w:r>
          </w:p>
        </w:tc>
        <w:tc>
          <w:tcPr>
            <w:tcW w:w="1077" w:type="dxa"/>
            <w:gridSpan w:val="2"/>
            <w:vAlign w:val="top"/>
          </w:tcPr>
          <w:p w14:paraId="13E3C07A">
            <w:pPr>
              <w:keepNext w:val="0"/>
              <w:keepLines w:val="0"/>
              <w:pageBreakBefore w:val="0"/>
              <w:widowControl w:val="0"/>
              <w:kinsoku/>
              <w:wordWrap/>
              <w:overflowPunct/>
              <w:topLinePunct w:val="0"/>
              <w:autoSpaceDE/>
              <w:autoSpaceDN/>
              <w:bidi w:val="0"/>
              <w:adjustRightInd/>
              <w:snapToGrid/>
              <w:spacing w:line="240" w:lineRule="auto"/>
              <w:ind w:left="223"/>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2"/>
                <w:sz w:val="18"/>
                <w:szCs w:val="18"/>
              </w:rPr>
              <w:t>初凝到时</w:t>
            </w:r>
          </w:p>
        </w:tc>
        <w:tc>
          <w:tcPr>
            <w:tcW w:w="1077" w:type="dxa"/>
            <w:gridSpan w:val="3"/>
            <w:vAlign w:val="top"/>
          </w:tcPr>
          <w:p w14:paraId="78AAABA8">
            <w:pPr>
              <w:keepNext w:val="0"/>
              <w:keepLines w:val="0"/>
              <w:pageBreakBefore w:val="0"/>
              <w:widowControl w:val="0"/>
              <w:kinsoku/>
              <w:wordWrap/>
              <w:overflowPunct/>
              <w:topLinePunct w:val="0"/>
              <w:autoSpaceDE/>
              <w:autoSpaceDN/>
              <w:bidi w:val="0"/>
              <w:adjustRightInd/>
              <w:snapToGrid/>
              <w:spacing w:line="240" w:lineRule="auto"/>
              <w:jc w:val="right"/>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9"/>
                <w:sz w:val="18"/>
                <w:szCs w:val="18"/>
              </w:rPr>
              <w:t>时</w:t>
            </w:r>
            <w:r>
              <w:rPr>
                <w:rFonts w:hint="eastAsia" w:ascii="仿宋_GB2312" w:hAnsi="仿宋_GB2312" w:eastAsia="仿宋_GB2312" w:cs="仿宋_GB2312"/>
                <w:color w:val="auto"/>
                <w:spacing w:val="13"/>
                <w:sz w:val="18"/>
                <w:szCs w:val="18"/>
              </w:rPr>
              <w:t xml:space="preserve">   </w:t>
            </w:r>
            <w:r>
              <w:rPr>
                <w:rFonts w:hint="eastAsia" w:ascii="仿宋_GB2312" w:hAnsi="仿宋_GB2312" w:eastAsia="仿宋_GB2312" w:cs="仿宋_GB2312"/>
                <w:color w:val="auto"/>
                <w:spacing w:val="-9"/>
                <w:sz w:val="18"/>
                <w:szCs w:val="18"/>
              </w:rPr>
              <w:t>分</w:t>
            </w:r>
          </w:p>
        </w:tc>
        <w:tc>
          <w:tcPr>
            <w:tcW w:w="1147" w:type="dxa"/>
            <w:gridSpan w:val="5"/>
            <w:vAlign w:val="top"/>
          </w:tcPr>
          <w:p w14:paraId="78CF23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2"/>
                <w:sz w:val="18"/>
                <w:szCs w:val="18"/>
              </w:rPr>
              <w:t>终凝到时</w:t>
            </w:r>
          </w:p>
        </w:tc>
        <w:tc>
          <w:tcPr>
            <w:tcW w:w="1094" w:type="dxa"/>
            <w:gridSpan w:val="2"/>
            <w:vAlign w:val="top"/>
          </w:tcPr>
          <w:p w14:paraId="7AEFAEC6">
            <w:pPr>
              <w:keepNext w:val="0"/>
              <w:keepLines w:val="0"/>
              <w:pageBreakBefore w:val="0"/>
              <w:widowControl w:val="0"/>
              <w:kinsoku/>
              <w:wordWrap/>
              <w:overflowPunct/>
              <w:topLinePunct w:val="0"/>
              <w:autoSpaceDE/>
              <w:autoSpaceDN/>
              <w:bidi w:val="0"/>
              <w:adjustRightInd/>
              <w:snapToGrid/>
              <w:spacing w:line="240" w:lineRule="auto"/>
              <w:ind w:left="395"/>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9"/>
                <w:sz w:val="18"/>
                <w:szCs w:val="18"/>
              </w:rPr>
              <w:t>时</w:t>
            </w:r>
            <w:r>
              <w:rPr>
                <w:rFonts w:hint="eastAsia" w:ascii="仿宋_GB2312" w:hAnsi="仿宋_GB2312" w:eastAsia="仿宋_GB2312" w:cs="仿宋_GB2312"/>
                <w:color w:val="auto"/>
                <w:spacing w:val="3"/>
                <w:sz w:val="18"/>
                <w:szCs w:val="18"/>
              </w:rPr>
              <w:t xml:space="preserve">   </w:t>
            </w:r>
            <w:r>
              <w:rPr>
                <w:rFonts w:hint="eastAsia" w:ascii="仿宋_GB2312" w:hAnsi="仿宋_GB2312" w:eastAsia="仿宋_GB2312" w:cs="仿宋_GB2312"/>
                <w:color w:val="auto"/>
                <w:spacing w:val="-9"/>
                <w:sz w:val="18"/>
                <w:szCs w:val="18"/>
              </w:rPr>
              <w:t>分</w:t>
            </w:r>
          </w:p>
        </w:tc>
        <w:tc>
          <w:tcPr>
            <w:tcW w:w="1909" w:type="dxa"/>
            <w:gridSpan w:val="4"/>
            <w:vAlign w:val="top"/>
          </w:tcPr>
          <w:p w14:paraId="7CE1849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z w:val="18"/>
                <w:szCs w:val="18"/>
              </w:rPr>
            </w:pPr>
          </w:p>
        </w:tc>
      </w:tr>
      <w:tr w14:paraId="46CAEC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01" w:type="dxa"/>
            <w:vMerge w:val="continue"/>
            <w:tcBorders>
              <w:top w:val="nil"/>
              <w:bottom w:val="nil"/>
            </w:tcBorders>
            <w:textDirection w:val="tbRlV"/>
            <w:vAlign w:val="top"/>
          </w:tcPr>
          <w:p w14:paraId="1B2F439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z w:val="18"/>
                <w:szCs w:val="18"/>
              </w:rPr>
            </w:pPr>
          </w:p>
        </w:tc>
        <w:tc>
          <w:tcPr>
            <w:tcW w:w="988" w:type="dxa"/>
            <w:vMerge w:val="restart"/>
            <w:tcBorders>
              <w:bottom w:val="nil"/>
            </w:tcBorders>
            <w:vAlign w:val="center"/>
          </w:tcPr>
          <w:p w14:paraId="06025A9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2"/>
                <w:sz w:val="18"/>
                <w:szCs w:val="18"/>
              </w:rPr>
              <w:t>测量状态</w:t>
            </w:r>
          </w:p>
        </w:tc>
        <w:tc>
          <w:tcPr>
            <w:tcW w:w="1094" w:type="dxa"/>
            <w:gridSpan w:val="2"/>
            <w:vAlign w:val="top"/>
          </w:tcPr>
          <w:p w14:paraId="5590A3DB">
            <w:pPr>
              <w:keepNext w:val="0"/>
              <w:keepLines w:val="0"/>
              <w:pageBreakBefore w:val="0"/>
              <w:widowControl w:val="0"/>
              <w:kinsoku/>
              <w:wordWrap/>
              <w:overflowPunct/>
              <w:topLinePunct w:val="0"/>
              <w:autoSpaceDE/>
              <w:autoSpaceDN/>
              <w:bidi w:val="0"/>
              <w:adjustRightInd/>
              <w:snapToGrid/>
              <w:spacing w:line="240" w:lineRule="auto"/>
              <w:jc w:val="right"/>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9"/>
                <w:sz w:val="18"/>
                <w:szCs w:val="18"/>
              </w:rPr>
              <w:t>时</w:t>
            </w:r>
            <w:r>
              <w:rPr>
                <w:rFonts w:hint="eastAsia" w:ascii="仿宋_GB2312" w:hAnsi="仿宋_GB2312" w:eastAsia="仿宋_GB2312" w:cs="仿宋_GB2312"/>
                <w:color w:val="auto"/>
                <w:spacing w:val="13"/>
                <w:sz w:val="18"/>
                <w:szCs w:val="18"/>
              </w:rPr>
              <w:t xml:space="preserve">   </w:t>
            </w:r>
            <w:r>
              <w:rPr>
                <w:rFonts w:hint="eastAsia" w:ascii="仿宋_GB2312" w:hAnsi="仿宋_GB2312" w:eastAsia="仿宋_GB2312" w:cs="仿宋_GB2312"/>
                <w:color w:val="auto"/>
                <w:spacing w:val="-9"/>
                <w:sz w:val="18"/>
                <w:szCs w:val="18"/>
              </w:rPr>
              <w:t>分</w:t>
            </w:r>
          </w:p>
        </w:tc>
        <w:tc>
          <w:tcPr>
            <w:tcW w:w="1077" w:type="dxa"/>
            <w:gridSpan w:val="2"/>
            <w:vAlign w:val="top"/>
          </w:tcPr>
          <w:p w14:paraId="645C3F8F">
            <w:pPr>
              <w:keepNext w:val="0"/>
              <w:keepLines w:val="0"/>
              <w:pageBreakBefore w:val="0"/>
              <w:widowControl w:val="0"/>
              <w:kinsoku/>
              <w:wordWrap/>
              <w:overflowPunct/>
              <w:topLinePunct w:val="0"/>
              <w:autoSpaceDE/>
              <w:autoSpaceDN/>
              <w:bidi w:val="0"/>
              <w:adjustRightInd/>
              <w:snapToGrid/>
              <w:spacing w:line="240" w:lineRule="auto"/>
              <w:ind w:left="392"/>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9"/>
                <w:sz w:val="18"/>
                <w:szCs w:val="18"/>
              </w:rPr>
              <w:t>时</w:t>
            </w:r>
            <w:r>
              <w:rPr>
                <w:rFonts w:hint="eastAsia" w:ascii="仿宋_GB2312" w:hAnsi="仿宋_GB2312" w:eastAsia="仿宋_GB2312" w:cs="仿宋_GB2312"/>
                <w:color w:val="auto"/>
                <w:spacing w:val="3"/>
                <w:sz w:val="18"/>
                <w:szCs w:val="18"/>
              </w:rPr>
              <w:t xml:space="preserve">   </w:t>
            </w:r>
            <w:r>
              <w:rPr>
                <w:rFonts w:hint="eastAsia" w:ascii="仿宋_GB2312" w:hAnsi="仿宋_GB2312" w:eastAsia="仿宋_GB2312" w:cs="仿宋_GB2312"/>
                <w:color w:val="auto"/>
                <w:spacing w:val="-9"/>
                <w:sz w:val="18"/>
                <w:szCs w:val="18"/>
              </w:rPr>
              <w:t>分</w:t>
            </w:r>
          </w:p>
        </w:tc>
        <w:tc>
          <w:tcPr>
            <w:tcW w:w="1077" w:type="dxa"/>
            <w:gridSpan w:val="3"/>
            <w:vAlign w:val="top"/>
          </w:tcPr>
          <w:p w14:paraId="54162D81">
            <w:pPr>
              <w:keepNext w:val="0"/>
              <w:keepLines w:val="0"/>
              <w:pageBreakBefore w:val="0"/>
              <w:widowControl w:val="0"/>
              <w:kinsoku/>
              <w:wordWrap/>
              <w:overflowPunct/>
              <w:topLinePunct w:val="0"/>
              <w:autoSpaceDE/>
              <w:autoSpaceDN/>
              <w:bidi w:val="0"/>
              <w:adjustRightInd/>
              <w:snapToGrid/>
              <w:spacing w:line="240" w:lineRule="auto"/>
              <w:jc w:val="right"/>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9"/>
                <w:sz w:val="18"/>
                <w:szCs w:val="18"/>
              </w:rPr>
              <w:t>时</w:t>
            </w:r>
            <w:r>
              <w:rPr>
                <w:rFonts w:hint="eastAsia" w:ascii="仿宋_GB2312" w:hAnsi="仿宋_GB2312" w:eastAsia="仿宋_GB2312" w:cs="仿宋_GB2312"/>
                <w:color w:val="auto"/>
                <w:spacing w:val="13"/>
                <w:sz w:val="18"/>
                <w:szCs w:val="18"/>
              </w:rPr>
              <w:t xml:space="preserve">   </w:t>
            </w:r>
            <w:r>
              <w:rPr>
                <w:rFonts w:hint="eastAsia" w:ascii="仿宋_GB2312" w:hAnsi="仿宋_GB2312" w:eastAsia="仿宋_GB2312" w:cs="仿宋_GB2312"/>
                <w:color w:val="auto"/>
                <w:spacing w:val="-9"/>
                <w:sz w:val="18"/>
                <w:szCs w:val="18"/>
              </w:rPr>
              <w:t>分</w:t>
            </w:r>
          </w:p>
        </w:tc>
        <w:tc>
          <w:tcPr>
            <w:tcW w:w="1147" w:type="dxa"/>
            <w:gridSpan w:val="5"/>
            <w:vAlign w:val="top"/>
          </w:tcPr>
          <w:p w14:paraId="19A523A5">
            <w:pPr>
              <w:keepNext w:val="0"/>
              <w:keepLines w:val="0"/>
              <w:pageBreakBefore w:val="0"/>
              <w:widowControl w:val="0"/>
              <w:kinsoku/>
              <w:wordWrap/>
              <w:overflowPunct/>
              <w:topLinePunct w:val="0"/>
              <w:autoSpaceDE/>
              <w:autoSpaceDN/>
              <w:bidi w:val="0"/>
              <w:adjustRightInd/>
              <w:snapToGrid/>
              <w:spacing w:line="240" w:lineRule="auto"/>
              <w:jc w:val="right"/>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9"/>
                <w:sz w:val="18"/>
                <w:szCs w:val="18"/>
              </w:rPr>
              <w:t>时</w:t>
            </w:r>
            <w:r>
              <w:rPr>
                <w:rFonts w:hint="eastAsia" w:ascii="仿宋_GB2312" w:hAnsi="仿宋_GB2312" w:eastAsia="仿宋_GB2312" w:cs="仿宋_GB2312"/>
                <w:color w:val="auto"/>
                <w:spacing w:val="8"/>
                <w:sz w:val="18"/>
                <w:szCs w:val="18"/>
              </w:rPr>
              <w:t xml:space="preserve">   </w:t>
            </w:r>
            <w:r>
              <w:rPr>
                <w:rFonts w:hint="eastAsia" w:ascii="仿宋_GB2312" w:hAnsi="仿宋_GB2312" w:eastAsia="仿宋_GB2312" w:cs="仿宋_GB2312"/>
                <w:color w:val="auto"/>
                <w:spacing w:val="-9"/>
                <w:sz w:val="18"/>
                <w:szCs w:val="18"/>
              </w:rPr>
              <w:t>分</w:t>
            </w:r>
          </w:p>
        </w:tc>
        <w:tc>
          <w:tcPr>
            <w:tcW w:w="1094" w:type="dxa"/>
            <w:gridSpan w:val="2"/>
            <w:vAlign w:val="top"/>
          </w:tcPr>
          <w:p w14:paraId="6930182E">
            <w:pPr>
              <w:keepNext w:val="0"/>
              <w:keepLines w:val="0"/>
              <w:pageBreakBefore w:val="0"/>
              <w:widowControl w:val="0"/>
              <w:kinsoku/>
              <w:wordWrap/>
              <w:overflowPunct/>
              <w:topLinePunct w:val="0"/>
              <w:autoSpaceDE/>
              <w:autoSpaceDN/>
              <w:bidi w:val="0"/>
              <w:adjustRightInd/>
              <w:snapToGrid/>
              <w:spacing w:line="240" w:lineRule="auto"/>
              <w:ind w:left="395"/>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9"/>
                <w:sz w:val="18"/>
                <w:szCs w:val="18"/>
              </w:rPr>
              <w:t>时</w:t>
            </w:r>
            <w:r>
              <w:rPr>
                <w:rFonts w:hint="eastAsia" w:ascii="仿宋_GB2312" w:hAnsi="仿宋_GB2312" w:eastAsia="仿宋_GB2312" w:cs="仿宋_GB2312"/>
                <w:color w:val="auto"/>
                <w:spacing w:val="3"/>
                <w:sz w:val="18"/>
                <w:szCs w:val="18"/>
              </w:rPr>
              <w:t xml:space="preserve">   </w:t>
            </w:r>
            <w:r>
              <w:rPr>
                <w:rFonts w:hint="eastAsia" w:ascii="仿宋_GB2312" w:hAnsi="仿宋_GB2312" w:eastAsia="仿宋_GB2312" w:cs="仿宋_GB2312"/>
                <w:color w:val="auto"/>
                <w:spacing w:val="-9"/>
                <w:sz w:val="18"/>
                <w:szCs w:val="18"/>
              </w:rPr>
              <w:t>分</w:t>
            </w:r>
          </w:p>
        </w:tc>
        <w:tc>
          <w:tcPr>
            <w:tcW w:w="1243" w:type="dxa"/>
            <w:gridSpan w:val="3"/>
            <w:vAlign w:val="top"/>
          </w:tcPr>
          <w:p w14:paraId="45243AFC">
            <w:pPr>
              <w:keepNext w:val="0"/>
              <w:keepLines w:val="0"/>
              <w:pageBreakBefore w:val="0"/>
              <w:widowControl w:val="0"/>
              <w:kinsoku/>
              <w:wordWrap/>
              <w:overflowPunct/>
              <w:topLinePunct w:val="0"/>
              <w:autoSpaceDE/>
              <w:autoSpaceDN/>
              <w:bidi w:val="0"/>
              <w:adjustRightInd/>
              <w:snapToGrid/>
              <w:spacing w:line="240" w:lineRule="auto"/>
              <w:ind w:left="197"/>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9"/>
                <w:sz w:val="18"/>
                <w:szCs w:val="18"/>
              </w:rPr>
              <w:t>初凝(</w:t>
            </w:r>
            <w:r>
              <w:rPr>
                <w:rFonts w:hint="eastAsia" w:ascii="仿宋_GB2312" w:hAnsi="仿宋_GB2312" w:eastAsia="仿宋_GB2312" w:cs="仿宋_GB2312"/>
                <w:color w:val="auto"/>
                <w:sz w:val="18"/>
                <w:szCs w:val="18"/>
              </w:rPr>
              <w:t>min</w:t>
            </w:r>
            <w:r>
              <w:rPr>
                <w:rFonts w:hint="eastAsia" w:ascii="仿宋_GB2312" w:hAnsi="仿宋_GB2312" w:eastAsia="仿宋_GB2312" w:cs="仿宋_GB2312"/>
                <w:color w:val="auto"/>
                <w:spacing w:val="9"/>
                <w:sz w:val="18"/>
                <w:szCs w:val="18"/>
              </w:rPr>
              <w:t>)</w:t>
            </w:r>
          </w:p>
        </w:tc>
        <w:tc>
          <w:tcPr>
            <w:tcW w:w="666" w:type="dxa"/>
            <w:vAlign w:val="top"/>
          </w:tcPr>
          <w:p w14:paraId="1A64DB1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z w:val="18"/>
                <w:szCs w:val="18"/>
              </w:rPr>
            </w:pPr>
          </w:p>
        </w:tc>
      </w:tr>
      <w:tr w14:paraId="5E3188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401" w:type="dxa"/>
            <w:vMerge w:val="continue"/>
            <w:tcBorders>
              <w:top w:val="nil"/>
            </w:tcBorders>
            <w:textDirection w:val="tbRlV"/>
            <w:vAlign w:val="top"/>
          </w:tcPr>
          <w:p w14:paraId="012FAAA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z w:val="18"/>
                <w:szCs w:val="18"/>
              </w:rPr>
            </w:pPr>
          </w:p>
        </w:tc>
        <w:tc>
          <w:tcPr>
            <w:tcW w:w="988" w:type="dxa"/>
            <w:vMerge w:val="continue"/>
            <w:tcBorders>
              <w:top w:val="nil"/>
            </w:tcBorders>
            <w:vAlign w:val="top"/>
          </w:tcPr>
          <w:p w14:paraId="6C4CD05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z w:val="18"/>
                <w:szCs w:val="18"/>
              </w:rPr>
            </w:pPr>
          </w:p>
        </w:tc>
        <w:tc>
          <w:tcPr>
            <w:tcW w:w="1094" w:type="dxa"/>
            <w:gridSpan w:val="2"/>
            <w:tcBorders>
              <w:right w:val="nil"/>
            </w:tcBorders>
            <w:vAlign w:val="top"/>
          </w:tcPr>
          <w:p w14:paraId="72EE1A8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z w:val="18"/>
                <w:szCs w:val="18"/>
              </w:rPr>
            </w:pPr>
          </w:p>
        </w:tc>
        <w:tc>
          <w:tcPr>
            <w:tcW w:w="1077" w:type="dxa"/>
            <w:gridSpan w:val="2"/>
            <w:tcBorders>
              <w:left w:val="nil"/>
            </w:tcBorders>
            <w:vAlign w:val="top"/>
          </w:tcPr>
          <w:p w14:paraId="453FCDA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z w:val="18"/>
                <w:szCs w:val="18"/>
              </w:rPr>
            </w:pPr>
          </w:p>
        </w:tc>
        <w:tc>
          <w:tcPr>
            <w:tcW w:w="1077" w:type="dxa"/>
            <w:gridSpan w:val="3"/>
            <w:vAlign w:val="top"/>
          </w:tcPr>
          <w:p w14:paraId="5ADF163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z w:val="18"/>
                <w:szCs w:val="18"/>
              </w:rPr>
            </w:pPr>
          </w:p>
        </w:tc>
        <w:tc>
          <w:tcPr>
            <w:tcW w:w="1147" w:type="dxa"/>
            <w:gridSpan w:val="5"/>
            <w:vAlign w:val="top"/>
          </w:tcPr>
          <w:p w14:paraId="3021868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z w:val="18"/>
                <w:szCs w:val="18"/>
              </w:rPr>
            </w:pPr>
          </w:p>
        </w:tc>
        <w:tc>
          <w:tcPr>
            <w:tcW w:w="1094" w:type="dxa"/>
            <w:gridSpan w:val="2"/>
            <w:vAlign w:val="top"/>
          </w:tcPr>
          <w:p w14:paraId="4C1A5E3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z w:val="18"/>
                <w:szCs w:val="18"/>
              </w:rPr>
            </w:pPr>
          </w:p>
        </w:tc>
        <w:tc>
          <w:tcPr>
            <w:tcW w:w="1243" w:type="dxa"/>
            <w:gridSpan w:val="3"/>
            <w:vAlign w:val="top"/>
          </w:tcPr>
          <w:p w14:paraId="1F99F2CE">
            <w:pPr>
              <w:keepNext w:val="0"/>
              <w:keepLines w:val="0"/>
              <w:pageBreakBefore w:val="0"/>
              <w:widowControl w:val="0"/>
              <w:kinsoku/>
              <w:wordWrap/>
              <w:overflowPunct/>
              <w:topLinePunct w:val="0"/>
              <w:autoSpaceDE/>
              <w:autoSpaceDN/>
              <w:bidi w:val="0"/>
              <w:adjustRightInd/>
              <w:snapToGrid/>
              <w:spacing w:line="240" w:lineRule="auto"/>
              <w:ind w:left="197"/>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9"/>
                <w:sz w:val="18"/>
                <w:szCs w:val="18"/>
              </w:rPr>
              <w:t>终凝(</w:t>
            </w:r>
            <w:r>
              <w:rPr>
                <w:rFonts w:hint="eastAsia" w:ascii="仿宋_GB2312" w:hAnsi="仿宋_GB2312" w:eastAsia="仿宋_GB2312" w:cs="仿宋_GB2312"/>
                <w:color w:val="auto"/>
                <w:sz w:val="18"/>
                <w:szCs w:val="18"/>
              </w:rPr>
              <w:t>min</w:t>
            </w:r>
            <w:r>
              <w:rPr>
                <w:rFonts w:hint="eastAsia" w:ascii="仿宋_GB2312" w:hAnsi="仿宋_GB2312" w:eastAsia="仿宋_GB2312" w:cs="仿宋_GB2312"/>
                <w:color w:val="auto"/>
                <w:spacing w:val="9"/>
                <w:sz w:val="18"/>
                <w:szCs w:val="18"/>
              </w:rPr>
              <w:t>)</w:t>
            </w:r>
          </w:p>
        </w:tc>
        <w:tc>
          <w:tcPr>
            <w:tcW w:w="666" w:type="dxa"/>
            <w:vAlign w:val="top"/>
          </w:tcPr>
          <w:p w14:paraId="2E01DA2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z w:val="18"/>
                <w:szCs w:val="18"/>
              </w:rPr>
            </w:pPr>
          </w:p>
        </w:tc>
      </w:tr>
      <w:tr w14:paraId="1052BA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jc w:val="center"/>
        </w:trPr>
        <w:tc>
          <w:tcPr>
            <w:tcW w:w="1389" w:type="dxa"/>
            <w:gridSpan w:val="2"/>
            <w:vMerge w:val="restart"/>
            <w:tcBorders>
              <w:bottom w:val="nil"/>
            </w:tcBorders>
            <w:vAlign w:val="center"/>
          </w:tcPr>
          <w:p w14:paraId="5701B9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安定性(mm)</w:t>
            </w:r>
          </w:p>
        </w:tc>
        <w:tc>
          <w:tcPr>
            <w:tcW w:w="940" w:type="dxa"/>
            <w:vMerge w:val="restart"/>
            <w:tcBorders>
              <w:bottom w:val="nil"/>
            </w:tcBorders>
            <w:vAlign w:val="center"/>
          </w:tcPr>
          <w:p w14:paraId="111D45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试样</w:t>
            </w:r>
          </w:p>
        </w:tc>
        <w:tc>
          <w:tcPr>
            <w:tcW w:w="1231" w:type="dxa"/>
            <w:gridSpan w:val="3"/>
            <w:vMerge w:val="restart"/>
            <w:tcBorders>
              <w:bottom w:val="nil"/>
            </w:tcBorders>
            <w:vAlign w:val="center"/>
          </w:tcPr>
          <w:p w14:paraId="021879B2">
            <w:pPr>
              <w:keepNext w:val="0"/>
              <w:keepLines w:val="0"/>
              <w:pageBreakBefore w:val="0"/>
              <w:widowControl w:val="0"/>
              <w:kinsoku/>
              <w:wordWrap/>
              <w:overflowPunct/>
              <w:topLinePunct w:val="0"/>
              <w:autoSpaceDE/>
              <w:autoSpaceDN/>
              <w:bidi w:val="0"/>
              <w:adjustRightInd/>
              <w:snapToGrid/>
              <w:spacing w:line="240" w:lineRule="auto"/>
              <w:ind w:right="-19" w:rightChars="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沸煮前指针尖端距离A</w:t>
            </w:r>
          </w:p>
        </w:tc>
        <w:tc>
          <w:tcPr>
            <w:tcW w:w="1271" w:type="dxa"/>
            <w:gridSpan w:val="4"/>
            <w:vMerge w:val="restart"/>
            <w:tcBorders>
              <w:bottom w:val="nil"/>
            </w:tcBorders>
            <w:vAlign w:val="center"/>
          </w:tcPr>
          <w:p w14:paraId="1D9DF690">
            <w:pPr>
              <w:keepNext w:val="0"/>
              <w:keepLines w:val="0"/>
              <w:pageBreakBefore w:val="0"/>
              <w:widowControl w:val="0"/>
              <w:kinsoku/>
              <w:wordWrap/>
              <w:overflowPunct/>
              <w:topLinePunct w:val="0"/>
              <w:autoSpaceDE/>
              <w:autoSpaceDN/>
              <w:bidi w:val="0"/>
              <w:adjustRightInd/>
              <w:snapToGrid/>
              <w:spacing w:line="240" w:lineRule="auto"/>
              <w:ind w:right="1" w:rightChars="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沸煮后指针尖</w:t>
            </w:r>
          </w:p>
          <w:p w14:paraId="6DDB98E5">
            <w:pPr>
              <w:keepNext w:val="0"/>
              <w:keepLines w:val="0"/>
              <w:pageBreakBefore w:val="0"/>
              <w:widowControl w:val="0"/>
              <w:kinsoku/>
              <w:wordWrap/>
              <w:overflowPunct/>
              <w:topLinePunct w:val="0"/>
              <w:autoSpaceDE/>
              <w:autoSpaceDN/>
              <w:bidi w:val="0"/>
              <w:adjustRightInd/>
              <w:snapToGrid/>
              <w:spacing w:line="240" w:lineRule="auto"/>
              <w:ind w:right="1" w:rightChars="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端距离C</w:t>
            </w:r>
          </w:p>
        </w:tc>
        <w:tc>
          <w:tcPr>
            <w:tcW w:w="1279" w:type="dxa"/>
            <w:gridSpan w:val="5"/>
            <w:vMerge w:val="restart"/>
            <w:tcBorders>
              <w:bottom w:val="nil"/>
            </w:tcBorders>
            <w:vAlign w:val="center"/>
          </w:tcPr>
          <w:p w14:paraId="2338AC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计算公式</w:t>
            </w:r>
          </w:p>
        </w:tc>
        <w:tc>
          <w:tcPr>
            <w:tcW w:w="2677" w:type="dxa"/>
            <w:gridSpan w:val="5"/>
            <w:vAlign w:val="center"/>
          </w:tcPr>
          <w:p w14:paraId="295D17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安定性</w:t>
            </w:r>
          </w:p>
        </w:tc>
      </w:tr>
      <w:tr w14:paraId="6F0324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1389" w:type="dxa"/>
            <w:gridSpan w:val="2"/>
            <w:vMerge w:val="continue"/>
            <w:tcBorders>
              <w:top w:val="nil"/>
              <w:bottom w:val="nil"/>
            </w:tcBorders>
            <w:vAlign w:val="center"/>
          </w:tcPr>
          <w:p w14:paraId="6A1054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940" w:type="dxa"/>
            <w:vMerge w:val="continue"/>
            <w:tcBorders>
              <w:top w:val="nil"/>
            </w:tcBorders>
            <w:vAlign w:val="center"/>
          </w:tcPr>
          <w:p w14:paraId="0CA5F7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231" w:type="dxa"/>
            <w:gridSpan w:val="3"/>
            <w:vMerge w:val="continue"/>
            <w:tcBorders>
              <w:top w:val="nil"/>
            </w:tcBorders>
            <w:vAlign w:val="center"/>
          </w:tcPr>
          <w:p w14:paraId="2F249D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271" w:type="dxa"/>
            <w:gridSpan w:val="4"/>
            <w:vMerge w:val="continue"/>
            <w:tcBorders>
              <w:top w:val="nil"/>
            </w:tcBorders>
            <w:vAlign w:val="center"/>
          </w:tcPr>
          <w:p w14:paraId="45B409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279" w:type="dxa"/>
            <w:gridSpan w:val="5"/>
            <w:vMerge w:val="continue"/>
            <w:tcBorders>
              <w:top w:val="nil"/>
            </w:tcBorders>
            <w:vAlign w:val="center"/>
          </w:tcPr>
          <w:p w14:paraId="25E519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315" w:type="dxa"/>
            <w:gridSpan w:val="2"/>
            <w:vAlign w:val="center"/>
          </w:tcPr>
          <w:p w14:paraId="725DB1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单个值</w:t>
            </w:r>
          </w:p>
        </w:tc>
        <w:tc>
          <w:tcPr>
            <w:tcW w:w="1362" w:type="dxa"/>
            <w:gridSpan w:val="3"/>
            <w:vAlign w:val="center"/>
          </w:tcPr>
          <w:p w14:paraId="7A0DD6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代表值</w:t>
            </w:r>
          </w:p>
        </w:tc>
      </w:tr>
      <w:tr w14:paraId="28EFDB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1389" w:type="dxa"/>
            <w:gridSpan w:val="2"/>
            <w:vMerge w:val="continue"/>
            <w:tcBorders>
              <w:top w:val="nil"/>
              <w:bottom w:val="nil"/>
            </w:tcBorders>
            <w:vAlign w:val="center"/>
          </w:tcPr>
          <w:p w14:paraId="74B386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940" w:type="dxa"/>
            <w:vAlign w:val="center"/>
          </w:tcPr>
          <w:p w14:paraId="3D7814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1</w:t>
            </w:r>
          </w:p>
        </w:tc>
        <w:tc>
          <w:tcPr>
            <w:tcW w:w="1231" w:type="dxa"/>
            <w:gridSpan w:val="3"/>
            <w:vAlign w:val="center"/>
          </w:tcPr>
          <w:p w14:paraId="77FB57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271" w:type="dxa"/>
            <w:gridSpan w:val="4"/>
            <w:vAlign w:val="center"/>
          </w:tcPr>
          <w:p w14:paraId="6BD526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279" w:type="dxa"/>
            <w:gridSpan w:val="5"/>
            <w:vMerge w:val="restart"/>
            <w:tcBorders>
              <w:bottom w:val="nil"/>
            </w:tcBorders>
            <w:vAlign w:val="center"/>
          </w:tcPr>
          <w:p w14:paraId="6FC293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安定性=C-A</w:t>
            </w:r>
          </w:p>
        </w:tc>
        <w:tc>
          <w:tcPr>
            <w:tcW w:w="1315" w:type="dxa"/>
            <w:gridSpan w:val="2"/>
            <w:vAlign w:val="center"/>
          </w:tcPr>
          <w:p w14:paraId="27FE021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362" w:type="dxa"/>
            <w:gridSpan w:val="3"/>
            <w:vMerge w:val="restart"/>
            <w:tcBorders>
              <w:bottom w:val="nil"/>
            </w:tcBorders>
            <w:vAlign w:val="center"/>
          </w:tcPr>
          <w:p w14:paraId="7C169A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r>
      <w:tr w14:paraId="47BE85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jc w:val="center"/>
        </w:trPr>
        <w:tc>
          <w:tcPr>
            <w:tcW w:w="1389" w:type="dxa"/>
            <w:gridSpan w:val="2"/>
            <w:vMerge w:val="continue"/>
            <w:tcBorders>
              <w:top w:val="nil"/>
            </w:tcBorders>
            <w:vAlign w:val="center"/>
          </w:tcPr>
          <w:p w14:paraId="6A382D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940" w:type="dxa"/>
            <w:vAlign w:val="top"/>
          </w:tcPr>
          <w:p w14:paraId="59E6F7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2</w:t>
            </w:r>
          </w:p>
        </w:tc>
        <w:tc>
          <w:tcPr>
            <w:tcW w:w="1231" w:type="dxa"/>
            <w:gridSpan w:val="3"/>
            <w:vAlign w:val="top"/>
          </w:tcPr>
          <w:p w14:paraId="1702D5A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1271" w:type="dxa"/>
            <w:gridSpan w:val="4"/>
            <w:vAlign w:val="top"/>
          </w:tcPr>
          <w:p w14:paraId="187607A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1279" w:type="dxa"/>
            <w:gridSpan w:val="5"/>
            <w:vMerge w:val="continue"/>
            <w:tcBorders>
              <w:top w:val="nil"/>
            </w:tcBorders>
            <w:vAlign w:val="top"/>
          </w:tcPr>
          <w:p w14:paraId="0324B9E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1315" w:type="dxa"/>
            <w:gridSpan w:val="2"/>
            <w:vAlign w:val="top"/>
          </w:tcPr>
          <w:p w14:paraId="4110843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1362" w:type="dxa"/>
            <w:gridSpan w:val="3"/>
            <w:vMerge w:val="continue"/>
            <w:tcBorders>
              <w:top w:val="nil"/>
            </w:tcBorders>
            <w:vAlign w:val="top"/>
          </w:tcPr>
          <w:p w14:paraId="63746C3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r>
      <w:tr w14:paraId="650731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1389" w:type="dxa"/>
            <w:gridSpan w:val="2"/>
            <w:vMerge w:val="restart"/>
            <w:tcBorders>
              <w:bottom w:val="nil"/>
            </w:tcBorders>
            <w:vAlign w:val="center"/>
          </w:tcPr>
          <w:p w14:paraId="27DD7F8F">
            <w:pPr>
              <w:keepNext w:val="0"/>
              <w:keepLines w:val="0"/>
              <w:pageBreakBefore w:val="0"/>
              <w:widowControl w:val="0"/>
              <w:kinsoku/>
              <w:wordWrap/>
              <w:overflowPunct/>
              <w:topLinePunct w:val="0"/>
              <w:autoSpaceDE/>
              <w:autoSpaceDN/>
              <w:bidi w:val="0"/>
              <w:adjustRightInd/>
              <w:snapToGrid/>
              <w:spacing w:line="240" w:lineRule="auto"/>
              <w:ind w:left="114"/>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胶砂流动度(mm)</w:t>
            </w:r>
          </w:p>
        </w:tc>
        <w:tc>
          <w:tcPr>
            <w:tcW w:w="940" w:type="dxa"/>
            <w:vAlign w:val="top"/>
          </w:tcPr>
          <w:p w14:paraId="57144870">
            <w:pPr>
              <w:keepNext w:val="0"/>
              <w:keepLines w:val="0"/>
              <w:pageBreakBefore w:val="0"/>
              <w:widowControl w:val="0"/>
              <w:kinsoku/>
              <w:wordWrap/>
              <w:overflowPunct/>
              <w:topLinePunct w:val="0"/>
              <w:autoSpaceDE/>
              <w:autoSpaceDN/>
              <w:bidi w:val="0"/>
              <w:adjustRightInd/>
              <w:snapToGrid/>
              <w:spacing w:line="240" w:lineRule="auto"/>
              <w:ind w:left="271"/>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胶砂比</w:t>
            </w:r>
          </w:p>
        </w:tc>
        <w:tc>
          <w:tcPr>
            <w:tcW w:w="6458" w:type="dxa"/>
            <w:gridSpan w:val="17"/>
            <w:vAlign w:val="top"/>
          </w:tcPr>
          <w:p w14:paraId="12CBA639">
            <w:pPr>
              <w:keepNext w:val="0"/>
              <w:keepLines w:val="0"/>
              <w:pageBreakBefore w:val="0"/>
              <w:widowControl w:val="0"/>
              <w:kinsoku/>
              <w:wordWrap/>
              <w:overflowPunct/>
              <w:topLinePunct w:val="0"/>
              <w:autoSpaceDE/>
              <w:autoSpaceDN/>
              <w:bidi w:val="0"/>
              <w:adjustRightInd/>
              <w:snapToGrid/>
              <w:spacing w:line="240" w:lineRule="auto"/>
              <w:ind w:left="122"/>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水(g):水泥(g):标准砂(g)=</w:t>
            </w:r>
          </w:p>
        </w:tc>
      </w:tr>
      <w:tr w14:paraId="15598C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jc w:val="center"/>
        </w:trPr>
        <w:tc>
          <w:tcPr>
            <w:tcW w:w="1389" w:type="dxa"/>
            <w:gridSpan w:val="2"/>
            <w:vMerge w:val="continue"/>
            <w:tcBorders>
              <w:top w:val="nil"/>
            </w:tcBorders>
            <w:vAlign w:val="center"/>
          </w:tcPr>
          <w:p w14:paraId="072466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940" w:type="dxa"/>
            <w:vAlign w:val="top"/>
          </w:tcPr>
          <w:p w14:paraId="7638950E">
            <w:pPr>
              <w:keepNext w:val="0"/>
              <w:keepLines w:val="0"/>
              <w:pageBreakBefore w:val="0"/>
              <w:widowControl w:val="0"/>
              <w:kinsoku/>
              <w:wordWrap/>
              <w:overflowPunct/>
              <w:topLinePunct w:val="0"/>
              <w:autoSpaceDE/>
              <w:autoSpaceDN/>
              <w:bidi w:val="0"/>
              <w:adjustRightInd/>
              <w:snapToGrid/>
              <w:spacing w:line="240" w:lineRule="auto"/>
              <w:ind w:left="271"/>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流动度</w:t>
            </w:r>
          </w:p>
        </w:tc>
        <w:tc>
          <w:tcPr>
            <w:tcW w:w="6458" w:type="dxa"/>
            <w:gridSpan w:val="17"/>
            <w:vAlign w:val="top"/>
          </w:tcPr>
          <w:p w14:paraId="6AFF2EE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r>
      <w:tr w14:paraId="21E469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1389" w:type="dxa"/>
            <w:gridSpan w:val="2"/>
            <w:vMerge w:val="restart"/>
            <w:tcBorders>
              <w:bottom w:val="nil"/>
            </w:tcBorders>
            <w:vAlign w:val="center"/>
          </w:tcPr>
          <w:p w14:paraId="38EB67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抗折强度(MPa)</w:t>
            </w:r>
          </w:p>
        </w:tc>
        <w:tc>
          <w:tcPr>
            <w:tcW w:w="940" w:type="dxa"/>
            <w:vAlign w:val="top"/>
          </w:tcPr>
          <w:p w14:paraId="484495CC">
            <w:pPr>
              <w:keepNext w:val="0"/>
              <w:keepLines w:val="0"/>
              <w:pageBreakBefore w:val="0"/>
              <w:widowControl w:val="0"/>
              <w:kinsoku/>
              <w:wordWrap/>
              <w:overflowPunct/>
              <w:topLinePunct w:val="0"/>
              <w:autoSpaceDE/>
              <w:autoSpaceDN/>
              <w:bidi w:val="0"/>
              <w:adjustRightInd/>
              <w:snapToGrid/>
              <w:spacing w:line="240" w:lineRule="auto"/>
              <w:ind w:left="362"/>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龄期</w:t>
            </w:r>
          </w:p>
        </w:tc>
        <w:tc>
          <w:tcPr>
            <w:tcW w:w="5589" w:type="dxa"/>
            <w:gridSpan w:val="15"/>
            <w:vAlign w:val="top"/>
          </w:tcPr>
          <w:p w14:paraId="53345FFA">
            <w:pPr>
              <w:keepNext w:val="0"/>
              <w:keepLines w:val="0"/>
              <w:pageBreakBefore w:val="0"/>
              <w:widowControl w:val="0"/>
              <w:kinsoku/>
              <w:wordWrap/>
              <w:overflowPunct/>
              <w:topLinePunct w:val="0"/>
              <w:autoSpaceDE/>
              <w:autoSpaceDN/>
              <w:bidi w:val="0"/>
              <w:adjustRightInd/>
              <w:snapToGrid/>
              <w:spacing w:line="240" w:lineRule="auto"/>
              <w:ind w:left="2842"/>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单个值</w:t>
            </w:r>
          </w:p>
        </w:tc>
        <w:tc>
          <w:tcPr>
            <w:tcW w:w="869" w:type="dxa"/>
            <w:gridSpan w:val="2"/>
            <w:vAlign w:val="top"/>
          </w:tcPr>
          <w:p w14:paraId="1DCB1839">
            <w:pPr>
              <w:keepNext w:val="0"/>
              <w:keepLines w:val="0"/>
              <w:pageBreakBefore w:val="0"/>
              <w:widowControl w:val="0"/>
              <w:kinsoku/>
              <w:wordWrap/>
              <w:overflowPunct/>
              <w:topLinePunct w:val="0"/>
              <w:autoSpaceDE/>
              <w:autoSpaceDN/>
              <w:bidi w:val="0"/>
              <w:adjustRightInd/>
              <w:snapToGrid/>
              <w:spacing w:line="240" w:lineRule="auto"/>
              <w:ind w:left="199"/>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代表值</w:t>
            </w:r>
          </w:p>
        </w:tc>
      </w:tr>
      <w:tr w14:paraId="0D6B2E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1389" w:type="dxa"/>
            <w:gridSpan w:val="2"/>
            <w:vMerge w:val="continue"/>
            <w:tcBorders>
              <w:top w:val="nil"/>
              <w:bottom w:val="nil"/>
            </w:tcBorders>
            <w:vAlign w:val="top"/>
          </w:tcPr>
          <w:p w14:paraId="639E238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940" w:type="dxa"/>
            <w:vAlign w:val="top"/>
          </w:tcPr>
          <w:p w14:paraId="3AF92036">
            <w:pPr>
              <w:keepNext w:val="0"/>
              <w:keepLines w:val="0"/>
              <w:pageBreakBefore w:val="0"/>
              <w:widowControl w:val="0"/>
              <w:kinsoku/>
              <w:wordWrap/>
              <w:overflowPunct/>
              <w:topLinePunct w:val="0"/>
              <w:autoSpaceDE/>
              <w:autoSpaceDN/>
              <w:bidi w:val="0"/>
              <w:adjustRightInd/>
              <w:snapToGrid/>
              <w:spacing w:line="240" w:lineRule="auto"/>
              <w:ind w:left="461"/>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3d</w:t>
            </w:r>
          </w:p>
        </w:tc>
        <w:tc>
          <w:tcPr>
            <w:tcW w:w="1910" w:type="dxa"/>
            <w:gridSpan w:val="5"/>
            <w:vAlign w:val="top"/>
          </w:tcPr>
          <w:p w14:paraId="6EEB8F5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1871" w:type="dxa"/>
            <w:gridSpan w:val="7"/>
            <w:vAlign w:val="top"/>
          </w:tcPr>
          <w:p w14:paraId="1A761D6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1808" w:type="dxa"/>
            <w:gridSpan w:val="3"/>
            <w:vAlign w:val="top"/>
          </w:tcPr>
          <w:p w14:paraId="53744E4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869" w:type="dxa"/>
            <w:gridSpan w:val="2"/>
            <w:vAlign w:val="top"/>
          </w:tcPr>
          <w:p w14:paraId="04AC5CD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r>
      <w:tr w14:paraId="643908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jc w:val="center"/>
        </w:trPr>
        <w:tc>
          <w:tcPr>
            <w:tcW w:w="1389" w:type="dxa"/>
            <w:gridSpan w:val="2"/>
            <w:vMerge w:val="continue"/>
            <w:tcBorders>
              <w:top w:val="nil"/>
            </w:tcBorders>
            <w:vAlign w:val="top"/>
          </w:tcPr>
          <w:p w14:paraId="060CFFE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940" w:type="dxa"/>
            <w:vAlign w:val="top"/>
          </w:tcPr>
          <w:p w14:paraId="5F14CC82">
            <w:pPr>
              <w:keepNext w:val="0"/>
              <w:keepLines w:val="0"/>
              <w:pageBreakBefore w:val="0"/>
              <w:widowControl w:val="0"/>
              <w:kinsoku/>
              <w:wordWrap/>
              <w:overflowPunct/>
              <w:topLinePunct w:val="0"/>
              <w:autoSpaceDE/>
              <w:autoSpaceDN/>
              <w:bidi w:val="0"/>
              <w:adjustRightInd/>
              <w:snapToGrid/>
              <w:spacing w:line="240" w:lineRule="auto"/>
              <w:ind w:left="412"/>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28d</w:t>
            </w:r>
          </w:p>
        </w:tc>
        <w:tc>
          <w:tcPr>
            <w:tcW w:w="1910" w:type="dxa"/>
            <w:gridSpan w:val="5"/>
            <w:vAlign w:val="top"/>
          </w:tcPr>
          <w:p w14:paraId="51C3E84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1871" w:type="dxa"/>
            <w:gridSpan w:val="7"/>
            <w:vAlign w:val="top"/>
          </w:tcPr>
          <w:p w14:paraId="751BC98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1808" w:type="dxa"/>
            <w:gridSpan w:val="3"/>
            <w:vAlign w:val="top"/>
          </w:tcPr>
          <w:p w14:paraId="1BCFE92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869" w:type="dxa"/>
            <w:gridSpan w:val="2"/>
            <w:vAlign w:val="top"/>
          </w:tcPr>
          <w:p w14:paraId="089B15E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r>
      <w:tr w14:paraId="6B4A7C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1389" w:type="dxa"/>
            <w:gridSpan w:val="2"/>
            <w:vMerge w:val="restart"/>
            <w:tcBorders>
              <w:bottom w:val="nil"/>
            </w:tcBorders>
            <w:vAlign w:val="center"/>
          </w:tcPr>
          <w:p w14:paraId="03EC9BCB">
            <w:pPr>
              <w:keepNext w:val="0"/>
              <w:keepLines w:val="0"/>
              <w:pageBreakBefore w:val="0"/>
              <w:widowControl w:val="0"/>
              <w:kinsoku/>
              <w:wordWrap/>
              <w:overflowPunct/>
              <w:topLinePunct w:val="0"/>
              <w:autoSpaceDE/>
              <w:autoSpaceDN/>
              <w:bidi w:val="0"/>
              <w:adjustRightInd/>
              <w:snapToGrid/>
              <w:spacing w:line="240" w:lineRule="auto"/>
              <w:ind w:left="154"/>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抗压强度(MPa)</w:t>
            </w:r>
          </w:p>
        </w:tc>
        <w:tc>
          <w:tcPr>
            <w:tcW w:w="940" w:type="dxa"/>
            <w:vAlign w:val="top"/>
          </w:tcPr>
          <w:p w14:paraId="1BA2229B">
            <w:pPr>
              <w:keepNext w:val="0"/>
              <w:keepLines w:val="0"/>
              <w:pageBreakBefore w:val="0"/>
              <w:widowControl w:val="0"/>
              <w:kinsoku/>
              <w:wordWrap/>
              <w:overflowPunct/>
              <w:topLinePunct w:val="0"/>
              <w:autoSpaceDE/>
              <w:autoSpaceDN/>
              <w:bidi w:val="0"/>
              <w:adjustRightInd/>
              <w:snapToGrid/>
              <w:spacing w:line="240" w:lineRule="auto"/>
              <w:ind w:left="362"/>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龄期</w:t>
            </w:r>
          </w:p>
        </w:tc>
        <w:tc>
          <w:tcPr>
            <w:tcW w:w="5589" w:type="dxa"/>
            <w:gridSpan w:val="15"/>
            <w:vAlign w:val="top"/>
          </w:tcPr>
          <w:p w14:paraId="1D8F2EFC">
            <w:pPr>
              <w:keepNext w:val="0"/>
              <w:keepLines w:val="0"/>
              <w:pageBreakBefore w:val="0"/>
              <w:widowControl w:val="0"/>
              <w:kinsoku/>
              <w:wordWrap/>
              <w:overflowPunct/>
              <w:topLinePunct w:val="0"/>
              <w:autoSpaceDE/>
              <w:autoSpaceDN/>
              <w:bidi w:val="0"/>
              <w:adjustRightInd/>
              <w:snapToGrid/>
              <w:spacing w:line="240" w:lineRule="auto"/>
              <w:ind w:left="2842"/>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单个值</w:t>
            </w:r>
          </w:p>
        </w:tc>
        <w:tc>
          <w:tcPr>
            <w:tcW w:w="869" w:type="dxa"/>
            <w:gridSpan w:val="2"/>
            <w:vAlign w:val="top"/>
          </w:tcPr>
          <w:p w14:paraId="6A7ED34A">
            <w:pPr>
              <w:keepNext w:val="0"/>
              <w:keepLines w:val="0"/>
              <w:pageBreakBefore w:val="0"/>
              <w:widowControl w:val="0"/>
              <w:kinsoku/>
              <w:wordWrap/>
              <w:overflowPunct/>
              <w:topLinePunct w:val="0"/>
              <w:autoSpaceDE/>
              <w:autoSpaceDN/>
              <w:bidi w:val="0"/>
              <w:adjustRightInd/>
              <w:snapToGrid/>
              <w:spacing w:line="240" w:lineRule="auto"/>
              <w:ind w:left="199"/>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代表值</w:t>
            </w:r>
          </w:p>
        </w:tc>
      </w:tr>
      <w:tr w14:paraId="0D0F7C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jc w:val="center"/>
        </w:trPr>
        <w:tc>
          <w:tcPr>
            <w:tcW w:w="1389" w:type="dxa"/>
            <w:gridSpan w:val="2"/>
            <w:vMerge w:val="continue"/>
            <w:tcBorders>
              <w:top w:val="nil"/>
              <w:bottom w:val="nil"/>
            </w:tcBorders>
            <w:vAlign w:val="center"/>
          </w:tcPr>
          <w:p w14:paraId="5BBF90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940" w:type="dxa"/>
            <w:vAlign w:val="top"/>
          </w:tcPr>
          <w:p w14:paraId="20D0D042">
            <w:pPr>
              <w:keepNext w:val="0"/>
              <w:keepLines w:val="0"/>
              <w:pageBreakBefore w:val="0"/>
              <w:widowControl w:val="0"/>
              <w:kinsoku/>
              <w:wordWrap/>
              <w:overflowPunct/>
              <w:topLinePunct w:val="0"/>
              <w:autoSpaceDE/>
              <w:autoSpaceDN/>
              <w:bidi w:val="0"/>
              <w:adjustRightInd/>
              <w:snapToGrid/>
              <w:spacing w:line="240" w:lineRule="auto"/>
              <w:ind w:left="461"/>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3d</w:t>
            </w:r>
          </w:p>
        </w:tc>
        <w:tc>
          <w:tcPr>
            <w:tcW w:w="966" w:type="dxa"/>
            <w:gridSpan w:val="2"/>
            <w:vAlign w:val="top"/>
          </w:tcPr>
          <w:p w14:paraId="06B155D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944" w:type="dxa"/>
            <w:gridSpan w:val="3"/>
            <w:vAlign w:val="top"/>
          </w:tcPr>
          <w:p w14:paraId="1869925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909" w:type="dxa"/>
            <w:gridSpan w:val="3"/>
            <w:vAlign w:val="top"/>
          </w:tcPr>
          <w:p w14:paraId="12E82A0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962" w:type="dxa"/>
            <w:gridSpan w:val="4"/>
            <w:vAlign w:val="top"/>
          </w:tcPr>
          <w:p w14:paraId="5AEA6F1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768" w:type="dxa"/>
            <w:vAlign w:val="top"/>
          </w:tcPr>
          <w:p w14:paraId="02D8A33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1040" w:type="dxa"/>
            <w:gridSpan w:val="2"/>
            <w:vAlign w:val="top"/>
          </w:tcPr>
          <w:p w14:paraId="18B96A1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869" w:type="dxa"/>
            <w:gridSpan w:val="2"/>
            <w:vAlign w:val="top"/>
          </w:tcPr>
          <w:p w14:paraId="05153D1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r>
      <w:tr w14:paraId="4065C8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1389" w:type="dxa"/>
            <w:gridSpan w:val="2"/>
            <w:vMerge w:val="continue"/>
            <w:tcBorders>
              <w:top w:val="nil"/>
            </w:tcBorders>
            <w:vAlign w:val="center"/>
          </w:tcPr>
          <w:p w14:paraId="671DFD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940" w:type="dxa"/>
            <w:vAlign w:val="top"/>
          </w:tcPr>
          <w:p w14:paraId="249EA3E5">
            <w:pPr>
              <w:keepNext w:val="0"/>
              <w:keepLines w:val="0"/>
              <w:pageBreakBefore w:val="0"/>
              <w:widowControl w:val="0"/>
              <w:kinsoku/>
              <w:wordWrap/>
              <w:overflowPunct/>
              <w:topLinePunct w:val="0"/>
              <w:autoSpaceDE/>
              <w:autoSpaceDN/>
              <w:bidi w:val="0"/>
              <w:adjustRightInd/>
              <w:snapToGrid/>
              <w:spacing w:line="240" w:lineRule="auto"/>
              <w:ind w:left="412"/>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28d</w:t>
            </w:r>
          </w:p>
        </w:tc>
        <w:tc>
          <w:tcPr>
            <w:tcW w:w="966" w:type="dxa"/>
            <w:gridSpan w:val="2"/>
            <w:vAlign w:val="top"/>
          </w:tcPr>
          <w:p w14:paraId="47F5DA1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944" w:type="dxa"/>
            <w:gridSpan w:val="3"/>
            <w:vAlign w:val="top"/>
          </w:tcPr>
          <w:p w14:paraId="50E177F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909" w:type="dxa"/>
            <w:gridSpan w:val="3"/>
            <w:vAlign w:val="top"/>
          </w:tcPr>
          <w:p w14:paraId="5FF9D1C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962" w:type="dxa"/>
            <w:gridSpan w:val="4"/>
            <w:vAlign w:val="top"/>
          </w:tcPr>
          <w:p w14:paraId="4C48DF7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768" w:type="dxa"/>
            <w:vAlign w:val="top"/>
          </w:tcPr>
          <w:p w14:paraId="64EE072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1040" w:type="dxa"/>
            <w:gridSpan w:val="2"/>
            <w:vAlign w:val="top"/>
          </w:tcPr>
          <w:p w14:paraId="72ECE48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869" w:type="dxa"/>
            <w:gridSpan w:val="2"/>
            <w:vAlign w:val="top"/>
          </w:tcPr>
          <w:p w14:paraId="5FD6480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r>
      <w:tr w14:paraId="745F0A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1389" w:type="dxa"/>
            <w:gridSpan w:val="2"/>
            <w:vMerge w:val="restart"/>
            <w:tcBorders>
              <w:bottom w:val="nil"/>
            </w:tcBorders>
            <w:vAlign w:val="center"/>
          </w:tcPr>
          <w:p w14:paraId="7A4535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细度(80μm)</w:t>
            </w:r>
          </w:p>
        </w:tc>
        <w:tc>
          <w:tcPr>
            <w:tcW w:w="2850" w:type="dxa"/>
            <w:gridSpan w:val="6"/>
            <w:vAlign w:val="top"/>
          </w:tcPr>
          <w:p w14:paraId="7941F1BE">
            <w:pPr>
              <w:keepNext w:val="0"/>
              <w:keepLines w:val="0"/>
              <w:pageBreakBefore w:val="0"/>
              <w:widowControl w:val="0"/>
              <w:kinsoku/>
              <w:wordWrap/>
              <w:overflowPunct/>
              <w:topLinePunct w:val="0"/>
              <w:autoSpaceDE/>
              <w:autoSpaceDN/>
              <w:bidi w:val="0"/>
              <w:adjustRightInd/>
              <w:snapToGrid/>
              <w:spacing w:line="240" w:lineRule="auto"/>
              <w:ind w:left="1031"/>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样品质量W(g)</w:t>
            </w:r>
          </w:p>
        </w:tc>
        <w:tc>
          <w:tcPr>
            <w:tcW w:w="2639" w:type="dxa"/>
            <w:gridSpan w:val="8"/>
            <w:vAlign w:val="top"/>
          </w:tcPr>
          <w:p w14:paraId="0CEA14EE">
            <w:pPr>
              <w:keepNext w:val="0"/>
              <w:keepLines w:val="0"/>
              <w:pageBreakBefore w:val="0"/>
              <w:widowControl w:val="0"/>
              <w:kinsoku/>
              <w:wordWrap/>
              <w:overflowPunct/>
              <w:topLinePunct w:val="0"/>
              <w:autoSpaceDE/>
              <w:autoSpaceDN/>
              <w:bidi w:val="0"/>
              <w:adjustRightInd/>
              <w:snapToGrid/>
              <w:spacing w:line="240" w:lineRule="auto"/>
              <w:ind w:left="864"/>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筛余质量Rs(g)</w:t>
            </w:r>
          </w:p>
        </w:tc>
        <w:tc>
          <w:tcPr>
            <w:tcW w:w="1909" w:type="dxa"/>
            <w:gridSpan w:val="4"/>
            <w:vAlign w:val="top"/>
          </w:tcPr>
          <w:p w14:paraId="4C0A6813">
            <w:pPr>
              <w:keepNext w:val="0"/>
              <w:keepLines w:val="0"/>
              <w:pageBreakBefore w:val="0"/>
              <w:widowControl w:val="0"/>
              <w:kinsoku/>
              <w:wordWrap/>
              <w:overflowPunct/>
              <w:topLinePunct w:val="0"/>
              <w:autoSpaceDE/>
              <w:autoSpaceDN/>
              <w:bidi w:val="0"/>
              <w:adjustRightInd/>
              <w:snapToGrid/>
              <w:spacing w:line="240" w:lineRule="auto"/>
              <w:ind w:left="648"/>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细度Fc(%)</w:t>
            </w:r>
          </w:p>
        </w:tc>
      </w:tr>
      <w:tr w14:paraId="46F0E8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jc w:val="center"/>
        </w:trPr>
        <w:tc>
          <w:tcPr>
            <w:tcW w:w="1389" w:type="dxa"/>
            <w:gridSpan w:val="2"/>
            <w:vMerge w:val="continue"/>
            <w:tcBorders>
              <w:top w:val="nil"/>
            </w:tcBorders>
            <w:vAlign w:val="top"/>
          </w:tcPr>
          <w:p w14:paraId="2F86894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2850" w:type="dxa"/>
            <w:gridSpan w:val="6"/>
            <w:vAlign w:val="top"/>
          </w:tcPr>
          <w:p w14:paraId="6A27AEE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2639" w:type="dxa"/>
            <w:gridSpan w:val="8"/>
            <w:vAlign w:val="top"/>
          </w:tcPr>
          <w:p w14:paraId="44B1509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1909" w:type="dxa"/>
            <w:gridSpan w:val="4"/>
            <w:vAlign w:val="top"/>
          </w:tcPr>
          <w:p w14:paraId="745B1CB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r>
      <w:tr w14:paraId="21E8F4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1389" w:type="dxa"/>
            <w:gridSpan w:val="2"/>
            <w:vMerge w:val="restart"/>
            <w:tcBorders>
              <w:bottom w:val="nil"/>
            </w:tcBorders>
            <w:vAlign w:val="center"/>
          </w:tcPr>
          <w:p w14:paraId="5C4294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密度</w:t>
            </w:r>
          </w:p>
        </w:tc>
        <w:tc>
          <w:tcPr>
            <w:tcW w:w="940" w:type="dxa"/>
            <w:vMerge w:val="restart"/>
            <w:tcBorders>
              <w:bottom w:val="nil"/>
            </w:tcBorders>
            <w:vAlign w:val="center"/>
          </w:tcPr>
          <w:p w14:paraId="06ACAD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样品</w:t>
            </w:r>
          </w:p>
        </w:tc>
        <w:tc>
          <w:tcPr>
            <w:tcW w:w="1627" w:type="dxa"/>
            <w:gridSpan w:val="4"/>
            <w:vMerge w:val="restart"/>
            <w:tcBorders>
              <w:bottom w:val="nil"/>
            </w:tcBorders>
            <w:vAlign w:val="center"/>
          </w:tcPr>
          <w:p w14:paraId="485D2C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试样质量(g)</w:t>
            </w:r>
          </w:p>
        </w:tc>
        <w:tc>
          <w:tcPr>
            <w:tcW w:w="1457" w:type="dxa"/>
            <w:gridSpan w:val="6"/>
            <w:vMerge w:val="restart"/>
            <w:tcBorders>
              <w:bottom w:val="nil"/>
            </w:tcBorders>
            <w:vAlign w:val="center"/>
          </w:tcPr>
          <w:p w14:paraId="45B39434">
            <w:pPr>
              <w:keepNext w:val="0"/>
              <w:keepLines w:val="0"/>
              <w:pageBreakBefore w:val="0"/>
              <w:widowControl w:val="0"/>
              <w:kinsoku/>
              <w:wordWrap/>
              <w:overflowPunct/>
              <w:topLinePunct w:val="0"/>
              <w:autoSpaceDE/>
              <w:autoSpaceDN/>
              <w:bidi w:val="0"/>
              <w:adjustRightInd/>
              <w:snapToGrid/>
              <w:spacing w:line="240" w:lineRule="auto"/>
              <w:ind w:left="244"/>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初始读数(ml)</w:t>
            </w:r>
          </w:p>
        </w:tc>
        <w:tc>
          <w:tcPr>
            <w:tcW w:w="1465" w:type="dxa"/>
            <w:gridSpan w:val="3"/>
            <w:vMerge w:val="restart"/>
            <w:tcBorders>
              <w:bottom w:val="nil"/>
            </w:tcBorders>
            <w:vAlign w:val="center"/>
          </w:tcPr>
          <w:p w14:paraId="340C97FC">
            <w:pPr>
              <w:keepNext w:val="0"/>
              <w:keepLines w:val="0"/>
              <w:pageBreakBefore w:val="0"/>
              <w:widowControl w:val="0"/>
              <w:kinsoku/>
              <w:wordWrap/>
              <w:overflowPunct/>
              <w:topLinePunct w:val="0"/>
              <w:autoSpaceDE/>
              <w:autoSpaceDN/>
              <w:bidi w:val="0"/>
              <w:adjustRightInd/>
              <w:snapToGrid/>
              <w:spacing w:line="240" w:lineRule="auto"/>
              <w:ind w:left="166"/>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二次读数(ml)</w:t>
            </w:r>
          </w:p>
        </w:tc>
        <w:tc>
          <w:tcPr>
            <w:tcW w:w="1909" w:type="dxa"/>
            <w:gridSpan w:val="4"/>
            <w:vAlign w:val="top"/>
          </w:tcPr>
          <w:p w14:paraId="7B34BE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密度(g/cm³)</w:t>
            </w:r>
          </w:p>
        </w:tc>
      </w:tr>
      <w:tr w14:paraId="70DF8C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1389" w:type="dxa"/>
            <w:gridSpan w:val="2"/>
            <w:vMerge w:val="continue"/>
            <w:tcBorders>
              <w:top w:val="nil"/>
              <w:bottom w:val="nil"/>
            </w:tcBorders>
            <w:vAlign w:val="top"/>
          </w:tcPr>
          <w:p w14:paraId="74FCDAE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940" w:type="dxa"/>
            <w:vMerge w:val="continue"/>
            <w:tcBorders>
              <w:top w:val="nil"/>
            </w:tcBorders>
            <w:vAlign w:val="top"/>
          </w:tcPr>
          <w:p w14:paraId="0DB5822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1627" w:type="dxa"/>
            <w:gridSpan w:val="4"/>
            <w:vMerge w:val="continue"/>
            <w:tcBorders>
              <w:top w:val="nil"/>
            </w:tcBorders>
            <w:vAlign w:val="top"/>
          </w:tcPr>
          <w:p w14:paraId="242ACB1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1457" w:type="dxa"/>
            <w:gridSpan w:val="6"/>
            <w:vMerge w:val="continue"/>
            <w:tcBorders>
              <w:top w:val="nil"/>
            </w:tcBorders>
            <w:vAlign w:val="top"/>
          </w:tcPr>
          <w:p w14:paraId="58526C1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1465" w:type="dxa"/>
            <w:gridSpan w:val="3"/>
            <w:vMerge w:val="continue"/>
            <w:tcBorders>
              <w:top w:val="nil"/>
            </w:tcBorders>
            <w:vAlign w:val="top"/>
          </w:tcPr>
          <w:p w14:paraId="5B9FFE6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1040" w:type="dxa"/>
            <w:gridSpan w:val="2"/>
            <w:vAlign w:val="top"/>
          </w:tcPr>
          <w:p w14:paraId="283FE740">
            <w:pPr>
              <w:keepNext w:val="0"/>
              <w:keepLines w:val="0"/>
              <w:pageBreakBefore w:val="0"/>
              <w:widowControl w:val="0"/>
              <w:kinsoku/>
              <w:wordWrap/>
              <w:overflowPunct/>
              <w:topLinePunct w:val="0"/>
              <w:autoSpaceDE/>
              <w:autoSpaceDN/>
              <w:bidi w:val="0"/>
              <w:adjustRightInd/>
              <w:snapToGrid/>
              <w:spacing w:line="240" w:lineRule="auto"/>
              <w:ind w:left="297"/>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单个值</w:t>
            </w:r>
          </w:p>
        </w:tc>
        <w:tc>
          <w:tcPr>
            <w:tcW w:w="869" w:type="dxa"/>
            <w:gridSpan w:val="2"/>
            <w:vAlign w:val="top"/>
          </w:tcPr>
          <w:p w14:paraId="48EF41A8">
            <w:pPr>
              <w:keepNext w:val="0"/>
              <w:keepLines w:val="0"/>
              <w:pageBreakBefore w:val="0"/>
              <w:widowControl w:val="0"/>
              <w:kinsoku/>
              <w:wordWrap/>
              <w:overflowPunct/>
              <w:topLinePunct w:val="0"/>
              <w:autoSpaceDE/>
              <w:autoSpaceDN/>
              <w:bidi w:val="0"/>
              <w:adjustRightInd/>
              <w:snapToGrid/>
              <w:spacing w:line="240" w:lineRule="auto"/>
              <w:ind w:left="199"/>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代表值</w:t>
            </w:r>
          </w:p>
        </w:tc>
      </w:tr>
      <w:tr w14:paraId="0ADB07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jc w:val="center"/>
        </w:trPr>
        <w:tc>
          <w:tcPr>
            <w:tcW w:w="1389" w:type="dxa"/>
            <w:gridSpan w:val="2"/>
            <w:vMerge w:val="continue"/>
            <w:tcBorders>
              <w:top w:val="nil"/>
              <w:bottom w:val="nil"/>
            </w:tcBorders>
            <w:vAlign w:val="top"/>
          </w:tcPr>
          <w:p w14:paraId="603C066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940" w:type="dxa"/>
            <w:vAlign w:val="top"/>
          </w:tcPr>
          <w:p w14:paraId="2AFA18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position w:val="-2"/>
                <w:sz w:val="18"/>
                <w:szCs w:val="18"/>
              </w:rPr>
              <w:t>1</w:t>
            </w:r>
          </w:p>
        </w:tc>
        <w:tc>
          <w:tcPr>
            <w:tcW w:w="1627" w:type="dxa"/>
            <w:gridSpan w:val="4"/>
            <w:vAlign w:val="top"/>
          </w:tcPr>
          <w:p w14:paraId="52CE501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1457" w:type="dxa"/>
            <w:gridSpan w:val="6"/>
            <w:vAlign w:val="top"/>
          </w:tcPr>
          <w:p w14:paraId="696D1F8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1465" w:type="dxa"/>
            <w:gridSpan w:val="3"/>
            <w:vAlign w:val="top"/>
          </w:tcPr>
          <w:p w14:paraId="0851050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1040" w:type="dxa"/>
            <w:gridSpan w:val="2"/>
            <w:vAlign w:val="top"/>
          </w:tcPr>
          <w:p w14:paraId="20F22C4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869" w:type="dxa"/>
            <w:gridSpan w:val="2"/>
            <w:vMerge w:val="restart"/>
            <w:tcBorders>
              <w:bottom w:val="nil"/>
            </w:tcBorders>
            <w:vAlign w:val="top"/>
          </w:tcPr>
          <w:p w14:paraId="31C3F31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r>
      <w:tr w14:paraId="570887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1389" w:type="dxa"/>
            <w:gridSpan w:val="2"/>
            <w:vMerge w:val="continue"/>
            <w:tcBorders>
              <w:top w:val="nil"/>
            </w:tcBorders>
            <w:vAlign w:val="top"/>
          </w:tcPr>
          <w:p w14:paraId="2D12F76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940" w:type="dxa"/>
            <w:vAlign w:val="top"/>
          </w:tcPr>
          <w:p w14:paraId="489947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2</w:t>
            </w:r>
          </w:p>
        </w:tc>
        <w:tc>
          <w:tcPr>
            <w:tcW w:w="1627" w:type="dxa"/>
            <w:gridSpan w:val="4"/>
            <w:vAlign w:val="top"/>
          </w:tcPr>
          <w:p w14:paraId="0C202FC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1457" w:type="dxa"/>
            <w:gridSpan w:val="6"/>
            <w:vAlign w:val="top"/>
          </w:tcPr>
          <w:p w14:paraId="13A67BB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1465" w:type="dxa"/>
            <w:gridSpan w:val="3"/>
            <w:vAlign w:val="top"/>
          </w:tcPr>
          <w:p w14:paraId="0A9351B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1040" w:type="dxa"/>
            <w:gridSpan w:val="2"/>
            <w:vAlign w:val="top"/>
          </w:tcPr>
          <w:p w14:paraId="1AF88D7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869" w:type="dxa"/>
            <w:gridSpan w:val="2"/>
            <w:vMerge w:val="continue"/>
            <w:tcBorders>
              <w:top w:val="nil"/>
            </w:tcBorders>
            <w:vAlign w:val="top"/>
          </w:tcPr>
          <w:p w14:paraId="33EE21D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r>
      <w:tr w14:paraId="66DAB9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9" w:hRule="atLeast"/>
          <w:jc w:val="center"/>
        </w:trPr>
        <w:tc>
          <w:tcPr>
            <w:tcW w:w="1389" w:type="dxa"/>
            <w:gridSpan w:val="2"/>
            <w:vMerge w:val="restart"/>
            <w:tcBorders>
              <w:bottom w:val="nil"/>
            </w:tcBorders>
            <w:vAlign w:val="center"/>
          </w:tcPr>
          <w:p w14:paraId="49C3D5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比表面积</w:t>
            </w:r>
          </w:p>
        </w:tc>
        <w:tc>
          <w:tcPr>
            <w:tcW w:w="940" w:type="dxa"/>
            <w:vMerge w:val="restart"/>
            <w:tcBorders>
              <w:bottom w:val="nil"/>
            </w:tcBorders>
            <w:vAlign w:val="center"/>
          </w:tcPr>
          <w:p w14:paraId="26F318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样品</w:t>
            </w:r>
          </w:p>
        </w:tc>
        <w:tc>
          <w:tcPr>
            <w:tcW w:w="1231" w:type="dxa"/>
            <w:gridSpan w:val="3"/>
            <w:vMerge w:val="restart"/>
            <w:tcBorders>
              <w:bottom w:val="nil"/>
            </w:tcBorders>
            <w:vAlign w:val="center"/>
          </w:tcPr>
          <w:p w14:paraId="6FE9DAFB">
            <w:pPr>
              <w:keepNext w:val="0"/>
              <w:keepLines w:val="0"/>
              <w:pageBreakBefore w:val="0"/>
              <w:widowControl w:val="0"/>
              <w:kinsoku/>
              <w:wordWrap/>
              <w:overflowPunct/>
              <w:topLinePunct w:val="0"/>
              <w:autoSpaceDE/>
              <w:autoSpaceDN/>
              <w:bidi w:val="0"/>
              <w:adjustRightInd/>
              <w:snapToGrid/>
              <w:spacing w:line="240" w:lineRule="auto"/>
              <w:ind w:left="83"/>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试料空隙率ε</w:t>
            </w:r>
          </w:p>
        </w:tc>
        <w:tc>
          <w:tcPr>
            <w:tcW w:w="1077" w:type="dxa"/>
            <w:gridSpan w:val="3"/>
            <w:vMerge w:val="restart"/>
            <w:tcBorders>
              <w:bottom w:val="nil"/>
            </w:tcBorders>
            <w:vAlign w:val="center"/>
          </w:tcPr>
          <w:p w14:paraId="0B6CCCC3">
            <w:pPr>
              <w:keepNext w:val="0"/>
              <w:keepLines w:val="0"/>
              <w:pageBreakBefore w:val="0"/>
              <w:widowControl w:val="0"/>
              <w:kinsoku/>
              <w:wordWrap/>
              <w:overflowPunct/>
              <w:topLinePunct w:val="0"/>
              <w:autoSpaceDE/>
              <w:autoSpaceDN/>
              <w:bidi w:val="0"/>
              <w:adjustRightInd/>
              <w:snapToGrid/>
              <w:spacing w:line="240" w:lineRule="auto"/>
              <w:ind w:left="323" w:right="97" w:hanging="249"/>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试料层</w:t>
            </w:r>
          </w:p>
          <w:p w14:paraId="2A7ECFA4">
            <w:pPr>
              <w:keepNext w:val="0"/>
              <w:keepLines w:val="0"/>
              <w:pageBreakBefore w:val="0"/>
              <w:widowControl w:val="0"/>
              <w:kinsoku/>
              <w:wordWrap/>
              <w:overflowPunct/>
              <w:topLinePunct w:val="0"/>
              <w:autoSpaceDE/>
              <w:autoSpaceDN/>
              <w:bidi w:val="0"/>
              <w:adjustRightInd/>
              <w:snapToGrid/>
              <w:spacing w:line="240" w:lineRule="auto"/>
              <w:ind w:left="323" w:right="97" w:hanging="249"/>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体积V</w:t>
            </w:r>
          </w:p>
          <w:p w14:paraId="7249214C">
            <w:pPr>
              <w:keepNext w:val="0"/>
              <w:keepLines w:val="0"/>
              <w:pageBreakBefore w:val="0"/>
              <w:widowControl w:val="0"/>
              <w:kinsoku/>
              <w:wordWrap/>
              <w:overflowPunct/>
              <w:topLinePunct w:val="0"/>
              <w:autoSpaceDE/>
              <w:autoSpaceDN/>
              <w:bidi w:val="0"/>
              <w:adjustRightInd/>
              <w:snapToGrid/>
              <w:spacing w:line="240" w:lineRule="auto"/>
              <w:ind w:left="323" w:right="97" w:hanging="249"/>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(cm³)</w:t>
            </w:r>
          </w:p>
        </w:tc>
        <w:tc>
          <w:tcPr>
            <w:tcW w:w="1147" w:type="dxa"/>
            <w:gridSpan w:val="5"/>
            <w:vMerge w:val="restart"/>
            <w:tcBorders>
              <w:bottom w:val="nil"/>
            </w:tcBorders>
            <w:vAlign w:val="center"/>
          </w:tcPr>
          <w:p w14:paraId="5C418031">
            <w:pPr>
              <w:keepNext w:val="0"/>
              <w:keepLines w:val="0"/>
              <w:pageBreakBefore w:val="0"/>
              <w:widowControl w:val="0"/>
              <w:kinsoku/>
              <w:wordWrap/>
              <w:overflowPunct/>
              <w:topLinePunct w:val="0"/>
              <w:autoSpaceDE/>
              <w:autoSpaceDN/>
              <w:bidi w:val="0"/>
              <w:adjustRightInd/>
              <w:snapToGrid/>
              <w:spacing w:line="240" w:lineRule="auto"/>
              <w:ind w:left="20" w:leftChars="0" w:right="-23" w:rightChars="0" w:hanging="50" w:firstLineChars="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试料密度p (g/cm³)</w:t>
            </w:r>
          </w:p>
        </w:tc>
        <w:tc>
          <w:tcPr>
            <w:tcW w:w="1094" w:type="dxa"/>
            <w:gridSpan w:val="2"/>
            <w:vMerge w:val="restart"/>
            <w:tcBorders>
              <w:bottom w:val="nil"/>
            </w:tcBorders>
            <w:vAlign w:val="center"/>
          </w:tcPr>
          <w:p w14:paraId="357AE376">
            <w:pPr>
              <w:keepNext w:val="0"/>
              <w:keepLines w:val="0"/>
              <w:pageBreakBefore w:val="0"/>
              <w:widowControl w:val="0"/>
              <w:kinsoku/>
              <w:wordWrap/>
              <w:overflowPunct/>
              <w:topLinePunct w:val="0"/>
              <w:autoSpaceDE/>
              <w:autoSpaceDN/>
              <w:bidi w:val="0"/>
              <w:adjustRightInd/>
              <w:snapToGrid/>
              <w:spacing w:line="240" w:lineRule="auto"/>
              <w:ind w:left="-19" w:leftChars="-9" w:firstLine="0" w:firstLineChars="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试样量W</w:t>
            </w:r>
          </w:p>
          <w:p w14:paraId="708C2E59">
            <w:pPr>
              <w:keepNext w:val="0"/>
              <w:keepLines w:val="0"/>
              <w:pageBreakBefore w:val="0"/>
              <w:widowControl w:val="0"/>
              <w:kinsoku/>
              <w:wordWrap/>
              <w:overflowPunct/>
              <w:topLinePunct w:val="0"/>
              <w:autoSpaceDE/>
              <w:autoSpaceDN/>
              <w:bidi w:val="0"/>
              <w:adjustRightInd/>
              <w:snapToGrid/>
              <w:spacing w:line="240" w:lineRule="auto"/>
              <w:ind w:left="-19" w:leftChars="-9" w:firstLine="0" w:firstLineChars="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(g)</w:t>
            </w:r>
          </w:p>
        </w:tc>
        <w:tc>
          <w:tcPr>
            <w:tcW w:w="1909" w:type="dxa"/>
            <w:gridSpan w:val="4"/>
            <w:vAlign w:val="center"/>
          </w:tcPr>
          <w:p w14:paraId="4376D050">
            <w:pPr>
              <w:keepNext w:val="0"/>
              <w:keepLines w:val="0"/>
              <w:pageBreakBefore w:val="0"/>
              <w:widowControl w:val="0"/>
              <w:kinsoku/>
              <w:wordWrap/>
              <w:overflowPunct/>
              <w:topLinePunct w:val="0"/>
              <w:autoSpaceDE/>
              <w:autoSpaceDN/>
              <w:bidi w:val="0"/>
              <w:adjustRightInd/>
              <w:snapToGrid/>
              <w:spacing w:line="240" w:lineRule="auto"/>
              <w:ind w:left="317"/>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比表面积(cm²/g)</w:t>
            </w:r>
          </w:p>
        </w:tc>
      </w:tr>
      <w:tr w14:paraId="33838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jc w:val="center"/>
        </w:trPr>
        <w:tc>
          <w:tcPr>
            <w:tcW w:w="1389" w:type="dxa"/>
            <w:gridSpan w:val="2"/>
            <w:vMerge w:val="continue"/>
            <w:tcBorders>
              <w:top w:val="nil"/>
              <w:bottom w:val="nil"/>
            </w:tcBorders>
            <w:vAlign w:val="top"/>
          </w:tcPr>
          <w:p w14:paraId="30C9B8D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940" w:type="dxa"/>
            <w:vMerge w:val="continue"/>
            <w:tcBorders>
              <w:top w:val="nil"/>
            </w:tcBorders>
            <w:vAlign w:val="top"/>
          </w:tcPr>
          <w:p w14:paraId="51CCA0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231" w:type="dxa"/>
            <w:gridSpan w:val="3"/>
            <w:vMerge w:val="continue"/>
            <w:tcBorders>
              <w:top w:val="nil"/>
            </w:tcBorders>
            <w:vAlign w:val="top"/>
          </w:tcPr>
          <w:p w14:paraId="512643F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1077" w:type="dxa"/>
            <w:gridSpan w:val="3"/>
            <w:vMerge w:val="continue"/>
            <w:tcBorders>
              <w:top w:val="nil"/>
            </w:tcBorders>
            <w:vAlign w:val="top"/>
          </w:tcPr>
          <w:p w14:paraId="1A17D89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1147" w:type="dxa"/>
            <w:gridSpan w:val="5"/>
            <w:vMerge w:val="continue"/>
            <w:tcBorders>
              <w:top w:val="nil"/>
            </w:tcBorders>
            <w:vAlign w:val="top"/>
          </w:tcPr>
          <w:p w14:paraId="19D10A9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1094" w:type="dxa"/>
            <w:gridSpan w:val="2"/>
            <w:vMerge w:val="continue"/>
            <w:tcBorders>
              <w:top w:val="nil"/>
            </w:tcBorders>
            <w:vAlign w:val="top"/>
          </w:tcPr>
          <w:p w14:paraId="63236EF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1040" w:type="dxa"/>
            <w:gridSpan w:val="2"/>
            <w:vAlign w:val="center"/>
          </w:tcPr>
          <w:p w14:paraId="19E90C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单个值</w:t>
            </w:r>
          </w:p>
        </w:tc>
        <w:tc>
          <w:tcPr>
            <w:tcW w:w="869" w:type="dxa"/>
            <w:gridSpan w:val="2"/>
            <w:vAlign w:val="center"/>
          </w:tcPr>
          <w:p w14:paraId="35BADF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代表值</w:t>
            </w:r>
          </w:p>
        </w:tc>
      </w:tr>
      <w:tr w14:paraId="0B958E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1389" w:type="dxa"/>
            <w:gridSpan w:val="2"/>
            <w:vMerge w:val="continue"/>
            <w:tcBorders>
              <w:top w:val="nil"/>
              <w:bottom w:val="nil"/>
            </w:tcBorders>
            <w:vAlign w:val="top"/>
          </w:tcPr>
          <w:p w14:paraId="34CE171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940" w:type="dxa"/>
            <w:vAlign w:val="top"/>
          </w:tcPr>
          <w:p w14:paraId="37C3D9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1</w:t>
            </w:r>
          </w:p>
        </w:tc>
        <w:tc>
          <w:tcPr>
            <w:tcW w:w="1231" w:type="dxa"/>
            <w:gridSpan w:val="3"/>
            <w:vAlign w:val="top"/>
          </w:tcPr>
          <w:p w14:paraId="03BE5DA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1077" w:type="dxa"/>
            <w:gridSpan w:val="3"/>
            <w:vAlign w:val="top"/>
          </w:tcPr>
          <w:p w14:paraId="315FC23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1147" w:type="dxa"/>
            <w:gridSpan w:val="5"/>
            <w:vAlign w:val="top"/>
          </w:tcPr>
          <w:p w14:paraId="479B78E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1094" w:type="dxa"/>
            <w:gridSpan w:val="2"/>
            <w:vAlign w:val="top"/>
          </w:tcPr>
          <w:p w14:paraId="16081EF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1040" w:type="dxa"/>
            <w:gridSpan w:val="2"/>
            <w:vAlign w:val="top"/>
          </w:tcPr>
          <w:p w14:paraId="1BCFE3C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869" w:type="dxa"/>
            <w:gridSpan w:val="2"/>
            <w:vMerge w:val="restart"/>
            <w:tcBorders>
              <w:bottom w:val="nil"/>
            </w:tcBorders>
            <w:vAlign w:val="top"/>
          </w:tcPr>
          <w:p w14:paraId="59200A3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r>
      <w:tr w14:paraId="3FE2C6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jc w:val="center"/>
        </w:trPr>
        <w:tc>
          <w:tcPr>
            <w:tcW w:w="1389" w:type="dxa"/>
            <w:gridSpan w:val="2"/>
            <w:vMerge w:val="continue"/>
            <w:tcBorders>
              <w:top w:val="nil"/>
            </w:tcBorders>
            <w:vAlign w:val="top"/>
          </w:tcPr>
          <w:p w14:paraId="2A2819A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940" w:type="dxa"/>
            <w:vAlign w:val="top"/>
          </w:tcPr>
          <w:p w14:paraId="53BA8E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2</w:t>
            </w:r>
          </w:p>
        </w:tc>
        <w:tc>
          <w:tcPr>
            <w:tcW w:w="1231" w:type="dxa"/>
            <w:gridSpan w:val="3"/>
            <w:vAlign w:val="top"/>
          </w:tcPr>
          <w:p w14:paraId="0B3FA26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1077" w:type="dxa"/>
            <w:gridSpan w:val="3"/>
            <w:vAlign w:val="top"/>
          </w:tcPr>
          <w:p w14:paraId="6CD91B4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1147" w:type="dxa"/>
            <w:gridSpan w:val="5"/>
            <w:vAlign w:val="top"/>
          </w:tcPr>
          <w:p w14:paraId="235B31C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1094" w:type="dxa"/>
            <w:gridSpan w:val="2"/>
            <w:vAlign w:val="top"/>
          </w:tcPr>
          <w:p w14:paraId="62F2457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1040" w:type="dxa"/>
            <w:gridSpan w:val="2"/>
            <w:vAlign w:val="top"/>
          </w:tcPr>
          <w:p w14:paraId="2C81A5E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869" w:type="dxa"/>
            <w:gridSpan w:val="2"/>
            <w:vMerge w:val="continue"/>
            <w:tcBorders>
              <w:top w:val="nil"/>
            </w:tcBorders>
            <w:vAlign w:val="top"/>
          </w:tcPr>
          <w:p w14:paraId="6718ACB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r>
      <w:tr w14:paraId="108E2B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jc w:val="center"/>
        </w:trPr>
        <w:tc>
          <w:tcPr>
            <w:tcW w:w="1389" w:type="dxa"/>
            <w:gridSpan w:val="2"/>
            <w:vAlign w:val="top"/>
          </w:tcPr>
          <w:p w14:paraId="4790908C">
            <w:pPr>
              <w:keepNext w:val="0"/>
              <w:keepLines w:val="0"/>
              <w:pageBreakBefore w:val="0"/>
              <w:widowControl w:val="0"/>
              <w:kinsoku/>
              <w:wordWrap/>
              <w:overflowPunct/>
              <w:topLinePunct w:val="0"/>
              <w:autoSpaceDE/>
              <w:autoSpaceDN/>
              <w:bidi w:val="0"/>
              <w:adjustRightInd/>
              <w:snapToGrid/>
              <w:spacing w:line="240" w:lineRule="auto"/>
              <w:ind w:left="585"/>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备注</w:t>
            </w:r>
          </w:p>
        </w:tc>
        <w:tc>
          <w:tcPr>
            <w:tcW w:w="7398" w:type="dxa"/>
            <w:gridSpan w:val="18"/>
            <w:vAlign w:val="top"/>
          </w:tcPr>
          <w:p w14:paraId="70FF935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r>
    </w:tbl>
    <w:p w14:paraId="33B5560E">
      <w:pPr>
        <w:keepNext w:val="0"/>
        <w:keepLines w:val="0"/>
        <w:pageBreakBefore w:val="0"/>
        <w:widowControl w:val="0"/>
        <w:kinsoku/>
        <w:wordWrap/>
        <w:overflowPunct/>
        <w:topLinePunct w:val="0"/>
        <w:autoSpaceDE/>
        <w:autoSpaceDN/>
        <w:bidi w:val="0"/>
        <w:adjustRightInd/>
        <w:snapToGrid/>
        <w:spacing w:before="54" w:line="229" w:lineRule="auto"/>
        <w:ind w:left="105"/>
        <w:textAlignment w:val="auto"/>
        <w:rPr>
          <w:rFonts w:hint="eastAsia" w:ascii="仿宋_GB2312" w:hAnsi="仿宋_GB2312" w:eastAsia="仿宋_GB2312" w:cs="仿宋_GB2312"/>
          <w:color w:val="auto"/>
          <w:spacing w:val="0"/>
          <w:lang w:val="en-US" w:eastAsia="zh-CN"/>
        </w:rPr>
        <w:sectPr>
          <w:footerReference r:id="rId5" w:type="default"/>
          <w:pgSz w:w="11905" w:h="16838"/>
          <w:pgMar w:top="1701" w:right="1531" w:bottom="1440" w:left="1531" w:header="850" w:footer="992" w:gutter="0"/>
          <w:pgBorders>
            <w:top w:val="none" w:sz="0" w:space="0"/>
            <w:left w:val="none" w:sz="0" w:space="0"/>
            <w:bottom w:val="none" w:sz="0" w:space="0"/>
            <w:right w:val="none" w:sz="0" w:space="0"/>
          </w:pgBorders>
          <w:pgNumType w:fmt="decimal"/>
          <w:cols w:space="0" w:num="1"/>
          <w:rtlGutter w:val="0"/>
          <w:docGrid w:type="lines" w:linePitch="327" w:charSpace="0"/>
        </w:sectPr>
      </w:pPr>
      <w:r>
        <w:rPr>
          <w:rFonts w:hint="eastAsia" w:ascii="仿宋_GB2312" w:hAnsi="仿宋_GB2312" w:eastAsia="仿宋_GB2312" w:cs="仿宋_GB2312"/>
          <w:color w:val="auto"/>
          <w:spacing w:val="0"/>
          <w:sz w:val="22"/>
          <w:szCs w:val="22"/>
        </w:rPr>
        <w:t xml:space="preserve">校 核 ：           试 验 ：   试验日期：      年   月    日至      年   月 </w:t>
      </w:r>
      <w:r>
        <w:rPr>
          <w:rFonts w:hint="eastAsia" w:ascii="仿宋_GB2312" w:hAnsi="仿宋_GB2312" w:eastAsia="仿宋_GB2312" w:cs="仿宋_GB2312"/>
          <w:color w:val="auto"/>
          <w:spacing w:val="0"/>
          <w:sz w:val="22"/>
          <w:szCs w:val="22"/>
          <w:lang w:val="en-US" w:eastAsia="zh-CN"/>
        </w:rPr>
        <w:t xml:space="preserve"> 日</w:t>
      </w:r>
    </w:p>
    <w:p w14:paraId="36731647">
      <w:pPr>
        <w:spacing w:before="68" w:line="221" w:lineRule="auto"/>
        <w:ind w:left="3578"/>
        <w:rPr>
          <w:rFonts w:ascii="黑体" w:hAnsi="黑体" w:eastAsia="黑体" w:cs="黑体"/>
          <w:color w:val="auto"/>
          <w:sz w:val="21"/>
          <w:szCs w:val="21"/>
        </w:rPr>
      </w:pPr>
      <w:r>
        <w:rPr>
          <w:rFonts w:hint="eastAsia" w:ascii="黑体" w:hAnsi="黑体" w:eastAsia="黑体" w:cs="黑体"/>
          <w:b/>
          <w:bCs/>
          <w:color w:val="auto"/>
          <w:spacing w:val="-4"/>
          <w:sz w:val="21"/>
          <w:szCs w:val="21"/>
          <w:lang w:val="en-US" w:eastAsia="zh-CN"/>
        </w:rPr>
        <w:t>B.</w:t>
      </w:r>
      <w:r>
        <w:rPr>
          <w:rFonts w:ascii="黑体" w:hAnsi="黑体" w:eastAsia="黑体" w:cs="黑体"/>
          <w:b/>
          <w:bCs/>
          <w:color w:val="auto"/>
          <w:spacing w:val="-4"/>
          <w:sz w:val="21"/>
          <w:szCs w:val="21"/>
        </w:rPr>
        <w:t>细骨料试验原始记录表</w:t>
      </w:r>
    </w:p>
    <w:p w14:paraId="169F331C">
      <w:pPr>
        <w:spacing w:line="149" w:lineRule="exact"/>
        <w:rPr>
          <w:color w:val="auto"/>
        </w:rPr>
      </w:pPr>
    </w:p>
    <w:tbl>
      <w:tblPr>
        <w:tblStyle w:val="9"/>
        <w:tblW w:w="878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04"/>
        <w:gridCol w:w="603"/>
        <w:gridCol w:w="275"/>
        <w:gridCol w:w="647"/>
        <w:gridCol w:w="398"/>
        <w:gridCol w:w="275"/>
        <w:gridCol w:w="337"/>
        <w:gridCol w:w="222"/>
        <w:gridCol w:w="248"/>
        <w:gridCol w:w="266"/>
        <w:gridCol w:w="231"/>
        <w:gridCol w:w="522"/>
        <w:gridCol w:w="373"/>
        <w:gridCol w:w="249"/>
        <w:gridCol w:w="240"/>
        <w:gridCol w:w="389"/>
        <w:gridCol w:w="320"/>
        <w:gridCol w:w="257"/>
        <w:gridCol w:w="460"/>
        <w:gridCol w:w="124"/>
        <w:gridCol w:w="425"/>
        <w:gridCol w:w="488"/>
        <w:gridCol w:w="249"/>
        <w:gridCol w:w="785"/>
      </w:tblGrid>
      <w:tr w14:paraId="11808D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jc w:val="center"/>
        </w:trPr>
        <w:tc>
          <w:tcPr>
            <w:tcW w:w="1007" w:type="dxa"/>
            <w:gridSpan w:val="2"/>
            <w:vAlign w:val="center"/>
          </w:tcPr>
          <w:p w14:paraId="3B9FF6EC">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2"/>
                <w:sz w:val="19"/>
                <w:szCs w:val="19"/>
              </w:rPr>
              <w:t>样品名称</w:t>
            </w:r>
          </w:p>
        </w:tc>
        <w:tc>
          <w:tcPr>
            <w:tcW w:w="3421" w:type="dxa"/>
            <w:gridSpan w:val="10"/>
            <w:vAlign w:val="center"/>
          </w:tcPr>
          <w:p w14:paraId="138670F9">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251" w:type="dxa"/>
            <w:gridSpan w:val="4"/>
            <w:vAlign w:val="center"/>
          </w:tcPr>
          <w:p w14:paraId="1F08912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2"/>
                <w:sz w:val="19"/>
                <w:szCs w:val="19"/>
              </w:rPr>
              <w:t>样品编号</w:t>
            </w:r>
          </w:p>
        </w:tc>
        <w:tc>
          <w:tcPr>
            <w:tcW w:w="3108" w:type="dxa"/>
            <w:gridSpan w:val="8"/>
            <w:vAlign w:val="center"/>
          </w:tcPr>
          <w:p w14:paraId="4A9084D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r>
      <w:tr w14:paraId="42B6A8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99" w:hRule="atLeast"/>
          <w:jc w:val="center"/>
        </w:trPr>
        <w:tc>
          <w:tcPr>
            <w:tcW w:w="1007" w:type="dxa"/>
            <w:gridSpan w:val="2"/>
            <w:vAlign w:val="center"/>
          </w:tcPr>
          <w:p w14:paraId="0F526704">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4"/>
                <w:sz w:val="19"/>
                <w:szCs w:val="19"/>
              </w:rPr>
              <w:t>产</w:t>
            </w:r>
            <w:r>
              <w:rPr>
                <w:rFonts w:hint="eastAsia" w:ascii="仿宋_GB2312" w:hAnsi="仿宋_GB2312" w:eastAsia="仿宋_GB2312" w:cs="仿宋_GB2312"/>
                <w:color w:val="auto"/>
                <w:spacing w:val="2"/>
                <w:sz w:val="19"/>
                <w:szCs w:val="19"/>
              </w:rPr>
              <w:t xml:space="preserve">   </w:t>
            </w:r>
            <w:r>
              <w:rPr>
                <w:rFonts w:hint="eastAsia" w:ascii="仿宋_GB2312" w:hAnsi="仿宋_GB2312" w:eastAsia="仿宋_GB2312" w:cs="仿宋_GB2312"/>
                <w:color w:val="auto"/>
                <w:spacing w:val="-4"/>
                <w:sz w:val="19"/>
                <w:szCs w:val="19"/>
              </w:rPr>
              <w:t>地</w:t>
            </w:r>
          </w:p>
        </w:tc>
        <w:tc>
          <w:tcPr>
            <w:tcW w:w="3421" w:type="dxa"/>
            <w:gridSpan w:val="10"/>
            <w:vAlign w:val="center"/>
          </w:tcPr>
          <w:p w14:paraId="2CF223B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251" w:type="dxa"/>
            <w:gridSpan w:val="4"/>
            <w:vAlign w:val="center"/>
          </w:tcPr>
          <w:p w14:paraId="205929E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2"/>
                <w:sz w:val="19"/>
                <w:szCs w:val="19"/>
              </w:rPr>
              <w:t>代表数量</w:t>
            </w:r>
          </w:p>
        </w:tc>
        <w:tc>
          <w:tcPr>
            <w:tcW w:w="3108" w:type="dxa"/>
            <w:gridSpan w:val="8"/>
            <w:vAlign w:val="center"/>
          </w:tcPr>
          <w:p w14:paraId="00FD2A7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r>
      <w:tr w14:paraId="23F828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jc w:val="center"/>
        </w:trPr>
        <w:tc>
          <w:tcPr>
            <w:tcW w:w="1007" w:type="dxa"/>
            <w:gridSpan w:val="2"/>
            <w:vAlign w:val="center"/>
          </w:tcPr>
          <w:p w14:paraId="750255B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2"/>
                <w:sz w:val="19"/>
                <w:szCs w:val="19"/>
              </w:rPr>
              <w:t>规格型号</w:t>
            </w:r>
          </w:p>
        </w:tc>
        <w:tc>
          <w:tcPr>
            <w:tcW w:w="3421" w:type="dxa"/>
            <w:gridSpan w:val="10"/>
            <w:vAlign w:val="center"/>
          </w:tcPr>
          <w:p w14:paraId="41F8507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251" w:type="dxa"/>
            <w:gridSpan w:val="4"/>
            <w:vAlign w:val="center"/>
          </w:tcPr>
          <w:p w14:paraId="1C3CB99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2"/>
                <w:sz w:val="19"/>
                <w:szCs w:val="19"/>
              </w:rPr>
              <w:t>试验环境</w:t>
            </w:r>
          </w:p>
        </w:tc>
        <w:tc>
          <w:tcPr>
            <w:tcW w:w="3108" w:type="dxa"/>
            <w:gridSpan w:val="8"/>
            <w:vAlign w:val="center"/>
          </w:tcPr>
          <w:p w14:paraId="48493A97">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r>
      <w:tr w14:paraId="7DEBD1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99" w:hRule="atLeast"/>
          <w:jc w:val="center"/>
        </w:trPr>
        <w:tc>
          <w:tcPr>
            <w:tcW w:w="1007" w:type="dxa"/>
            <w:gridSpan w:val="2"/>
            <w:vAlign w:val="center"/>
          </w:tcPr>
          <w:p w14:paraId="0366180F">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2"/>
                <w:sz w:val="19"/>
                <w:szCs w:val="19"/>
              </w:rPr>
              <w:t>试验依据</w:t>
            </w:r>
          </w:p>
        </w:tc>
        <w:tc>
          <w:tcPr>
            <w:tcW w:w="7780" w:type="dxa"/>
            <w:gridSpan w:val="22"/>
            <w:vAlign w:val="center"/>
          </w:tcPr>
          <w:p w14:paraId="43E6A553">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r>
      <w:tr w14:paraId="54122C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1007" w:type="dxa"/>
            <w:gridSpan w:val="2"/>
            <w:vAlign w:val="center"/>
          </w:tcPr>
          <w:p w14:paraId="52C34411">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2"/>
                <w:sz w:val="19"/>
                <w:szCs w:val="19"/>
              </w:rPr>
              <w:t>试验设备</w:t>
            </w:r>
          </w:p>
        </w:tc>
        <w:tc>
          <w:tcPr>
            <w:tcW w:w="7780" w:type="dxa"/>
            <w:gridSpan w:val="22"/>
            <w:vAlign w:val="center"/>
          </w:tcPr>
          <w:p w14:paraId="032B576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r>
      <w:tr w14:paraId="140171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jc w:val="center"/>
        </w:trPr>
        <w:tc>
          <w:tcPr>
            <w:tcW w:w="404" w:type="dxa"/>
            <w:vMerge w:val="restart"/>
            <w:tcBorders>
              <w:bottom w:val="nil"/>
            </w:tcBorders>
            <w:textDirection w:val="tbRlV"/>
            <w:vAlign w:val="center"/>
          </w:tcPr>
          <w:p w14:paraId="26017CF3">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z w:val="19"/>
                <w:szCs w:val="19"/>
              </w:rPr>
              <w:t>含</w:t>
            </w:r>
            <w:r>
              <w:rPr>
                <w:rFonts w:hint="eastAsia" w:ascii="仿宋_GB2312" w:hAnsi="仿宋_GB2312" w:eastAsia="仿宋_GB2312" w:cs="仿宋_GB2312"/>
                <w:color w:val="auto"/>
                <w:spacing w:val="13"/>
                <w:sz w:val="19"/>
                <w:szCs w:val="19"/>
              </w:rPr>
              <w:t xml:space="preserve"> </w:t>
            </w:r>
            <w:r>
              <w:rPr>
                <w:rFonts w:hint="eastAsia" w:ascii="仿宋_GB2312" w:hAnsi="仿宋_GB2312" w:eastAsia="仿宋_GB2312" w:cs="仿宋_GB2312"/>
                <w:color w:val="auto"/>
                <w:sz w:val="19"/>
                <w:szCs w:val="19"/>
              </w:rPr>
              <w:t>水</w:t>
            </w:r>
            <w:r>
              <w:rPr>
                <w:rFonts w:hint="eastAsia" w:ascii="仿宋_GB2312" w:hAnsi="仿宋_GB2312" w:eastAsia="仿宋_GB2312" w:cs="仿宋_GB2312"/>
                <w:color w:val="auto"/>
                <w:spacing w:val="36"/>
                <w:sz w:val="19"/>
                <w:szCs w:val="19"/>
              </w:rPr>
              <w:t xml:space="preserve"> </w:t>
            </w:r>
            <w:r>
              <w:rPr>
                <w:rFonts w:hint="eastAsia" w:ascii="仿宋_GB2312" w:hAnsi="仿宋_GB2312" w:eastAsia="仿宋_GB2312" w:cs="仿宋_GB2312"/>
                <w:color w:val="auto"/>
                <w:sz w:val="19"/>
                <w:szCs w:val="19"/>
              </w:rPr>
              <w:t>率</w:t>
            </w:r>
          </w:p>
        </w:tc>
        <w:tc>
          <w:tcPr>
            <w:tcW w:w="878" w:type="dxa"/>
            <w:gridSpan w:val="2"/>
            <w:vAlign w:val="center"/>
          </w:tcPr>
          <w:p w14:paraId="71326D3D">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4"/>
                <w:sz w:val="19"/>
                <w:szCs w:val="19"/>
              </w:rPr>
              <w:t>次数</w:t>
            </w:r>
          </w:p>
        </w:tc>
        <w:tc>
          <w:tcPr>
            <w:tcW w:w="1879" w:type="dxa"/>
            <w:gridSpan w:val="5"/>
            <w:vAlign w:val="center"/>
          </w:tcPr>
          <w:p w14:paraId="333833E4">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3"/>
                <w:sz w:val="19"/>
                <w:szCs w:val="19"/>
              </w:rPr>
              <w:t>烘干前试样质量(g)</w:t>
            </w:r>
          </w:p>
        </w:tc>
        <w:tc>
          <w:tcPr>
            <w:tcW w:w="2129" w:type="dxa"/>
            <w:gridSpan w:val="7"/>
            <w:vAlign w:val="center"/>
          </w:tcPr>
          <w:p w14:paraId="3559D079">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3"/>
                <w:sz w:val="19"/>
                <w:szCs w:val="19"/>
              </w:rPr>
              <w:t>烘干后试样质量(g)</w:t>
            </w:r>
          </w:p>
        </w:tc>
        <w:tc>
          <w:tcPr>
            <w:tcW w:w="1975" w:type="dxa"/>
            <w:gridSpan w:val="6"/>
            <w:vAlign w:val="center"/>
          </w:tcPr>
          <w:p w14:paraId="05F65201">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7"/>
                <w:sz w:val="19"/>
                <w:szCs w:val="19"/>
              </w:rPr>
              <w:t>含水率(%)</w:t>
            </w:r>
          </w:p>
        </w:tc>
        <w:tc>
          <w:tcPr>
            <w:tcW w:w="1522" w:type="dxa"/>
            <w:gridSpan w:val="3"/>
            <w:vAlign w:val="center"/>
          </w:tcPr>
          <w:p w14:paraId="5C189B14">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6"/>
                <w:sz w:val="19"/>
                <w:szCs w:val="19"/>
              </w:rPr>
              <w:t>代表值(%)</w:t>
            </w:r>
          </w:p>
        </w:tc>
      </w:tr>
      <w:tr w14:paraId="118713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jc w:val="center"/>
        </w:trPr>
        <w:tc>
          <w:tcPr>
            <w:tcW w:w="404" w:type="dxa"/>
            <w:vMerge w:val="continue"/>
            <w:tcBorders>
              <w:top w:val="nil"/>
              <w:bottom w:val="nil"/>
            </w:tcBorders>
            <w:textDirection w:val="tbRlV"/>
            <w:vAlign w:val="center"/>
          </w:tcPr>
          <w:p w14:paraId="203E3C85">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878" w:type="dxa"/>
            <w:gridSpan w:val="2"/>
            <w:vAlign w:val="center"/>
          </w:tcPr>
          <w:p w14:paraId="52D68387">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z w:val="19"/>
                <w:szCs w:val="19"/>
              </w:rPr>
              <w:t>1</w:t>
            </w:r>
          </w:p>
        </w:tc>
        <w:tc>
          <w:tcPr>
            <w:tcW w:w="1879" w:type="dxa"/>
            <w:gridSpan w:val="5"/>
            <w:vAlign w:val="center"/>
          </w:tcPr>
          <w:p w14:paraId="199E73C5">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2129" w:type="dxa"/>
            <w:gridSpan w:val="7"/>
            <w:vAlign w:val="center"/>
          </w:tcPr>
          <w:p w14:paraId="2F80285F">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975" w:type="dxa"/>
            <w:gridSpan w:val="6"/>
            <w:vAlign w:val="center"/>
          </w:tcPr>
          <w:p w14:paraId="58CC00F1">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522" w:type="dxa"/>
            <w:gridSpan w:val="3"/>
            <w:vMerge w:val="restart"/>
            <w:tcBorders>
              <w:bottom w:val="nil"/>
            </w:tcBorders>
            <w:vAlign w:val="center"/>
          </w:tcPr>
          <w:p w14:paraId="37A5F80B">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r>
      <w:tr w14:paraId="42E099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404" w:type="dxa"/>
            <w:vMerge w:val="continue"/>
            <w:tcBorders>
              <w:top w:val="nil"/>
            </w:tcBorders>
            <w:textDirection w:val="tbRlV"/>
            <w:vAlign w:val="center"/>
          </w:tcPr>
          <w:p w14:paraId="1CE90ED5">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878" w:type="dxa"/>
            <w:gridSpan w:val="2"/>
            <w:vAlign w:val="center"/>
          </w:tcPr>
          <w:p w14:paraId="6D19D11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z w:val="19"/>
                <w:szCs w:val="19"/>
              </w:rPr>
              <w:t>2</w:t>
            </w:r>
          </w:p>
        </w:tc>
        <w:tc>
          <w:tcPr>
            <w:tcW w:w="1879" w:type="dxa"/>
            <w:gridSpan w:val="5"/>
            <w:vAlign w:val="center"/>
          </w:tcPr>
          <w:p w14:paraId="08D55164">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2129" w:type="dxa"/>
            <w:gridSpan w:val="7"/>
            <w:vAlign w:val="center"/>
          </w:tcPr>
          <w:p w14:paraId="4B499946">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975" w:type="dxa"/>
            <w:gridSpan w:val="6"/>
            <w:vAlign w:val="center"/>
          </w:tcPr>
          <w:p w14:paraId="03E41A07">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522" w:type="dxa"/>
            <w:gridSpan w:val="3"/>
            <w:vMerge w:val="continue"/>
            <w:tcBorders>
              <w:top w:val="nil"/>
            </w:tcBorders>
            <w:vAlign w:val="center"/>
          </w:tcPr>
          <w:p w14:paraId="497C4A19">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r>
      <w:tr w14:paraId="2E7F9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04" w:type="dxa"/>
            <w:vMerge w:val="restart"/>
            <w:tcBorders>
              <w:bottom w:val="nil"/>
            </w:tcBorders>
            <w:textDirection w:val="tbRlV"/>
            <w:vAlign w:val="center"/>
          </w:tcPr>
          <w:p w14:paraId="46429458">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3"/>
                <w:sz w:val="19"/>
                <w:szCs w:val="19"/>
              </w:rPr>
              <w:t>堆积密度</w:t>
            </w:r>
          </w:p>
        </w:tc>
        <w:tc>
          <w:tcPr>
            <w:tcW w:w="878" w:type="dxa"/>
            <w:gridSpan w:val="2"/>
            <w:vAlign w:val="center"/>
          </w:tcPr>
          <w:p w14:paraId="0AD841E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4"/>
                <w:sz w:val="19"/>
                <w:szCs w:val="19"/>
              </w:rPr>
              <w:t>次数</w:t>
            </w:r>
          </w:p>
        </w:tc>
        <w:tc>
          <w:tcPr>
            <w:tcW w:w="1320" w:type="dxa"/>
            <w:gridSpan w:val="3"/>
            <w:vAlign w:val="center"/>
          </w:tcPr>
          <w:p w14:paraId="545D0509">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5"/>
                <w:sz w:val="19"/>
                <w:szCs w:val="19"/>
              </w:rPr>
              <w:t>容器筒质量(</w:t>
            </w:r>
            <w:r>
              <w:rPr>
                <w:rFonts w:hint="eastAsia" w:ascii="仿宋_GB2312" w:hAnsi="仿宋_GB2312" w:eastAsia="仿宋_GB2312" w:cs="仿宋_GB2312"/>
                <w:color w:val="auto"/>
                <w:sz w:val="19"/>
                <w:szCs w:val="19"/>
              </w:rPr>
              <w:t>kg</w:t>
            </w:r>
            <w:r>
              <w:rPr>
                <w:rFonts w:hint="eastAsia" w:ascii="仿宋_GB2312" w:hAnsi="仿宋_GB2312" w:eastAsia="仿宋_GB2312" w:cs="仿宋_GB2312"/>
                <w:color w:val="auto"/>
                <w:spacing w:val="5"/>
                <w:sz w:val="19"/>
                <w:szCs w:val="19"/>
              </w:rPr>
              <w:t>)</w:t>
            </w:r>
          </w:p>
        </w:tc>
        <w:tc>
          <w:tcPr>
            <w:tcW w:w="2199" w:type="dxa"/>
            <w:gridSpan w:val="7"/>
            <w:vAlign w:val="center"/>
          </w:tcPr>
          <w:p w14:paraId="344F7564">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3"/>
                <w:sz w:val="19"/>
                <w:szCs w:val="19"/>
              </w:rPr>
              <w:t>容器筒与砂试样总质量(</w:t>
            </w:r>
            <w:r>
              <w:rPr>
                <w:rFonts w:hint="eastAsia" w:ascii="仿宋_GB2312" w:hAnsi="仿宋_GB2312" w:eastAsia="仿宋_GB2312" w:cs="仿宋_GB2312"/>
                <w:color w:val="auto"/>
                <w:sz w:val="19"/>
                <w:szCs w:val="19"/>
              </w:rPr>
              <w:t>kg</w:t>
            </w:r>
            <w:r>
              <w:rPr>
                <w:rFonts w:hint="eastAsia" w:ascii="仿宋_GB2312" w:hAnsi="仿宋_GB2312" w:eastAsia="仿宋_GB2312" w:cs="仿宋_GB2312"/>
                <w:color w:val="auto"/>
                <w:spacing w:val="3"/>
                <w:sz w:val="19"/>
                <w:szCs w:val="19"/>
              </w:rPr>
              <w:t>)</w:t>
            </w:r>
          </w:p>
        </w:tc>
        <w:tc>
          <w:tcPr>
            <w:tcW w:w="1455" w:type="dxa"/>
            <w:gridSpan w:val="5"/>
            <w:vAlign w:val="center"/>
          </w:tcPr>
          <w:p w14:paraId="1FF49E0F">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4"/>
                <w:sz w:val="19"/>
                <w:szCs w:val="19"/>
              </w:rPr>
              <w:t>容器筒体积(L)</w:t>
            </w:r>
          </w:p>
        </w:tc>
        <w:tc>
          <w:tcPr>
            <w:tcW w:w="1497" w:type="dxa"/>
            <w:gridSpan w:val="4"/>
            <w:vAlign w:val="center"/>
          </w:tcPr>
          <w:p w14:paraId="1AC72E04">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15"/>
                <w:sz w:val="19"/>
                <w:szCs w:val="19"/>
              </w:rPr>
            </w:pPr>
            <w:r>
              <w:rPr>
                <w:rFonts w:hint="eastAsia" w:ascii="仿宋_GB2312" w:hAnsi="仿宋_GB2312" w:eastAsia="仿宋_GB2312" w:cs="仿宋_GB2312"/>
                <w:color w:val="auto"/>
                <w:spacing w:val="15"/>
                <w:sz w:val="19"/>
                <w:szCs w:val="19"/>
              </w:rPr>
              <w:t>堆积密度</w:t>
            </w:r>
          </w:p>
          <w:p w14:paraId="020E998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15"/>
                <w:sz w:val="19"/>
                <w:szCs w:val="19"/>
              </w:rPr>
              <w:t>(</w:t>
            </w:r>
            <w:r>
              <w:rPr>
                <w:rFonts w:hint="eastAsia" w:ascii="仿宋_GB2312" w:hAnsi="仿宋_GB2312" w:eastAsia="仿宋_GB2312" w:cs="仿宋_GB2312"/>
                <w:color w:val="auto"/>
                <w:sz w:val="19"/>
                <w:szCs w:val="19"/>
              </w:rPr>
              <w:t>kg</w:t>
            </w:r>
            <w:r>
              <w:rPr>
                <w:rFonts w:hint="eastAsia" w:ascii="仿宋_GB2312" w:hAnsi="仿宋_GB2312" w:eastAsia="仿宋_GB2312" w:cs="仿宋_GB2312"/>
                <w:color w:val="auto"/>
                <w:spacing w:val="15"/>
                <w:sz w:val="19"/>
                <w:szCs w:val="19"/>
              </w:rPr>
              <w:t>/m³)</w:t>
            </w:r>
          </w:p>
        </w:tc>
        <w:tc>
          <w:tcPr>
            <w:tcW w:w="1034" w:type="dxa"/>
            <w:gridSpan w:val="2"/>
            <w:vAlign w:val="center"/>
          </w:tcPr>
          <w:p w14:paraId="7317DE14">
            <w:pPr>
              <w:keepNext w:val="0"/>
              <w:keepLines w:val="0"/>
              <w:pageBreakBefore w:val="0"/>
              <w:widowControl w:val="0"/>
              <w:kinsoku/>
              <w:wordWrap/>
              <w:overflowPunct/>
              <w:topLinePunct w:val="0"/>
              <w:autoSpaceDE/>
              <w:autoSpaceDN/>
              <w:bidi w:val="0"/>
              <w:adjustRightInd/>
              <w:snapToGrid/>
              <w:spacing w:line="240" w:lineRule="auto"/>
              <w:ind w:left="0" w:right="0" w:firstLine="7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3"/>
                <w:sz w:val="19"/>
                <w:szCs w:val="19"/>
              </w:rPr>
              <w:t>代表值</w:t>
            </w:r>
            <w:r>
              <w:rPr>
                <w:rFonts w:hint="eastAsia" w:ascii="仿宋_GB2312" w:hAnsi="仿宋_GB2312" w:eastAsia="仿宋_GB2312" w:cs="仿宋_GB2312"/>
                <w:color w:val="auto"/>
                <w:spacing w:val="1"/>
                <w:sz w:val="19"/>
                <w:szCs w:val="19"/>
              </w:rPr>
              <w:t xml:space="preserve"> </w:t>
            </w:r>
            <w:r>
              <w:rPr>
                <w:rFonts w:hint="eastAsia" w:ascii="仿宋_GB2312" w:hAnsi="仿宋_GB2312" w:eastAsia="仿宋_GB2312" w:cs="仿宋_GB2312"/>
                <w:color w:val="auto"/>
                <w:spacing w:val="-6"/>
                <w:sz w:val="19"/>
                <w:szCs w:val="19"/>
              </w:rPr>
              <w:t>(kg/m³)</w:t>
            </w:r>
          </w:p>
        </w:tc>
      </w:tr>
      <w:tr w14:paraId="3EB083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jc w:val="center"/>
        </w:trPr>
        <w:tc>
          <w:tcPr>
            <w:tcW w:w="404" w:type="dxa"/>
            <w:vMerge w:val="continue"/>
            <w:tcBorders>
              <w:top w:val="nil"/>
              <w:bottom w:val="nil"/>
            </w:tcBorders>
            <w:textDirection w:val="tbRlV"/>
            <w:vAlign w:val="center"/>
          </w:tcPr>
          <w:p w14:paraId="557E3A21">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878" w:type="dxa"/>
            <w:gridSpan w:val="2"/>
            <w:vAlign w:val="center"/>
          </w:tcPr>
          <w:p w14:paraId="03001433">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z w:val="19"/>
                <w:szCs w:val="19"/>
              </w:rPr>
              <w:t>1</w:t>
            </w:r>
          </w:p>
        </w:tc>
        <w:tc>
          <w:tcPr>
            <w:tcW w:w="1320" w:type="dxa"/>
            <w:gridSpan w:val="3"/>
            <w:vAlign w:val="center"/>
          </w:tcPr>
          <w:p w14:paraId="3C7AD3D3">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2199" w:type="dxa"/>
            <w:gridSpan w:val="7"/>
            <w:vAlign w:val="center"/>
          </w:tcPr>
          <w:p w14:paraId="0BE1B5FA">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455" w:type="dxa"/>
            <w:gridSpan w:val="5"/>
            <w:vAlign w:val="center"/>
          </w:tcPr>
          <w:p w14:paraId="723553E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497" w:type="dxa"/>
            <w:gridSpan w:val="4"/>
            <w:vAlign w:val="center"/>
          </w:tcPr>
          <w:p w14:paraId="4C0206C3">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034" w:type="dxa"/>
            <w:gridSpan w:val="2"/>
            <w:vMerge w:val="restart"/>
            <w:tcBorders>
              <w:bottom w:val="nil"/>
            </w:tcBorders>
            <w:vAlign w:val="center"/>
          </w:tcPr>
          <w:p w14:paraId="0D83CB0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r>
      <w:tr w14:paraId="3C76C2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404" w:type="dxa"/>
            <w:vMerge w:val="continue"/>
            <w:tcBorders>
              <w:top w:val="nil"/>
            </w:tcBorders>
            <w:textDirection w:val="tbRlV"/>
            <w:vAlign w:val="center"/>
          </w:tcPr>
          <w:p w14:paraId="39BC87F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878" w:type="dxa"/>
            <w:gridSpan w:val="2"/>
            <w:vAlign w:val="center"/>
          </w:tcPr>
          <w:p w14:paraId="4E8700AB">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z w:val="19"/>
                <w:szCs w:val="19"/>
              </w:rPr>
              <w:t>2</w:t>
            </w:r>
          </w:p>
        </w:tc>
        <w:tc>
          <w:tcPr>
            <w:tcW w:w="1320" w:type="dxa"/>
            <w:gridSpan w:val="3"/>
            <w:vAlign w:val="center"/>
          </w:tcPr>
          <w:p w14:paraId="77C642C5">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2199" w:type="dxa"/>
            <w:gridSpan w:val="7"/>
            <w:vAlign w:val="center"/>
          </w:tcPr>
          <w:p w14:paraId="0761557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455" w:type="dxa"/>
            <w:gridSpan w:val="5"/>
            <w:vAlign w:val="center"/>
          </w:tcPr>
          <w:p w14:paraId="244D55CF">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497" w:type="dxa"/>
            <w:gridSpan w:val="4"/>
            <w:vAlign w:val="center"/>
          </w:tcPr>
          <w:p w14:paraId="3DB8644A">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034" w:type="dxa"/>
            <w:gridSpan w:val="2"/>
            <w:vMerge w:val="continue"/>
            <w:tcBorders>
              <w:top w:val="nil"/>
            </w:tcBorders>
            <w:vAlign w:val="center"/>
          </w:tcPr>
          <w:p w14:paraId="55A25146">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r>
      <w:tr w14:paraId="1E2862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jc w:val="center"/>
        </w:trPr>
        <w:tc>
          <w:tcPr>
            <w:tcW w:w="404" w:type="dxa"/>
            <w:vMerge w:val="restart"/>
            <w:tcBorders>
              <w:bottom w:val="nil"/>
            </w:tcBorders>
            <w:textDirection w:val="tbRlV"/>
            <w:vAlign w:val="center"/>
          </w:tcPr>
          <w:p w14:paraId="797E667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3"/>
                <w:sz w:val="19"/>
                <w:szCs w:val="19"/>
              </w:rPr>
              <w:t>表观密度</w:t>
            </w:r>
          </w:p>
        </w:tc>
        <w:tc>
          <w:tcPr>
            <w:tcW w:w="878" w:type="dxa"/>
            <w:gridSpan w:val="2"/>
            <w:vAlign w:val="center"/>
          </w:tcPr>
          <w:p w14:paraId="5B7A5F63">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4"/>
                <w:sz w:val="19"/>
                <w:szCs w:val="19"/>
              </w:rPr>
              <w:t>次数</w:t>
            </w:r>
          </w:p>
        </w:tc>
        <w:tc>
          <w:tcPr>
            <w:tcW w:w="1320" w:type="dxa"/>
            <w:gridSpan w:val="3"/>
            <w:vAlign w:val="center"/>
          </w:tcPr>
          <w:p w14:paraId="24422F55">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5"/>
                <w:sz w:val="19"/>
                <w:szCs w:val="19"/>
              </w:rPr>
              <w:t>试样质量(g)</w:t>
            </w:r>
          </w:p>
        </w:tc>
        <w:tc>
          <w:tcPr>
            <w:tcW w:w="1304" w:type="dxa"/>
            <w:gridSpan w:val="5"/>
            <w:vAlign w:val="center"/>
          </w:tcPr>
          <w:p w14:paraId="78C81B63">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6"/>
                <w:sz w:val="18"/>
                <w:szCs w:val="18"/>
              </w:rPr>
              <w:t>试样、水及容量</w:t>
            </w:r>
            <w:r>
              <w:rPr>
                <w:rFonts w:hint="eastAsia" w:ascii="仿宋_GB2312" w:hAnsi="仿宋_GB2312" w:eastAsia="仿宋_GB2312" w:cs="仿宋_GB2312"/>
                <w:color w:val="auto"/>
                <w:spacing w:val="3"/>
                <w:sz w:val="18"/>
                <w:szCs w:val="18"/>
              </w:rPr>
              <w:t xml:space="preserve"> </w:t>
            </w:r>
            <w:r>
              <w:rPr>
                <w:rFonts w:hint="eastAsia" w:ascii="仿宋_GB2312" w:hAnsi="仿宋_GB2312" w:eastAsia="仿宋_GB2312" w:cs="仿宋_GB2312"/>
                <w:color w:val="auto"/>
                <w:spacing w:val="11"/>
                <w:sz w:val="18"/>
                <w:szCs w:val="18"/>
              </w:rPr>
              <w:t>瓶总质量(g)</w:t>
            </w:r>
          </w:p>
        </w:tc>
        <w:tc>
          <w:tcPr>
            <w:tcW w:w="1144" w:type="dxa"/>
            <w:gridSpan w:val="3"/>
            <w:vAlign w:val="center"/>
          </w:tcPr>
          <w:p w14:paraId="1A890603">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2"/>
                <w:sz w:val="19"/>
                <w:szCs w:val="19"/>
              </w:rPr>
              <w:t>水及容量瓶</w:t>
            </w:r>
            <w:r>
              <w:rPr>
                <w:rFonts w:hint="eastAsia" w:ascii="仿宋_GB2312" w:hAnsi="仿宋_GB2312" w:eastAsia="仿宋_GB2312" w:cs="仿宋_GB2312"/>
                <w:color w:val="auto"/>
                <w:sz w:val="19"/>
                <w:szCs w:val="19"/>
              </w:rPr>
              <w:t xml:space="preserve"> </w:t>
            </w:r>
            <w:r>
              <w:rPr>
                <w:rFonts w:hint="eastAsia" w:ascii="仿宋_GB2312" w:hAnsi="仿宋_GB2312" w:eastAsia="仿宋_GB2312" w:cs="仿宋_GB2312"/>
                <w:color w:val="auto"/>
                <w:spacing w:val="6"/>
                <w:sz w:val="19"/>
                <w:szCs w:val="19"/>
              </w:rPr>
              <w:t>总质量(g)</w:t>
            </w:r>
          </w:p>
        </w:tc>
        <w:tc>
          <w:tcPr>
            <w:tcW w:w="949" w:type="dxa"/>
            <w:gridSpan w:val="3"/>
            <w:vAlign w:val="center"/>
          </w:tcPr>
          <w:p w14:paraId="52175107">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8"/>
                <w:sz w:val="19"/>
                <w:szCs w:val="19"/>
              </w:rPr>
              <w:t>水温(℃)</w:t>
            </w:r>
          </w:p>
        </w:tc>
        <w:tc>
          <w:tcPr>
            <w:tcW w:w="841" w:type="dxa"/>
            <w:gridSpan w:val="3"/>
            <w:vAlign w:val="center"/>
          </w:tcPr>
          <w:p w14:paraId="05071CE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2"/>
                <w:sz w:val="19"/>
                <w:szCs w:val="19"/>
              </w:rPr>
              <w:t>修正系数</w:t>
            </w:r>
          </w:p>
        </w:tc>
        <w:tc>
          <w:tcPr>
            <w:tcW w:w="913" w:type="dxa"/>
            <w:gridSpan w:val="2"/>
            <w:vAlign w:val="center"/>
          </w:tcPr>
          <w:p w14:paraId="6467E851">
            <w:pPr>
              <w:keepNext w:val="0"/>
              <w:keepLines w:val="0"/>
              <w:pageBreakBefore w:val="0"/>
              <w:widowControl w:val="0"/>
              <w:kinsoku/>
              <w:wordWrap/>
              <w:overflowPunct/>
              <w:topLinePunct w:val="0"/>
              <w:autoSpaceDE/>
              <w:autoSpaceDN/>
              <w:bidi w:val="0"/>
              <w:adjustRightInd/>
              <w:snapToGrid/>
              <w:spacing w:line="240" w:lineRule="auto"/>
              <w:ind w:left="0" w:right="0" w:hanging="139"/>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2"/>
                <w:sz w:val="19"/>
                <w:szCs w:val="19"/>
              </w:rPr>
              <w:t>表观密度</w:t>
            </w:r>
            <w:r>
              <w:rPr>
                <w:rFonts w:hint="eastAsia" w:ascii="仿宋_GB2312" w:hAnsi="仿宋_GB2312" w:eastAsia="仿宋_GB2312" w:cs="仿宋_GB2312"/>
                <w:color w:val="auto"/>
                <w:sz w:val="19"/>
                <w:szCs w:val="19"/>
              </w:rPr>
              <w:t xml:space="preserve"> </w:t>
            </w:r>
            <w:r>
              <w:rPr>
                <w:rFonts w:hint="eastAsia" w:ascii="仿宋_GB2312" w:hAnsi="仿宋_GB2312" w:eastAsia="仿宋_GB2312" w:cs="仿宋_GB2312"/>
                <w:color w:val="auto"/>
                <w:spacing w:val="-6"/>
                <w:sz w:val="19"/>
                <w:szCs w:val="19"/>
              </w:rPr>
              <w:t>(kg/m³)</w:t>
            </w:r>
          </w:p>
        </w:tc>
        <w:tc>
          <w:tcPr>
            <w:tcW w:w="1034" w:type="dxa"/>
            <w:gridSpan w:val="2"/>
            <w:vAlign w:val="center"/>
          </w:tcPr>
          <w:p w14:paraId="0174E28D">
            <w:pPr>
              <w:keepNext w:val="0"/>
              <w:keepLines w:val="0"/>
              <w:pageBreakBefore w:val="0"/>
              <w:widowControl w:val="0"/>
              <w:kinsoku/>
              <w:wordWrap/>
              <w:overflowPunct/>
              <w:topLinePunct w:val="0"/>
              <w:autoSpaceDE/>
              <w:autoSpaceDN/>
              <w:bidi w:val="0"/>
              <w:adjustRightInd/>
              <w:snapToGrid/>
              <w:spacing w:line="240" w:lineRule="auto"/>
              <w:ind w:left="0" w:right="0" w:firstLine="6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3"/>
                <w:sz w:val="19"/>
                <w:szCs w:val="19"/>
              </w:rPr>
              <w:t>代表值</w:t>
            </w:r>
            <w:r>
              <w:rPr>
                <w:rFonts w:hint="eastAsia" w:ascii="仿宋_GB2312" w:hAnsi="仿宋_GB2312" w:eastAsia="仿宋_GB2312" w:cs="仿宋_GB2312"/>
                <w:color w:val="auto"/>
                <w:spacing w:val="1"/>
                <w:sz w:val="19"/>
                <w:szCs w:val="19"/>
              </w:rPr>
              <w:t xml:space="preserve"> </w:t>
            </w:r>
            <w:r>
              <w:rPr>
                <w:rFonts w:hint="eastAsia" w:ascii="仿宋_GB2312" w:hAnsi="仿宋_GB2312" w:eastAsia="仿宋_GB2312" w:cs="仿宋_GB2312"/>
                <w:color w:val="auto"/>
                <w:spacing w:val="-6"/>
                <w:sz w:val="19"/>
                <w:szCs w:val="19"/>
              </w:rPr>
              <w:t>(kg/m³)</w:t>
            </w:r>
          </w:p>
        </w:tc>
      </w:tr>
      <w:tr w14:paraId="5C6B27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404" w:type="dxa"/>
            <w:vMerge w:val="continue"/>
            <w:tcBorders>
              <w:top w:val="nil"/>
              <w:bottom w:val="nil"/>
            </w:tcBorders>
            <w:textDirection w:val="tbRlV"/>
            <w:vAlign w:val="center"/>
          </w:tcPr>
          <w:p w14:paraId="467D880D">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878" w:type="dxa"/>
            <w:gridSpan w:val="2"/>
            <w:vAlign w:val="center"/>
          </w:tcPr>
          <w:p w14:paraId="70E2F62F">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z w:val="19"/>
                <w:szCs w:val="19"/>
              </w:rPr>
              <w:t>1</w:t>
            </w:r>
          </w:p>
        </w:tc>
        <w:tc>
          <w:tcPr>
            <w:tcW w:w="1320" w:type="dxa"/>
            <w:gridSpan w:val="3"/>
            <w:vAlign w:val="center"/>
          </w:tcPr>
          <w:p w14:paraId="5675C548">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304" w:type="dxa"/>
            <w:gridSpan w:val="5"/>
            <w:vAlign w:val="center"/>
          </w:tcPr>
          <w:p w14:paraId="120FFFA3">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144" w:type="dxa"/>
            <w:gridSpan w:val="3"/>
            <w:vAlign w:val="center"/>
          </w:tcPr>
          <w:p w14:paraId="10984FFF">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949" w:type="dxa"/>
            <w:gridSpan w:val="3"/>
            <w:vMerge w:val="restart"/>
            <w:tcBorders>
              <w:bottom w:val="nil"/>
            </w:tcBorders>
            <w:vAlign w:val="center"/>
          </w:tcPr>
          <w:p w14:paraId="34010B64">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841" w:type="dxa"/>
            <w:gridSpan w:val="3"/>
            <w:vMerge w:val="restart"/>
            <w:tcBorders>
              <w:bottom w:val="nil"/>
            </w:tcBorders>
            <w:vAlign w:val="center"/>
          </w:tcPr>
          <w:p w14:paraId="20E93BC7">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913" w:type="dxa"/>
            <w:gridSpan w:val="2"/>
            <w:vAlign w:val="center"/>
          </w:tcPr>
          <w:p w14:paraId="2772561D">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034" w:type="dxa"/>
            <w:gridSpan w:val="2"/>
            <w:vMerge w:val="restart"/>
            <w:tcBorders>
              <w:bottom w:val="nil"/>
            </w:tcBorders>
            <w:vAlign w:val="center"/>
          </w:tcPr>
          <w:p w14:paraId="3914300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r>
      <w:tr w14:paraId="50311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jc w:val="center"/>
        </w:trPr>
        <w:tc>
          <w:tcPr>
            <w:tcW w:w="404" w:type="dxa"/>
            <w:vMerge w:val="continue"/>
            <w:tcBorders>
              <w:top w:val="nil"/>
            </w:tcBorders>
            <w:textDirection w:val="tbRlV"/>
            <w:vAlign w:val="center"/>
          </w:tcPr>
          <w:p w14:paraId="7C889063">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878" w:type="dxa"/>
            <w:gridSpan w:val="2"/>
            <w:vAlign w:val="center"/>
          </w:tcPr>
          <w:p w14:paraId="022F299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z w:val="19"/>
                <w:szCs w:val="19"/>
              </w:rPr>
              <w:t>2</w:t>
            </w:r>
          </w:p>
        </w:tc>
        <w:tc>
          <w:tcPr>
            <w:tcW w:w="1320" w:type="dxa"/>
            <w:gridSpan w:val="3"/>
            <w:vAlign w:val="center"/>
          </w:tcPr>
          <w:p w14:paraId="47D90FD9">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304" w:type="dxa"/>
            <w:gridSpan w:val="5"/>
            <w:vAlign w:val="center"/>
          </w:tcPr>
          <w:p w14:paraId="09BA920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144" w:type="dxa"/>
            <w:gridSpan w:val="3"/>
            <w:vAlign w:val="center"/>
          </w:tcPr>
          <w:p w14:paraId="470A41CC">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949" w:type="dxa"/>
            <w:gridSpan w:val="3"/>
            <w:vMerge w:val="continue"/>
            <w:tcBorders>
              <w:top w:val="nil"/>
            </w:tcBorders>
            <w:vAlign w:val="center"/>
          </w:tcPr>
          <w:p w14:paraId="1964711C">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841" w:type="dxa"/>
            <w:gridSpan w:val="3"/>
            <w:vMerge w:val="continue"/>
            <w:tcBorders>
              <w:top w:val="nil"/>
            </w:tcBorders>
            <w:vAlign w:val="center"/>
          </w:tcPr>
          <w:p w14:paraId="2827EBE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913" w:type="dxa"/>
            <w:gridSpan w:val="2"/>
            <w:vAlign w:val="center"/>
          </w:tcPr>
          <w:p w14:paraId="46E82D4A">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034" w:type="dxa"/>
            <w:gridSpan w:val="2"/>
            <w:vMerge w:val="continue"/>
            <w:tcBorders>
              <w:top w:val="nil"/>
            </w:tcBorders>
            <w:vAlign w:val="center"/>
          </w:tcPr>
          <w:p w14:paraId="6A96DE88">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r>
      <w:tr w14:paraId="40C46F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1282" w:type="dxa"/>
            <w:gridSpan w:val="3"/>
            <w:vMerge w:val="restart"/>
            <w:tcBorders>
              <w:bottom w:val="nil"/>
              <w:tl2br w:val="single" w:color="000000" w:sz="4" w:space="0"/>
            </w:tcBorders>
            <w:vAlign w:val="center"/>
          </w:tcPr>
          <w:p w14:paraId="020FFA45">
            <w:pPr>
              <w:keepNext w:val="0"/>
              <w:keepLines w:val="0"/>
              <w:pageBreakBefore w:val="0"/>
              <w:widowControl w:val="0"/>
              <w:kinsoku/>
              <w:wordWrap/>
              <w:overflowPunct/>
              <w:topLinePunct w:val="0"/>
              <w:autoSpaceDE/>
              <w:autoSpaceDN/>
              <w:bidi w:val="0"/>
              <w:adjustRightInd/>
              <w:snapToGrid/>
              <w:spacing w:line="240" w:lineRule="auto"/>
              <w:ind w:right="0" w:firstLine="392" w:firstLineChars="200"/>
              <w:jc w:val="both"/>
              <w:textAlignment w:val="auto"/>
              <w:rPr>
                <w:rFonts w:hint="eastAsia" w:ascii="仿宋_GB2312" w:hAnsi="仿宋_GB2312" w:eastAsia="仿宋_GB2312" w:cs="仿宋_GB2312"/>
                <w:color w:val="auto"/>
                <w:spacing w:val="2"/>
                <w:sz w:val="19"/>
                <w:szCs w:val="19"/>
              </w:rPr>
            </w:pPr>
            <w:r>
              <w:rPr>
                <w:rFonts w:hint="eastAsia" w:ascii="仿宋_GB2312" w:hAnsi="仿宋_GB2312" w:eastAsia="仿宋_GB2312" w:cs="仿宋_GB2312"/>
                <w:color w:val="auto"/>
                <w:spacing w:val="3"/>
                <w:sz w:val="19"/>
                <w:szCs w:val="19"/>
              </w:rPr>
              <w:t>实测结</w:t>
            </w:r>
            <w:r>
              <w:rPr>
                <w:rFonts w:hint="eastAsia" w:ascii="仿宋_GB2312" w:hAnsi="仿宋_GB2312" w:eastAsia="仿宋_GB2312" w:cs="仿宋_GB2312"/>
                <w:color w:val="auto"/>
                <w:spacing w:val="2"/>
                <w:sz w:val="19"/>
                <w:szCs w:val="19"/>
              </w:rPr>
              <w:t>果</w:t>
            </w:r>
          </w:p>
          <w:p w14:paraId="220FA878">
            <w:pPr>
              <w:keepNext w:val="0"/>
              <w:keepLines w:val="0"/>
              <w:pageBreakBefore w:val="0"/>
              <w:widowControl w:val="0"/>
              <w:kinsoku/>
              <w:wordWrap/>
              <w:overflowPunct/>
              <w:topLinePunct w:val="0"/>
              <w:autoSpaceDE/>
              <w:autoSpaceDN/>
              <w:bidi w:val="0"/>
              <w:adjustRightInd/>
              <w:snapToGrid/>
              <w:spacing w:line="240" w:lineRule="auto"/>
              <w:ind w:right="0" w:firstLine="194" w:firstLineChars="100"/>
              <w:jc w:val="both"/>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2"/>
                <w:sz w:val="19"/>
                <w:szCs w:val="19"/>
              </w:rPr>
              <w:t>筛尺寸</w:t>
            </w:r>
          </w:p>
        </w:tc>
        <w:tc>
          <w:tcPr>
            <w:tcW w:w="2127" w:type="dxa"/>
            <w:gridSpan w:val="6"/>
            <w:vAlign w:val="center"/>
          </w:tcPr>
          <w:p w14:paraId="64B6A6B5">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6"/>
                <w:sz w:val="19"/>
                <w:szCs w:val="19"/>
              </w:rPr>
              <w:t>筛余量(g)</w:t>
            </w:r>
          </w:p>
        </w:tc>
        <w:tc>
          <w:tcPr>
            <w:tcW w:w="2270" w:type="dxa"/>
            <w:gridSpan w:val="7"/>
            <w:vAlign w:val="center"/>
          </w:tcPr>
          <w:p w14:paraId="7BE4C2C4">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6"/>
                <w:sz w:val="19"/>
                <w:szCs w:val="19"/>
              </w:rPr>
              <w:t>分计筛余(%)</w:t>
            </w:r>
          </w:p>
        </w:tc>
        <w:tc>
          <w:tcPr>
            <w:tcW w:w="2074" w:type="dxa"/>
            <w:gridSpan w:val="6"/>
            <w:vAlign w:val="center"/>
          </w:tcPr>
          <w:p w14:paraId="52E4084F">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6"/>
                <w:sz w:val="19"/>
                <w:szCs w:val="19"/>
              </w:rPr>
              <w:t>累计筛余(%)</w:t>
            </w:r>
          </w:p>
        </w:tc>
        <w:tc>
          <w:tcPr>
            <w:tcW w:w="1034" w:type="dxa"/>
            <w:gridSpan w:val="2"/>
            <w:vMerge w:val="restart"/>
            <w:tcBorders>
              <w:bottom w:val="nil"/>
            </w:tcBorders>
            <w:vAlign w:val="center"/>
          </w:tcPr>
          <w:p w14:paraId="76909885">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1"/>
                <w:sz w:val="19"/>
                <w:szCs w:val="19"/>
              </w:rPr>
              <w:t>累计筛余平</w:t>
            </w:r>
            <w:r>
              <w:rPr>
                <w:rFonts w:hint="eastAsia" w:ascii="仿宋_GB2312" w:hAnsi="仿宋_GB2312" w:eastAsia="仿宋_GB2312" w:cs="仿宋_GB2312"/>
                <w:color w:val="auto"/>
                <w:spacing w:val="3"/>
                <w:sz w:val="19"/>
                <w:szCs w:val="19"/>
              </w:rPr>
              <w:t xml:space="preserve"> </w:t>
            </w:r>
            <w:r>
              <w:rPr>
                <w:rFonts w:hint="eastAsia" w:ascii="仿宋_GB2312" w:hAnsi="仿宋_GB2312" w:eastAsia="仿宋_GB2312" w:cs="仿宋_GB2312"/>
                <w:color w:val="auto"/>
                <w:spacing w:val="7"/>
                <w:sz w:val="19"/>
                <w:szCs w:val="19"/>
              </w:rPr>
              <w:t>均值(%)</w:t>
            </w:r>
          </w:p>
        </w:tc>
      </w:tr>
      <w:tr w14:paraId="6907CE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jc w:val="center"/>
        </w:trPr>
        <w:tc>
          <w:tcPr>
            <w:tcW w:w="1282" w:type="dxa"/>
            <w:gridSpan w:val="3"/>
            <w:vMerge w:val="continue"/>
            <w:tcBorders>
              <w:top w:val="nil"/>
              <w:tl2br w:val="single" w:color="000000" w:sz="4" w:space="0"/>
            </w:tcBorders>
            <w:vAlign w:val="center"/>
          </w:tcPr>
          <w:p w14:paraId="01B26618">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045" w:type="dxa"/>
            <w:gridSpan w:val="2"/>
            <w:vAlign w:val="center"/>
          </w:tcPr>
          <w:p w14:paraId="21C4D049">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1"/>
                <w:sz w:val="19"/>
                <w:szCs w:val="19"/>
              </w:rPr>
              <w:t>第一次试验</w:t>
            </w:r>
          </w:p>
        </w:tc>
        <w:tc>
          <w:tcPr>
            <w:tcW w:w="1082" w:type="dxa"/>
            <w:gridSpan w:val="4"/>
            <w:vAlign w:val="center"/>
          </w:tcPr>
          <w:p w14:paraId="56E395F4">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2"/>
                <w:sz w:val="19"/>
                <w:szCs w:val="19"/>
              </w:rPr>
              <w:t>第二次试验</w:t>
            </w:r>
          </w:p>
        </w:tc>
        <w:tc>
          <w:tcPr>
            <w:tcW w:w="1019" w:type="dxa"/>
            <w:gridSpan w:val="3"/>
            <w:vAlign w:val="center"/>
          </w:tcPr>
          <w:p w14:paraId="69C745BA">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1"/>
                <w:sz w:val="19"/>
                <w:szCs w:val="19"/>
              </w:rPr>
              <w:t>第一次</w:t>
            </w:r>
          </w:p>
        </w:tc>
        <w:tc>
          <w:tcPr>
            <w:tcW w:w="1251" w:type="dxa"/>
            <w:gridSpan w:val="4"/>
            <w:vAlign w:val="center"/>
          </w:tcPr>
          <w:p w14:paraId="6D6E7C3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2"/>
                <w:sz w:val="19"/>
                <w:szCs w:val="19"/>
              </w:rPr>
              <w:t>第二次</w:t>
            </w:r>
          </w:p>
        </w:tc>
        <w:tc>
          <w:tcPr>
            <w:tcW w:w="1037" w:type="dxa"/>
            <w:gridSpan w:val="3"/>
            <w:vAlign w:val="center"/>
          </w:tcPr>
          <w:p w14:paraId="5C212D7F">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1"/>
                <w:sz w:val="19"/>
                <w:szCs w:val="19"/>
              </w:rPr>
              <w:t>第一次</w:t>
            </w:r>
          </w:p>
        </w:tc>
        <w:tc>
          <w:tcPr>
            <w:tcW w:w="1037" w:type="dxa"/>
            <w:gridSpan w:val="3"/>
            <w:vAlign w:val="center"/>
          </w:tcPr>
          <w:p w14:paraId="63355F91">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2"/>
                <w:sz w:val="19"/>
                <w:szCs w:val="19"/>
              </w:rPr>
              <w:t>第二次</w:t>
            </w:r>
          </w:p>
        </w:tc>
        <w:tc>
          <w:tcPr>
            <w:tcW w:w="1034" w:type="dxa"/>
            <w:gridSpan w:val="2"/>
            <w:vMerge w:val="continue"/>
            <w:tcBorders>
              <w:top w:val="nil"/>
            </w:tcBorders>
            <w:vAlign w:val="center"/>
          </w:tcPr>
          <w:p w14:paraId="2D3D2079">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r>
      <w:tr w14:paraId="3F964E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1282" w:type="dxa"/>
            <w:gridSpan w:val="3"/>
            <w:vAlign w:val="center"/>
          </w:tcPr>
          <w:p w14:paraId="7DBAEC4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1"/>
                <w:sz w:val="19"/>
                <w:szCs w:val="19"/>
              </w:rPr>
              <w:t>9.50mm</w:t>
            </w:r>
          </w:p>
        </w:tc>
        <w:tc>
          <w:tcPr>
            <w:tcW w:w="1045" w:type="dxa"/>
            <w:gridSpan w:val="2"/>
            <w:vAlign w:val="center"/>
          </w:tcPr>
          <w:p w14:paraId="22B0763F">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082" w:type="dxa"/>
            <w:gridSpan w:val="4"/>
            <w:vAlign w:val="center"/>
          </w:tcPr>
          <w:p w14:paraId="6E26D45D">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019" w:type="dxa"/>
            <w:gridSpan w:val="3"/>
            <w:vAlign w:val="center"/>
          </w:tcPr>
          <w:p w14:paraId="5924CB44">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251" w:type="dxa"/>
            <w:gridSpan w:val="4"/>
            <w:vAlign w:val="center"/>
          </w:tcPr>
          <w:p w14:paraId="6888D4E1">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037" w:type="dxa"/>
            <w:gridSpan w:val="3"/>
            <w:vAlign w:val="center"/>
          </w:tcPr>
          <w:p w14:paraId="02E6FF87">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037" w:type="dxa"/>
            <w:gridSpan w:val="3"/>
            <w:vAlign w:val="center"/>
          </w:tcPr>
          <w:p w14:paraId="66D4529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034" w:type="dxa"/>
            <w:gridSpan w:val="2"/>
            <w:vAlign w:val="center"/>
          </w:tcPr>
          <w:p w14:paraId="2222C2F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r>
      <w:tr w14:paraId="7B455F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1282" w:type="dxa"/>
            <w:gridSpan w:val="3"/>
            <w:vAlign w:val="center"/>
          </w:tcPr>
          <w:p w14:paraId="2E434A3F">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1"/>
                <w:sz w:val="19"/>
                <w:szCs w:val="19"/>
              </w:rPr>
              <w:t>4.75mm</w:t>
            </w:r>
          </w:p>
        </w:tc>
        <w:tc>
          <w:tcPr>
            <w:tcW w:w="1045" w:type="dxa"/>
            <w:gridSpan w:val="2"/>
            <w:vAlign w:val="center"/>
          </w:tcPr>
          <w:p w14:paraId="488E5286">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082" w:type="dxa"/>
            <w:gridSpan w:val="4"/>
            <w:vAlign w:val="center"/>
          </w:tcPr>
          <w:p w14:paraId="6A13A2B7">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019" w:type="dxa"/>
            <w:gridSpan w:val="3"/>
            <w:vAlign w:val="center"/>
          </w:tcPr>
          <w:p w14:paraId="27B5EB4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251" w:type="dxa"/>
            <w:gridSpan w:val="4"/>
            <w:vAlign w:val="center"/>
          </w:tcPr>
          <w:p w14:paraId="7B6C3D3D">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037" w:type="dxa"/>
            <w:gridSpan w:val="3"/>
            <w:vAlign w:val="center"/>
          </w:tcPr>
          <w:p w14:paraId="5C4E847D">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037" w:type="dxa"/>
            <w:gridSpan w:val="3"/>
            <w:vAlign w:val="center"/>
          </w:tcPr>
          <w:p w14:paraId="769A22B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034" w:type="dxa"/>
            <w:gridSpan w:val="2"/>
            <w:vAlign w:val="center"/>
          </w:tcPr>
          <w:p w14:paraId="28518061">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r>
      <w:tr w14:paraId="062260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1282" w:type="dxa"/>
            <w:gridSpan w:val="3"/>
            <w:vAlign w:val="center"/>
          </w:tcPr>
          <w:p w14:paraId="3E9BEE6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2"/>
                <w:sz w:val="19"/>
                <w:szCs w:val="19"/>
              </w:rPr>
              <w:t>2.36mm</w:t>
            </w:r>
          </w:p>
        </w:tc>
        <w:tc>
          <w:tcPr>
            <w:tcW w:w="1045" w:type="dxa"/>
            <w:gridSpan w:val="2"/>
            <w:vAlign w:val="center"/>
          </w:tcPr>
          <w:p w14:paraId="0FFEAE11">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082" w:type="dxa"/>
            <w:gridSpan w:val="4"/>
            <w:vAlign w:val="center"/>
          </w:tcPr>
          <w:p w14:paraId="52CC555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019" w:type="dxa"/>
            <w:gridSpan w:val="3"/>
            <w:vAlign w:val="center"/>
          </w:tcPr>
          <w:p w14:paraId="06A6A26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251" w:type="dxa"/>
            <w:gridSpan w:val="4"/>
            <w:vAlign w:val="center"/>
          </w:tcPr>
          <w:p w14:paraId="4C2CA423">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037" w:type="dxa"/>
            <w:gridSpan w:val="3"/>
            <w:vAlign w:val="center"/>
          </w:tcPr>
          <w:p w14:paraId="21DD05B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037" w:type="dxa"/>
            <w:gridSpan w:val="3"/>
            <w:vAlign w:val="center"/>
          </w:tcPr>
          <w:p w14:paraId="034BBD3F">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034" w:type="dxa"/>
            <w:gridSpan w:val="2"/>
            <w:vAlign w:val="center"/>
          </w:tcPr>
          <w:p w14:paraId="2026138C">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r>
      <w:tr w14:paraId="3916D1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jc w:val="center"/>
        </w:trPr>
        <w:tc>
          <w:tcPr>
            <w:tcW w:w="1282" w:type="dxa"/>
            <w:gridSpan w:val="3"/>
            <w:vAlign w:val="center"/>
          </w:tcPr>
          <w:p w14:paraId="0B66D48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3"/>
                <w:sz w:val="19"/>
                <w:szCs w:val="19"/>
              </w:rPr>
              <w:t>1.18mm</w:t>
            </w:r>
          </w:p>
        </w:tc>
        <w:tc>
          <w:tcPr>
            <w:tcW w:w="1045" w:type="dxa"/>
            <w:gridSpan w:val="2"/>
            <w:vAlign w:val="center"/>
          </w:tcPr>
          <w:p w14:paraId="54CD5CF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082" w:type="dxa"/>
            <w:gridSpan w:val="4"/>
            <w:vAlign w:val="center"/>
          </w:tcPr>
          <w:p w14:paraId="0F298D1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019" w:type="dxa"/>
            <w:gridSpan w:val="3"/>
            <w:vAlign w:val="center"/>
          </w:tcPr>
          <w:p w14:paraId="3F701BBA">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251" w:type="dxa"/>
            <w:gridSpan w:val="4"/>
            <w:vAlign w:val="center"/>
          </w:tcPr>
          <w:p w14:paraId="30150064">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037" w:type="dxa"/>
            <w:gridSpan w:val="3"/>
            <w:vAlign w:val="center"/>
          </w:tcPr>
          <w:p w14:paraId="6B15222C">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037" w:type="dxa"/>
            <w:gridSpan w:val="3"/>
            <w:vAlign w:val="center"/>
          </w:tcPr>
          <w:p w14:paraId="36459F5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034" w:type="dxa"/>
            <w:gridSpan w:val="2"/>
            <w:vAlign w:val="center"/>
          </w:tcPr>
          <w:p w14:paraId="1B8D91F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r>
      <w:tr w14:paraId="0A58E8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90" w:hRule="atLeast"/>
          <w:jc w:val="center"/>
        </w:trPr>
        <w:tc>
          <w:tcPr>
            <w:tcW w:w="1282" w:type="dxa"/>
            <w:gridSpan w:val="3"/>
            <w:vAlign w:val="center"/>
          </w:tcPr>
          <w:p w14:paraId="178E50F8">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2"/>
                <w:sz w:val="19"/>
                <w:szCs w:val="19"/>
              </w:rPr>
              <w:t>0.600mm</w:t>
            </w:r>
          </w:p>
        </w:tc>
        <w:tc>
          <w:tcPr>
            <w:tcW w:w="1045" w:type="dxa"/>
            <w:gridSpan w:val="2"/>
            <w:vAlign w:val="center"/>
          </w:tcPr>
          <w:p w14:paraId="780F8DB4">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082" w:type="dxa"/>
            <w:gridSpan w:val="4"/>
            <w:vAlign w:val="center"/>
          </w:tcPr>
          <w:p w14:paraId="04131D2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019" w:type="dxa"/>
            <w:gridSpan w:val="3"/>
            <w:vAlign w:val="center"/>
          </w:tcPr>
          <w:p w14:paraId="32699E3B">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251" w:type="dxa"/>
            <w:gridSpan w:val="4"/>
            <w:vAlign w:val="center"/>
          </w:tcPr>
          <w:p w14:paraId="5A47BF46">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037" w:type="dxa"/>
            <w:gridSpan w:val="3"/>
            <w:vAlign w:val="center"/>
          </w:tcPr>
          <w:p w14:paraId="5B3101B3">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037" w:type="dxa"/>
            <w:gridSpan w:val="3"/>
            <w:vAlign w:val="center"/>
          </w:tcPr>
          <w:p w14:paraId="42719D5A">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034" w:type="dxa"/>
            <w:gridSpan w:val="2"/>
            <w:vAlign w:val="center"/>
          </w:tcPr>
          <w:p w14:paraId="41CC5AA5">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r>
      <w:tr w14:paraId="373CE1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1282" w:type="dxa"/>
            <w:gridSpan w:val="3"/>
            <w:vAlign w:val="center"/>
          </w:tcPr>
          <w:p w14:paraId="3BB693B1">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1"/>
                <w:sz w:val="19"/>
                <w:szCs w:val="19"/>
              </w:rPr>
              <w:t>0.300mm</w:t>
            </w:r>
          </w:p>
        </w:tc>
        <w:tc>
          <w:tcPr>
            <w:tcW w:w="1045" w:type="dxa"/>
            <w:gridSpan w:val="2"/>
            <w:vAlign w:val="center"/>
          </w:tcPr>
          <w:p w14:paraId="285F9CA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082" w:type="dxa"/>
            <w:gridSpan w:val="4"/>
            <w:vAlign w:val="center"/>
          </w:tcPr>
          <w:p w14:paraId="38004186">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019" w:type="dxa"/>
            <w:gridSpan w:val="3"/>
            <w:vAlign w:val="center"/>
          </w:tcPr>
          <w:p w14:paraId="26F45AD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251" w:type="dxa"/>
            <w:gridSpan w:val="4"/>
            <w:vAlign w:val="center"/>
          </w:tcPr>
          <w:p w14:paraId="05661BAA">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037" w:type="dxa"/>
            <w:gridSpan w:val="3"/>
            <w:vAlign w:val="center"/>
          </w:tcPr>
          <w:p w14:paraId="19A94B0C">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037" w:type="dxa"/>
            <w:gridSpan w:val="3"/>
            <w:vAlign w:val="center"/>
          </w:tcPr>
          <w:p w14:paraId="0F5BC36F">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034" w:type="dxa"/>
            <w:gridSpan w:val="2"/>
            <w:vAlign w:val="center"/>
          </w:tcPr>
          <w:p w14:paraId="54F95065">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r>
      <w:tr w14:paraId="34C9B5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jc w:val="center"/>
        </w:trPr>
        <w:tc>
          <w:tcPr>
            <w:tcW w:w="1282" w:type="dxa"/>
            <w:gridSpan w:val="3"/>
            <w:vAlign w:val="center"/>
          </w:tcPr>
          <w:p w14:paraId="3B532CCA">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1"/>
                <w:sz w:val="19"/>
                <w:szCs w:val="19"/>
              </w:rPr>
              <w:t>0.150mm</w:t>
            </w:r>
          </w:p>
        </w:tc>
        <w:tc>
          <w:tcPr>
            <w:tcW w:w="1045" w:type="dxa"/>
            <w:gridSpan w:val="2"/>
            <w:vAlign w:val="center"/>
          </w:tcPr>
          <w:p w14:paraId="786A43AA">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082" w:type="dxa"/>
            <w:gridSpan w:val="4"/>
            <w:vAlign w:val="center"/>
          </w:tcPr>
          <w:p w14:paraId="1263F6FF">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019" w:type="dxa"/>
            <w:gridSpan w:val="3"/>
            <w:vAlign w:val="center"/>
          </w:tcPr>
          <w:p w14:paraId="5A3BF631">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251" w:type="dxa"/>
            <w:gridSpan w:val="4"/>
            <w:vAlign w:val="center"/>
          </w:tcPr>
          <w:p w14:paraId="6F5E8CB5">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037" w:type="dxa"/>
            <w:gridSpan w:val="3"/>
            <w:vAlign w:val="center"/>
          </w:tcPr>
          <w:p w14:paraId="18122E34">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037" w:type="dxa"/>
            <w:gridSpan w:val="3"/>
            <w:vAlign w:val="center"/>
          </w:tcPr>
          <w:p w14:paraId="344E6C2D">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034" w:type="dxa"/>
            <w:gridSpan w:val="2"/>
            <w:vAlign w:val="center"/>
          </w:tcPr>
          <w:p w14:paraId="4DAF6845">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r>
      <w:tr w14:paraId="0B34FA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jc w:val="center"/>
        </w:trPr>
        <w:tc>
          <w:tcPr>
            <w:tcW w:w="1282" w:type="dxa"/>
            <w:gridSpan w:val="3"/>
            <w:vAlign w:val="center"/>
          </w:tcPr>
          <w:p w14:paraId="615F8F86">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z w:val="19"/>
                <w:szCs w:val="19"/>
              </w:rPr>
              <w:t>底</w:t>
            </w:r>
          </w:p>
        </w:tc>
        <w:tc>
          <w:tcPr>
            <w:tcW w:w="1045" w:type="dxa"/>
            <w:gridSpan w:val="2"/>
            <w:vAlign w:val="center"/>
          </w:tcPr>
          <w:p w14:paraId="7AFCFBDC">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082" w:type="dxa"/>
            <w:gridSpan w:val="4"/>
            <w:vAlign w:val="center"/>
          </w:tcPr>
          <w:p w14:paraId="414FCB89">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019" w:type="dxa"/>
            <w:gridSpan w:val="3"/>
            <w:vAlign w:val="center"/>
          </w:tcPr>
          <w:p w14:paraId="220CD8D6">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251" w:type="dxa"/>
            <w:gridSpan w:val="4"/>
            <w:vAlign w:val="center"/>
          </w:tcPr>
          <w:p w14:paraId="36C10EE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037" w:type="dxa"/>
            <w:gridSpan w:val="3"/>
            <w:vAlign w:val="center"/>
          </w:tcPr>
          <w:p w14:paraId="1AD70BFC">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037" w:type="dxa"/>
            <w:gridSpan w:val="3"/>
            <w:vAlign w:val="center"/>
          </w:tcPr>
          <w:p w14:paraId="428F4DB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034" w:type="dxa"/>
            <w:gridSpan w:val="2"/>
            <w:vAlign w:val="center"/>
          </w:tcPr>
          <w:p w14:paraId="57D5C783">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r>
      <w:tr w14:paraId="315C75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jc w:val="center"/>
        </w:trPr>
        <w:tc>
          <w:tcPr>
            <w:tcW w:w="1282" w:type="dxa"/>
            <w:gridSpan w:val="3"/>
            <w:vAlign w:val="center"/>
          </w:tcPr>
          <w:p w14:paraId="3EAF9CB1">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6"/>
                <w:sz w:val="19"/>
                <w:szCs w:val="19"/>
              </w:rPr>
              <w:t>细度模数(</w:t>
            </w:r>
            <w:r>
              <w:rPr>
                <w:rFonts w:hint="eastAsia" w:ascii="仿宋_GB2312" w:hAnsi="仿宋_GB2312" w:eastAsia="仿宋_GB2312" w:cs="仿宋_GB2312"/>
                <w:color w:val="auto"/>
                <w:sz w:val="19"/>
                <w:szCs w:val="19"/>
              </w:rPr>
              <w:t>Mx</w:t>
            </w:r>
            <w:r>
              <w:rPr>
                <w:rFonts w:hint="eastAsia" w:ascii="仿宋_GB2312" w:hAnsi="仿宋_GB2312" w:eastAsia="仿宋_GB2312" w:cs="仿宋_GB2312"/>
                <w:color w:val="auto"/>
                <w:spacing w:val="6"/>
                <w:sz w:val="19"/>
                <w:szCs w:val="19"/>
              </w:rPr>
              <w:t>)</w:t>
            </w:r>
          </w:p>
        </w:tc>
        <w:tc>
          <w:tcPr>
            <w:tcW w:w="2127" w:type="dxa"/>
            <w:gridSpan w:val="6"/>
            <w:vAlign w:val="center"/>
          </w:tcPr>
          <w:p w14:paraId="602B34C1">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1"/>
                <w:sz w:val="19"/>
                <w:szCs w:val="19"/>
              </w:rPr>
              <w:t>Mx₁=</w:t>
            </w:r>
          </w:p>
        </w:tc>
        <w:tc>
          <w:tcPr>
            <w:tcW w:w="2270" w:type="dxa"/>
            <w:gridSpan w:val="7"/>
            <w:vAlign w:val="center"/>
          </w:tcPr>
          <w:p w14:paraId="07986D81">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1"/>
                <w:sz w:val="19"/>
                <w:szCs w:val="19"/>
              </w:rPr>
              <w:t>Mx2=</w:t>
            </w:r>
          </w:p>
        </w:tc>
        <w:tc>
          <w:tcPr>
            <w:tcW w:w="3108" w:type="dxa"/>
            <w:gridSpan w:val="8"/>
            <w:vAlign w:val="center"/>
          </w:tcPr>
          <w:p w14:paraId="039DB523">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1"/>
                <w:sz w:val="19"/>
                <w:szCs w:val="19"/>
              </w:rPr>
              <w:t>Mx=(Mx₁+Mx₂)/2=</w:t>
            </w:r>
          </w:p>
        </w:tc>
      </w:tr>
      <w:tr w14:paraId="20DED4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jc w:val="center"/>
        </w:trPr>
        <w:tc>
          <w:tcPr>
            <w:tcW w:w="404" w:type="dxa"/>
            <w:vMerge w:val="restart"/>
            <w:tcBorders>
              <w:bottom w:val="nil"/>
            </w:tcBorders>
            <w:textDirection w:val="tbRlV"/>
            <w:vAlign w:val="center"/>
          </w:tcPr>
          <w:p w14:paraId="19A23FB1">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2"/>
                <w:sz w:val="19"/>
                <w:szCs w:val="19"/>
              </w:rPr>
              <w:t>含泥量</w:t>
            </w:r>
          </w:p>
        </w:tc>
        <w:tc>
          <w:tcPr>
            <w:tcW w:w="603" w:type="dxa"/>
            <w:vMerge w:val="restart"/>
            <w:tcBorders>
              <w:bottom w:val="nil"/>
            </w:tcBorders>
            <w:textDirection w:val="tbRlV"/>
            <w:vAlign w:val="center"/>
          </w:tcPr>
          <w:p w14:paraId="349A2745">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z w:val="19"/>
                <w:szCs w:val="19"/>
              </w:rPr>
              <w:t>次数</w:t>
            </w:r>
          </w:p>
        </w:tc>
        <w:tc>
          <w:tcPr>
            <w:tcW w:w="922" w:type="dxa"/>
            <w:gridSpan w:val="2"/>
            <w:vMerge w:val="restart"/>
            <w:tcBorders>
              <w:bottom w:val="nil"/>
            </w:tcBorders>
            <w:vAlign w:val="center"/>
          </w:tcPr>
          <w:p w14:paraId="2E94C742">
            <w:pPr>
              <w:keepNext w:val="0"/>
              <w:keepLines w:val="0"/>
              <w:pageBreakBefore w:val="0"/>
              <w:widowControl w:val="0"/>
              <w:kinsoku/>
              <w:wordWrap/>
              <w:overflowPunct/>
              <w:topLinePunct w:val="0"/>
              <w:autoSpaceDE/>
              <w:autoSpaceDN/>
              <w:bidi w:val="0"/>
              <w:adjustRightInd/>
              <w:snapToGrid/>
              <w:spacing w:line="240" w:lineRule="auto"/>
              <w:ind w:left="0" w:right="0" w:hanging="5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2"/>
                <w:sz w:val="19"/>
                <w:szCs w:val="19"/>
              </w:rPr>
              <w:t>冲洗前烘干</w:t>
            </w:r>
            <w:r>
              <w:rPr>
                <w:rFonts w:hint="eastAsia" w:ascii="仿宋_GB2312" w:hAnsi="仿宋_GB2312" w:eastAsia="仿宋_GB2312" w:cs="仿宋_GB2312"/>
                <w:color w:val="auto"/>
                <w:sz w:val="19"/>
                <w:szCs w:val="19"/>
              </w:rPr>
              <w:t xml:space="preserve"> </w:t>
            </w:r>
            <w:r>
              <w:rPr>
                <w:rFonts w:hint="eastAsia" w:ascii="仿宋_GB2312" w:hAnsi="仿宋_GB2312" w:eastAsia="仿宋_GB2312" w:cs="仿宋_GB2312"/>
                <w:color w:val="auto"/>
                <w:spacing w:val="7"/>
                <w:sz w:val="19"/>
                <w:szCs w:val="19"/>
              </w:rPr>
              <w:t>质量(g)</w:t>
            </w:r>
          </w:p>
        </w:tc>
        <w:tc>
          <w:tcPr>
            <w:tcW w:w="1010" w:type="dxa"/>
            <w:gridSpan w:val="3"/>
            <w:vMerge w:val="restart"/>
            <w:tcBorders>
              <w:bottom w:val="nil"/>
            </w:tcBorders>
            <w:vAlign w:val="center"/>
          </w:tcPr>
          <w:p w14:paraId="45415F05">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2"/>
                <w:sz w:val="19"/>
                <w:szCs w:val="19"/>
              </w:rPr>
              <w:t>冲洗后烘干</w:t>
            </w:r>
            <w:r>
              <w:rPr>
                <w:rFonts w:hint="eastAsia" w:ascii="仿宋_GB2312" w:hAnsi="仿宋_GB2312" w:eastAsia="仿宋_GB2312" w:cs="仿宋_GB2312"/>
                <w:color w:val="auto"/>
                <w:sz w:val="19"/>
                <w:szCs w:val="19"/>
              </w:rPr>
              <w:t xml:space="preserve"> </w:t>
            </w:r>
            <w:r>
              <w:rPr>
                <w:rFonts w:hint="eastAsia" w:ascii="仿宋_GB2312" w:hAnsi="仿宋_GB2312" w:eastAsia="仿宋_GB2312" w:cs="仿宋_GB2312"/>
                <w:color w:val="auto"/>
                <w:spacing w:val="7"/>
                <w:sz w:val="19"/>
                <w:szCs w:val="19"/>
              </w:rPr>
              <w:t>质量(g)</w:t>
            </w:r>
          </w:p>
        </w:tc>
        <w:tc>
          <w:tcPr>
            <w:tcW w:w="1489" w:type="dxa"/>
            <w:gridSpan w:val="5"/>
            <w:vAlign w:val="center"/>
          </w:tcPr>
          <w:p w14:paraId="41858257">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6"/>
                <w:sz w:val="19"/>
                <w:szCs w:val="19"/>
              </w:rPr>
              <w:t>含泥量(%)</w:t>
            </w:r>
          </w:p>
        </w:tc>
        <w:tc>
          <w:tcPr>
            <w:tcW w:w="373" w:type="dxa"/>
            <w:vMerge w:val="restart"/>
            <w:tcBorders>
              <w:bottom w:val="nil"/>
            </w:tcBorders>
            <w:textDirection w:val="tbRlV"/>
            <w:vAlign w:val="center"/>
          </w:tcPr>
          <w:p w14:paraId="12A78A8C">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4"/>
                <w:sz w:val="19"/>
                <w:szCs w:val="19"/>
              </w:rPr>
              <w:t>泥块含量</w:t>
            </w:r>
          </w:p>
        </w:tc>
        <w:tc>
          <w:tcPr>
            <w:tcW w:w="489" w:type="dxa"/>
            <w:gridSpan w:val="2"/>
            <w:vMerge w:val="restart"/>
            <w:tcBorders>
              <w:bottom w:val="nil"/>
            </w:tcBorders>
            <w:textDirection w:val="tbRlV"/>
            <w:vAlign w:val="center"/>
          </w:tcPr>
          <w:p w14:paraId="4B5DE3F7">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z w:val="19"/>
                <w:szCs w:val="19"/>
              </w:rPr>
              <w:t>次数</w:t>
            </w:r>
          </w:p>
        </w:tc>
        <w:tc>
          <w:tcPr>
            <w:tcW w:w="966" w:type="dxa"/>
            <w:gridSpan w:val="3"/>
            <w:vMerge w:val="restart"/>
            <w:tcBorders>
              <w:bottom w:val="nil"/>
            </w:tcBorders>
            <w:vAlign w:val="center"/>
          </w:tcPr>
          <w:p w14:paraId="20BD7D3A">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2"/>
                <w:sz w:val="19"/>
                <w:szCs w:val="19"/>
              </w:rPr>
              <w:t>冲洗前干</w:t>
            </w:r>
          </w:p>
          <w:p w14:paraId="323D1C1C">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5"/>
                <w:sz w:val="19"/>
                <w:szCs w:val="19"/>
              </w:rPr>
              <w:t>燥试样质</w:t>
            </w:r>
          </w:p>
          <w:p w14:paraId="5101E9C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11"/>
                <w:sz w:val="19"/>
                <w:szCs w:val="19"/>
              </w:rPr>
              <w:t>量(g)</w:t>
            </w:r>
          </w:p>
        </w:tc>
        <w:tc>
          <w:tcPr>
            <w:tcW w:w="1009" w:type="dxa"/>
            <w:gridSpan w:val="3"/>
            <w:vMerge w:val="restart"/>
            <w:tcBorders>
              <w:bottom w:val="nil"/>
            </w:tcBorders>
            <w:vAlign w:val="center"/>
          </w:tcPr>
          <w:p w14:paraId="7B881357">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2"/>
                <w:sz w:val="19"/>
                <w:szCs w:val="19"/>
              </w:rPr>
              <w:t>冲洗后干燥</w:t>
            </w:r>
          </w:p>
          <w:p w14:paraId="174999C5">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2"/>
                <w:sz w:val="19"/>
                <w:szCs w:val="19"/>
              </w:rPr>
              <w:t>试样质量</w:t>
            </w:r>
          </w:p>
          <w:p w14:paraId="481E323F">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10"/>
                <w:sz w:val="19"/>
                <w:szCs w:val="19"/>
              </w:rPr>
              <w:t>(g)</w:t>
            </w:r>
          </w:p>
        </w:tc>
        <w:tc>
          <w:tcPr>
            <w:tcW w:w="1522" w:type="dxa"/>
            <w:gridSpan w:val="3"/>
            <w:vAlign w:val="center"/>
          </w:tcPr>
          <w:p w14:paraId="686AF675">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5"/>
                <w:sz w:val="19"/>
                <w:szCs w:val="19"/>
              </w:rPr>
              <w:t>泥块含量(%)</w:t>
            </w:r>
          </w:p>
        </w:tc>
      </w:tr>
      <w:tr w14:paraId="3D22F0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jc w:val="center"/>
        </w:trPr>
        <w:tc>
          <w:tcPr>
            <w:tcW w:w="404" w:type="dxa"/>
            <w:vMerge w:val="continue"/>
            <w:tcBorders>
              <w:top w:val="nil"/>
              <w:bottom w:val="nil"/>
            </w:tcBorders>
            <w:textDirection w:val="tbRlV"/>
            <w:vAlign w:val="center"/>
          </w:tcPr>
          <w:p w14:paraId="68520AE1">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603" w:type="dxa"/>
            <w:vMerge w:val="continue"/>
            <w:tcBorders>
              <w:top w:val="nil"/>
            </w:tcBorders>
            <w:textDirection w:val="tbRlV"/>
            <w:vAlign w:val="center"/>
          </w:tcPr>
          <w:p w14:paraId="7E00870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922" w:type="dxa"/>
            <w:gridSpan w:val="2"/>
            <w:vMerge w:val="continue"/>
            <w:tcBorders>
              <w:top w:val="nil"/>
            </w:tcBorders>
            <w:vAlign w:val="center"/>
          </w:tcPr>
          <w:p w14:paraId="4D2BD26F">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010" w:type="dxa"/>
            <w:gridSpan w:val="3"/>
            <w:vMerge w:val="continue"/>
            <w:tcBorders>
              <w:top w:val="nil"/>
            </w:tcBorders>
            <w:vAlign w:val="center"/>
          </w:tcPr>
          <w:p w14:paraId="139939F6">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736" w:type="dxa"/>
            <w:gridSpan w:val="3"/>
            <w:vAlign w:val="center"/>
          </w:tcPr>
          <w:p w14:paraId="4410E58B">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2"/>
                <w:sz w:val="19"/>
                <w:szCs w:val="19"/>
              </w:rPr>
              <w:t>单个值</w:t>
            </w:r>
          </w:p>
        </w:tc>
        <w:tc>
          <w:tcPr>
            <w:tcW w:w="753" w:type="dxa"/>
            <w:gridSpan w:val="2"/>
            <w:vAlign w:val="center"/>
          </w:tcPr>
          <w:p w14:paraId="408B667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2"/>
                <w:sz w:val="19"/>
                <w:szCs w:val="19"/>
              </w:rPr>
              <w:t>代表值</w:t>
            </w:r>
          </w:p>
        </w:tc>
        <w:tc>
          <w:tcPr>
            <w:tcW w:w="373" w:type="dxa"/>
            <w:vMerge w:val="continue"/>
            <w:tcBorders>
              <w:top w:val="nil"/>
              <w:bottom w:val="nil"/>
            </w:tcBorders>
            <w:textDirection w:val="tbRlV"/>
            <w:vAlign w:val="center"/>
          </w:tcPr>
          <w:p w14:paraId="412EDE54">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489" w:type="dxa"/>
            <w:gridSpan w:val="2"/>
            <w:vMerge w:val="continue"/>
            <w:tcBorders>
              <w:top w:val="nil"/>
            </w:tcBorders>
            <w:textDirection w:val="tbRlV"/>
            <w:vAlign w:val="center"/>
          </w:tcPr>
          <w:p w14:paraId="5BC92D8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966" w:type="dxa"/>
            <w:gridSpan w:val="3"/>
            <w:vMerge w:val="continue"/>
            <w:tcBorders>
              <w:top w:val="nil"/>
            </w:tcBorders>
            <w:vAlign w:val="center"/>
          </w:tcPr>
          <w:p w14:paraId="3F37637A">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009" w:type="dxa"/>
            <w:gridSpan w:val="3"/>
            <w:vMerge w:val="continue"/>
            <w:tcBorders>
              <w:top w:val="nil"/>
            </w:tcBorders>
            <w:vAlign w:val="center"/>
          </w:tcPr>
          <w:p w14:paraId="65120C5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737" w:type="dxa"/>
            <w:gridSpan w:val="2"/>
            <w:vAlign w:val="center"/>
          </w:tcPr>
          <w:p w14:paraId="4F419C39">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2"/>
                <w:sz w:val="19"/>
                <w:szCs w:val="19"/>
              </w:rPr>
              <w:t>单个值</w:t>
            </w:r>
          </w:p>
        </w:tc>
        <w:tc>
          <w:tcPr>
            <w:tcW w:w="785" w:type="dxa"/>
            <w:vAlign w:val="center"/>
          </w:tcPr>
          <w:p w14:paraId="20F6C5E4">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pacing w:val="-2"/>
                <w:sz w:val="19"/>
                <w:szCs w:val="19"/>
              </w:rPr>
              <w:t>代表值</w:t>
            </w:r>
          </w:p>
        </w:tc>
      </w:tr>
      <w:tr w14:paraId="2D556F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jc w:val="center"/>
        </w:trPr>
        <w:tc>
          <w:tcPr>
            <w:tcW w:w="404" w:type="dxa"/>
            <w:vMerge w:val="continue"/>
            <w:tcBorders>
              <w:top w:val="nil"/>
              <w:bottom w:val="nil"/>
            </w:tcBorders>
            <w:textDirection w:val="tbRlV"/>
            <w:vAlign w:val="center"/>
          </w:tcPr>
          <w:p w14:paraId="2DCAFC83">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603" w:type="dxa"/>
            <w:vAlign w:val="center"/>
          </w:tcPr>
          <w:p w14:paraId="0E23483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z w:val="19"/>
                <w:szCs w:val="19"/>
              </w:rPr>
              <w:t>1</w:t>
            </w:r>
          </w:p>
        </w:tc>
        <w:tc>
          <w:tcPr>
            <w:tcW w:w="922" w:type="dxa"/>
            <w:gridSpan w:val="2"/>
            <w:vAlign w:val="center"/>
          </w:tcPr>
          <w:p w14:paraId="10AF493F">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010" w:type="dxa"/>
            <w:gridSpan w:val="3"/>
            <w:vAlign w:val="center"/>
          </w:tcPr>
          <w:p w14:paraId="507BECC6">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736" w:type="dxa"/>
            <w:gridSpan w:val="3"/>
            <w:vAlign w:val="center"/>
          </w:tcPr>
          <w:p w14:paraId="511C69B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753" w:type="dxa"/>
            <w:gridSpan w:val="2"/>
            <w:vMerge w:val="restart"/>
            <w:tcBorders>
              <w:bottom w:val="nil"/>
            </w:tcBorders>
            <w:vAlign w:val="center"/>
          </w:tcPr>
          <w:p w14:paraId="6E671F7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373" w:type="dxa"/>
            <w:vMerge w:val="continue"/>
            <w:tcBorders>
              <w:top w:val="nil"/>
              <w:bottom w:val="nil"/>
            </w:tcBorders>
            <w:textDirection w:val="tbRlV"/>
            <w:vAlign w:val="center"/>
          </w:tcPr>
          <w:p w14:paraId="24ECFBF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489" w:type="dxa"/>
            <w:gridSpan w:val="2"/>
            <w:vAlign w:val="center"/>
          </w:tcPr>
          <w:p w14:paraId="6306985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z w:val="19"/>
                <w:szCs w:val="19"/>
              </w:rPr>
              <w:t>1</w:t>
            </w:r>
          </w:p>
        </w:tc>
        <w:tc>
          <w:tcPr>
            <w:tcW w:w="966" w:type="dxa"/>
            <w:gridSpan w:val="3"/>
            <w:vAlign w:val="center"/>
          </w:tcPr>
          <w:p w14:paraId="7691E063">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009" w:type="dxa"/>
            <w:gridSpan w:val="3"/>
            <w:vAlign w:val="center"/>
          </w:tcPr>
          <w:p w14:paraId="6E2144E7">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737" w:type="dxa"/>
            <w:gridSpan w:val="2"/>
            <w:vAlign w:val="center"/>
          </w:tcPr>
          <w:p w14:paraId="17222B4C">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785" w:type="dxa"/>
            <w:vMerge w:val="restart"/>
            <w:tcBorders>
              <w:bottom w:val="nil"/>
            </w:tcBorders>
            <w:vAlign w:val="center"/>
          </w:tcPr>
          <w:p w14:paraId="44476FC3">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r>
      <w:tr w14:paraId="520BEC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4" w:hRule="atLeast"/>
          <w:jc w:val="center"/>
        </w:trPr>
        <w:tc>
          <w:tcPr>
            <w:tcW w:w="404" w:type="dxa"/>
            <w:vMerge w:val="continue"/>
            <w:tcBorders>
              <w:top w:val="nil"/>
            </w:tcBorders>
            <w:textDirection w:val="tbRlV"/>
            <w:vAlign w:val="center"/>
          </w:tcPr>
          <w:p w14:paraId="2D59ABE5">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603" w:type="dxa"/>
            <w:vAlign w:val="center"/>
          </w:tcPr>
          <w:p w14:paraId="233BB434">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z w:val="19"/>
                <w:szCs w:val="19"/>
              </w:rPr>
              <w:t>2</w:t>
            </w:r>
          </w:p>
        </w:tc>
        <w:tc>
          <w:tcPr>
            <w:tcW w:w="922" w:type="dxa"/>
            <w:gridSpan w:val="2"/>
            <w:vAlign w:val="center"/>
          </w:tcPr>
          <w:p w14:paraId="0830682B">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010" w:type="dxa"/>
            <w:gridSpan w:val="3"/>
            <w:vAlign w:val="center"/>
          </w:tcPr>
          <w:p w14:paraId="0147F9CF">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736" w:type="dxa"/>
            <w:gridSpan w:val="3"/>
            <w:vAlign w:val="center"/>
          </w:tcPr>
          <w:p w14:paraId="20D36CFF">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753" w:type="dxa"/>
            <w:gridSpan w:val="2"/>
            <w:vMerge w:val="continue"/>
            <w:tcBorders>
              <w:top w:val="nil"/>
            </w:tcBorders>
            <w:vAlign w:val="center"/>
          </w:tcPr>
          <w:p w14:paraId="0B07311C">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373" w:type="dxa"/>
            <w:vMerge w:val="continue"/>
            <w:tcBorders>
              <w:top w:val="nil"/>
            </w:tcBorders>
            <w:textDirection w:val="tbRlV"/>
            <w:vAlign w:val="center"/>
          </w:tcPr>
          <w:p w14:paraId="185809D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489" w:type="dxa"/>
            <w:gridSpan w:val="2"/>
            <w:vAlign w:val="center"/>
          </w:tcPr>
          <w:p w14:paraId="1940C0F8">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19"/>
                <w:szCs w:val="19"/>
              </w:rPr>
            </w:pPr>
            <w:r>
              <w:rPr>
                <w:rFonts w:hint="eastAsia" w:ascii="仿宋_GB2312" w:hAnsi="仿宋_GB2312" w:eastAsia="仿宋_GB2312" w:cs="仿宋_GB2312"/>
                <w:color w:val="auto"/>
                <w:sz w:val="19"/>
                <w:szCs w:val="19"/>
              </w:rPr>
              <w:t>2</w:t>
            </w:r>
          </w:p>
        </w:tc>
        <w:tc>
          <w:tcPr>
            <w:tcW w:w="966" w:type="dxa"/>
            <w:gridSpan w:val="3"/>
            <w:vAlign w:val="center"/>
          </w:tcPr>
          <w:p w14:paraId="1AC3C086">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1009" w:type="dxa"/>
            <w:gridSpan w:val="3"/>
            <w:vAlign w:val="center"/>
          </w:tcPr>
          <w:p w14:paraId="1466AC44">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737" w:type="dxa"/>
            <w:gridSpan w:val="2"/>
            <w:vAlign w:val="center"/>
          </w:tcPr>
          <w:p w14:paraId="1064BC1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c>
          <w:tcPr>
            <w:tcW w:w="785" w:type="dxa"/>
            <w:vMerge w:val="continue"/>
            <w:tcBorders>
              <w:top w:val="nil"/>
            </w:tcBorders>
            <w:vAlign w:val="center"/>
          </w:tcPr>
          <w:p w14:paraId="1126EAA7">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rPr>
            </w:pPr>
          </w:p>
        </w:tc>
      </w:tr>
    </w:tbl>
    <w:p w14:paraId="2EC97507">
      <w:pPr>
        <w:rPr>
          <w:rFonts w:ascii="Arial"/>
          <w:color w:val="auto"/>
          <w:sz w:val="21"/>
        </w:rPr>
      </w:pPr>
    </w:p>
    <w:p w14:paraId="5221E22F">
      <w:pPr>
        <w:rPr>
          <w:color w:val="auto"/>
        </w:rPr>
        <w:sectPr>
          <w:footerReference r:id="rId6" w:type="default"/>
          <w:pgSz w:w="11905" w:h="16838"/>
          <w:pgMar w:top="1701" w:right="1531" w:bottom="1440" w:left="1531" w:header="850" w:footer="992" w:gutter="0"/>
          <w:pgBorders>
            <w:top w:val="none" w:sz="0" w:space="0"/>
            <w:left w:val="none" w:sz="0" w:space="0"/>
            <w:bottom w:val="none" w:sz="0" w:space="0"/>
            <w:right w:val="none" w:sz="0" w:space="0"/>
          </w:pgBorders>
          <w:pgNumType w:fmt="decimal"/>
          <w:cols w:space="0" w:num="1"/>
          <w:rtlGutter w:val="0"/>
          <w:docGrid w:type="lines" w:linePitch="327" w:charSpace="0"/>
        </w:sectPr>
      </w:pPr>
    </w:p>
    <w:p w14:paraId="52E239DC">
      <w:pPr>
        <w:spacing w:line="226" w:lineRule="exact"/>
        <w:rPr>
          <w:color w:val="auto"/>
        </w:rPr>
      </w:pPr>
    </w:p>
    <w:tbl>
      <w:tblPr>
        <w:tblStyle w:val="9"/>
        <w:tblW w:w="878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5"/>
        <w:gridCol w:w="491"/>
        <w:gridCol w:w="1158"/>
        <w:gridCol w:w="833"/>
        <w:gridCol w:w="281"/>
        <w:gridCol w:w="561"/>
        <w:gridCol w:w="1701"/>
        <w:gridCol w:w="526"/>
        <w:gridCol w:w="1140"/>
        <w:gridCol w:w="447"/>
        <w:gridCol w:w="1224"/>
      </w:tblGrid>
      <w:tr w14:paraId="17D9F4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jc w:val="center"/>
        </w:trPr>
        <w:tc>
          <w:tcPr>
            <w:tcW w:w="425" w:type="dxa"/>
            <w:vMerge w:val="restart"/>
            <w:tcBorders>
              <w:bottom w:val="nil"/>
            </w:tcBorders>
            <w:textDirection w:val="tbRlV"/>
            <w:vAlign w:val="center"/>
          </w:tcPr>
          <w:p w14:paraId="79DE04C4">
            <w:pPr>
              <w:keepNext w:val="0"/>
              <w:keepLines w:val="0"/>
              <w:pageBreakBefore w:val="0"/>
              <w:widowControl w:val="0"/>
              <w:kinsoku/>
              <w:wordWrap/>
              <w:overflowPunct/>
              <w:topLinePunct w:val="0"/>
              <w:autoSpaceDE/>
              <w:autoSpaceDN/>
              <w:bidi w:val="0"/>
              <w:adjustRightInd/>
              <w:snapToGrid/>
              <w:spacing w:line="240" w:lineRule="auto"/>
              <w:ind w:firstLine="204" w:firstLineChars="100"/>
              <w:jc w:val="center"/>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12"/>
                <w:sz w:val="18"/>
                <w:szCs w:val="18"/>
              </w:rPr>
              <w:t>亚甲蓝的快速试验</w:t>
            </w:r>
          </w:p>
        </w:tc>
        <w:tc>
          <w:tcPr>
            <w:tcW w:w="491" w:type="dxa"/>
            <w:textDirection w:val="tbRlV"/>
            <w:vAlign w:val="center"/>
          </w:tcPr>
          <w:p w14:paraId="48487C29">
            <w:pPr>
              <w:keepNext w:val="0"/>
              <w:keepLines w:val="0"/>
              <w:pageBreakBefore w:val="0"/>
              <w:widowControl w:val="0"/>
              <w:kinsoku/>
              <w:wordWrap/>
              <w:overflowPunct/>
              <w:topLinePunct w:val="0"/>
              <w:autoSpaceDE/>
              <w:autoSpaceDN/>
              <w:bidi w:val="0"/>
              <w:adjustRightInd/>
              <w:snapToGrid/>
              <w:spacing w:line="240" w:lineRule="auto"/>
              <w:ind w:left="120"/>
              <w:jc w:val="center"/>
              <w:textAlignment w:val="auto"/>
              <w:rPr>
                <w:rFonts w:hint="eastAsia" w:ascii="仿宋_GB2312" w:hAnsi="仿宋_GB2312" w:eastAsia="仿宋_GB2312" w:cs="仿宋_GB2312"/>
                <w:color w:val="auto"/>
                <w:sz w:val="18"/>
                <w:szCs w:val="18"/>
              </w:rPr>
            </w:pPr>
            <w:bookmarkStart w:id="11" w:name="_bookmark27"/>
            <w:bookmarkEnd w:id="11"/>
            <w:r>
              <w:rPr>
                <w:rFonts w:hint="eastAsia" w:ascii="仿宋_GB2312" w:hAnsi="仿宋_GB2312" w:eastAsia="仿宋_GB2312" w:cs="仿宋_GB2312"/>
                <w:color w:val="auto"/>
                <w:spacing w:val="23"/>
                <w:sz w:val="18"/>
                <w:szCs w:val="18"/>
              </w:rPr>
              <w:t>序号</w:t>
            </w:r>
          </w:p>
        </w:tc>
        <w:tc>
          <w:tcPr>
            <w:tcW w:w="1991" w:type="dxa"/>
            <w:gridSpan w:val="2"/>
            <w:vAlign w:val="center"/>
          </w:tcPr>
          <w:p w14:paraId="2BD84F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5"/>
                <w:sz w:val="18"/>
                <w:szCs w:val="18"/>
              </w:rPr>
              <w:t>试样质量(g)</w:t>
            </w:r>
          </w:p>
        </w:tc>
        <w:tc>
          <w:tcPr>
            <w:tcW w:w="2543" w:type="dxa"/>
            <w:gridSpan w:val="3"/>
            <w:vAlign w:val="center"/>
          </w:tcPr>
          <w:p w14:paraId="357ECBAD">
            <w:pPr>
              <w:keepNext w:val="0"/>
              <w:keepLines w:val="0"/>
              <w:pageBreakBefore w:val="0"/>
              <w:widowControl w:val="0"/>
              <w:kinsoku/>
              <w:wordWrap/>
              <w:overflowPunct/>
              <w:topLinePunct w:val="0"/>
              <w:autoSpaceDE/>
              <w:autoSpaceDN/>
              <w:bidi w:val="0"/>
              <w:adjustRightInd/>
              <w:snapToGrid/>
              <w:spacing w:line="240" w:lineRule="auto"/>
              <w:ind w:left="204"/>
              <w:jc w:val="center"/>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3"/>
                <w:sz w:val="18"/>
                <w:szCs w:val="18"/>
              </w:rPr>
              <w:t>加入亚甲基蓝溶液总体积(</w:t>
            </w:r>
            <w:r>
              <w:rPr>
                <w:rFonts w:hint="eastAsia" w:ascii="仿宋_GB2312" w:hAnsi="仿宋_GB2312" w:eastAsia="仿宋_GB2312" w:cs="仿宋_GB2312"/>
                <w:color w:val="auto"/>
                <w:sz w:val="18"/>
                <w:szCs w:val="18"/>
              </w:rPr>
              <w:t>ml</w:t>
            </w:r>
            <w:r>
              <w:rPr>
                <w:rFonts w:hint="eastAsia" w:ascii="仿宋_GB2312" w:hAnsi="仿宋_GB2312" w:eastAsia="仿宋_GB2312" w:cs="仿宋_GB2312"/>
                <w:color w:val="auto"/>
                <w:spacing w:val="3"/>
                <w:sz w:val="18"/>
                <w:szCs w:val="18"/>
              </w:rPr>
              <w:t>)</w:t>
            </w:r>
          </w:p>
        </w:tc>
        <w:tc>
          <w:tcPr>
            <w:tcW w:w="2113" w:type="dxa"/>
            <w:gridSpan w:val="3"/>
            <w:vAlign w:val="center"/>
          </w:tcPr>
          <w:p w14:paraId="7DAAEB26">
            <w:pPr>
              <w:keepNext w:val="0"/>
              <w:keepLines w:val="0"/>
              <w:pageBreakBefore w:val="0"/>
              <w:widowControl w:val="0"/>
              <w:kinsoku/>
              <w:wordWrap/>
              <w:overflowPunct/>
              <w:topLinePunct w:val="0"/>
              <w:autoSpaceDE/>
              <w:autoSpaceDN/>
              <w:bidi w:val="0"/>
              <w:adjustRightInd/>
              <w:snapToGrid/>
              <w:spacing w:line="240" w:lineRule="auto"/>
              <w:ind w:left="226"/>
              <w:jc w:val="center"/>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4"/>
                <w:sz w:val="18"/>
                <w:szCs w:val="18"/>
              </w:rPr>
              <w:t>检验结果</w:t>
            </w:r>
            <w:r>
              <w:rPr>
                <w:rFonts w:hint="eastAsia" w:ascii="仿宋_GB2312" w:hAnsi="仿宋_GB2312" w:eastAsia="仿宋_GB2312" w:cs="仿宋_GB2312"/>
                <w:color w:val="auto"/>
                <w:sz w:val="18"/>
                <w:szCs w:val="18"/>
              </w:rPr>
              <w:t>MB</w:t>
            </w:r>
            <w:r>
              <w:rPr>
                <w:rFonts w:hint="eastAsia" w:ascii="仿宋_GB2312" w:hAnsi="仿宋_GB2312" w:eastAsia="仿宋_GB2312" w:cs="仿宋_GB2312"/>
                <w:color w:val="auto"/>
                <w:spacing w:val="4"/>
                <w:sz w:val="18"/>
                <w:szCs w:val="18"/>
              </w:rPr>
              <w:t>值(g/</w:t>
            </w:r>
            <w:r>
              <w:rPr>
                <w:rFonts w:hint="eastAsia" w:ascii="仿宋_GB2312" w:hAnsi="仿宋_GB2312" w:eastAsia="仿宋_GB2312" w:cs="仿宋_GB2312"/>
                <w:color w:val="auto"/>
                <w:sz w:val="18"/>
                <w:szCs w:val="18"/>
              </w:rPr>
              <w:t>kg</w:t>
            </w:r>
            <w:r>
              <w:rPr>
                <w:rFonts w:hint="eastAsia" w:ascii="仿宋_GB2312" w:hAnsi="仿宋_GB2312" w:eastAsia="仿宋_GB2312" w:cs="仿宋_GB2312"/>
                <w:color w:val="auto"/>
                <w:spacing w:val="4"/>
                <w:sz w:val="18"/>
                <w:szCs w:val="18"/>
              </w:rPr>
              <w:t>)</w:t>
            </w:r>
          </w:p>
        </w:tc>
        <w:tc>
          <w:tcPr>
            <w:tcW w:w="1224" w:type="dxa"/>
            <w:vAlign w:val="center"/>
          </w:tcPr>
          <w:p w14:paraId="2D7F1F9C">
            <w:pPr>
              <w:keepNext w:val="0"/>
              <w:keepLines w:val="0"/>
              <w:pageBreakBefore w:val="0"/>
              <w:widowControl w:val="0"/>
              <w:kinsoku/>
              <w:wordWrap/>
              <w:overflowPunct/>
              <w:topLinePunct w:val="0"/>
              <w:autoSpaceDE/>
              <w:autoSpaceDN/>
              <w:bidi w:val="0"/>
              <w:adjustRightInd/>
              <w:snapToGrid/>
              <w:spacing w:line="240" w:lineRule="auto"/>
              <w:ind w:left="159"/>
              <w:jc w:val="center"/>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5"/>
                <w:sz w:val="18"/>
                <w:szCs w:val="18"/>
              </w:rPr>
              <w:t>平均值(g/</w:t>
            </w:r>
            <w:r>
              <w:rPr>
                <w:rFonts w:hint="eastAsia" w:ascii="仿宋_GB2312" w:hAnsi="仿宋_GB2312" w:eastAsia="仿宋_GB2312" w:cs="仿宋_GB2312"/>
                <w:color w:val="auto"/>
                <w:sz w:val="18"/>
                <w:szCs w:val="18"/>
              </w:rPr>
              <w:t>kg</w:t>
            </w:r>
            <w:r>
              <w:rPr>
                <w:rFonts w:hint="eastAsia" w:ascii="仿宋_GB2312" w:hAnsi="仿宋_GB2312" w:eastAsia="仿宋_GB2312" w:cs="仿宋_GB2312"/>
                <w:color w:val="auto"/>
                <w:spacing w:val="5"/>
                <w:sz w:val="18"/>
                <w:szCs w:val="18"/>
              </w:rPr>
              <w:t>)</w:t>
            </w:r>
          </w:p>
        </w:tc>
      </w:tr>
      <w:tr w14:paraId="2C5FEF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jc w:val="center"/>
        </w:trPr>
        <w:tc>
          <w:tcPr>
            <w:tcW w:w="425" w:type="dxa"/>
            <w:vMerge w:val="continue"/>
            <w:tcBorders>
              <w:top w:val="nil"/>
              <w:bottom w:val="nil"/>
            </w:tcBorders>
            <w:textDirection w:val="tbRlV"/>
            <w:vAlign w:val="center"/>
          </w:tcPr>
          <w:p w14:paraId="4D1DDC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18"/>
                <w:szCs w:val="18"/>
              </w:rPr>
            </w:pPr>
          </w:p>
        </w:tc>
        <w:tc>
          <w:tcPr>
            <w:tcW w:w="491" w:type="dxa"/>
            <w:vAlign w:val="center"/>
          </w:tcPr>
          <w:p w14:paraId="78F961FB">
            <w:pPr>
              <w:keepNext w:val="0"/>
              <w:keepLines w:val="0"/>
              <w:pageBreakBefore w:val="0"/>
              <w:widowControl w:val="0"/>
              <w:kinsoku/>
              <w:wordWrap/>
              <w:overflowPunct/>
              <w:topLinePunct w:val="0"/>
              <w:autoSpaceDE/>
              <w:autoSpaceDN/>
              <w:bidi w:val="0"/>
              <w:adjustRightInd/>
              <w:snapToGrid/>
              <w:spacing w:line="240" w:lineRule="auto"/>
              <w:ind w:left="220"/>
              <w:jc w:val="both"/>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z w:val="18"/>
                <w:szCs w:val="18"/>
              </w:rPr>
              <w:t>1</w:t>
            </w:r>
          </w:p>
        </w:tc>
        <w:tc>
          <w:tcPr>
            <w:tcW w:w="1991" w:type="dxa"/>
            <w:gridSpan w:val="2"/>
            <w:vAlign w:val="center"/>
          </w:tcPr>
          <w:p w14:paraId="5FDD7D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18"/>
                <w:szCs w:val="18"/>
              </w:rPr>
            </w:pPr>
          </w:p>
        </w:tc>
        <w:tc>
          <w:tcPr>
            <w:tcW w:w="2543" w:type="dxa"/>
            <w:gridSpan w:val="3"/>
            <w:vAlign w:val="center"/>
          </w:tcPr>
          <w:p w14:paraId="1D0D08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18"/>
                <w:szCs w:val="18"/>
              </w:rPr>
            </w:pPr>
          </w:p>
        </w:tc>
        <w:tc>
          <w:tcPr>
            <w:tcW w:w="2113" w:type="dxa"/>
            <w:gridSpan w:val="3"/>
            <w:vAlign w:val="center"/>
          </w:tcPr>
          <w:p w14:paraId="3E9288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18"/>
                <w:szCs w:val="18"/>
              </w:rPr>
            </w:pPr>
          </w:p>
        </w:tc>
        <w:tc>
          <w:tcPr>
            <w:tcW w:w="1224" w:type="dxa"/>
            <w:vMerge w:val="restart"/>
            <w:tcBorders>
              <w:bottom w:val="nil"/>
            </w:tcBorders>
            <w:vAlign w:val="center"/>
          </w:tcPr>
          <w:p w14:paraId="7E43B8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18"/>
                <w:szCs w:val="18"/>
              </w:rPr>
            </w:pPr>
          </w:p>
        </w:tc>
      </w:tr>
      <w:tr w14:paraId="336948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0" w:hRule="atLeast"/>
          <w:jc w:val="center"/>
        </w:trPr>
        <w:tc>
          <w:tcPr>
            <w:tcW w:w="425" w:type="dxa"/>
            <w:vMerge w:val="continue"/>
            <w:tcBorders>
              <w:top w:val="nil"/>
            </w:tcBorders>
            <w:textDirection w:val="tbRlV"/>
            <w:vAlign w:val="center"/>
          </w:tcPr>
          <w:p w14:paraId="42EB55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18"/>
                <w:szCs w:val="18"/>
              </w:rPr>
            </w:pPr>
          </w:p>
        </w:tc>
        <w:tc>
          <w:tcPr>
            <w:tcW w:w="491" w:type="dxa"/>
            <w:vAlign w:val="center"/>
          </w:tcPr>
          <w:p w14:paraId="08AFF379">
            <w:pPr>
              <w:keepNext w:val="0"/>
              <w:keepLines w:val="0"/>
              <w:pageBreakBefore w:val="0"/>
              <w:widowControl w:val="0"/>
              <w:kinsoku/>
              <w:wordWrap/>
              <w:overflowPunct/>
              <w:topLinePunct w:val="0"/>
              <w:autoSpaceDE/>
              <w:autoSpaceDN/>
              <w:bidi w:val="0"/>
              <w:adjustRightInd/>
              <w:snapToGrid/>
              <w:spacing w:line="240" w:lineRule="auto"/>
              <w:ind w:left="220"/>
              <w:jc w:val="both"/>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z w:val="18"/>
                <w:szCs w:val="18"/>
              </w:rPr>
              <w:t>2</w:t>
            </w:r>
          </w:p>
        </w:tc>
        <w:tc>
          <w:tcPr>
            <w:tcW w:w="1991" w:type="dxa"/>
            <w:gridSpan w:val="2"/>
            <w:vAlign w:val="center"/>
          </w:tcPr>
          <w:p w14:paraId="76D15E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18"/>
                <w:szCs w:val="18"/>
              </w:rPr>
            </w:pPr>
          </w:p>
        </w:tc>
        <w:tc>
          <w:tcPr>
            <w:tcW w:w="2543" w:type="dxa"/>
            <w:gridSpan w:val="3"/>
            <w:vAlign w:val="center"/>
          </w:tcPr>
          <w:p w14:paraId="301904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18"/>
                <w:szCs w:val="18"/>
              </w:rPr>
            </w:pPr>
          </w:p>
        </w:tc>
        <w:tc>
          <w:tcPr>
            <w:tcW w:w="2113" w:type="dxa"/>
            <w:gridSpan w:val="3"/>
            <w:vAlign w:val="center"/>
          </w:tcPr>
          <w:p w14:paraId="159C08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18"/>
                <w:szCs w:val="18"/>
              </w:rPr>
            </w:pPr>
          </w:p>
        </w:tc>
        <w:tc>
          <w:tcPr>
            <w:tcW w:w="1224" w:type="dxa"/>
            <w:vMerge w:val="continue"/>
            <w:tcBorders>
              <w:top w:val="nil"/>
            </w:tcBorders>
            <w:vAlign w:val="center"/>
          </w:tcPr>
          <w:p w14:paraId="5A5C4F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18"/>
                <w:szCs w:val="18"/>
              </w:rPr>
            </w:pPr>
          </w:p>
        </w:tc>
      </w:tr>
      <w:tr w14:paraId="33EF66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jc w:val="center"/>
        </w:trPr>
        <w:tc>
          <w:tcPr>
            <w:tcW w:w="425" w:type="dxa"/>
            <w:vMerge w:val="restart"/>
            <w:tcBorders>
              <w:bottom w:val="nil"/>
            </w:tcBorders>
            <w:textDirection w:val="tbRlV"/>
            <w:vAlign w:val="center"/>
          </w:tcPr>
          <w:p w14:paraId="365FF14D">
            <w:pPr>
              <w:keepNext w:val="0"/>
              <w:keepLines w:val="0"/>
              <w:pageBreakBefore w:val="0"/>
              <w:widowControl w:val="0"/>
              <w:kinsoku/>
              <w:wordWrap/>
              <w:overflowPunct/>
              <w:topLinePunct w:val="0"/>
              <w:autoSpaceDE/>
              <w:autoSpaceDN/>
              <w:bidi w:val="0"/>
              <w:adjustRightInd/>
              <w:snapToGrid/>
              <w:spacing w:line="240" w:lineRule="auto"/>
              <w:ind w:left="1533"/>
              <w:jc w:val="center"/>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z w:val="18"/>
                <w:szCs w:val="18"/>
              </w:rPr>
              <w:t>氯</w:t>
            </w:r>
            <w:r>
              <w:rPr>
                <w:rFonts w:hint="eastAsia" w:ascii="仿宋_GB2312" w:hAnsi="仿宋_GB2312" w:eastAsia="仿宋_GB2312" w:cs="仿宋_GB2312"/>
                <w:color w:val="auto"/>
                <w:spacing w:val="24"/>
                <w:sz w:val="18"/>
                <w:szCs w:val="18"/>
              </w:rPr>
              <w:t xml:space="preserve"> </w:t>
            </w:r>
            <w:r>
              <w:rPr>
                <w:rFonts w:hint="eastAsia" w:ascii="仿宋_GB2312" w:hAnsi="仿宋_GB2312" w:eastAsia="仿宋_GB2312" w:cs="仿宋_GB2312"/>
                <w:color w:val="auto"/>
                <w:sz w:val="18"/>
                <w:szCs w:val="18"/>
              </w:rPr>
              <w:t>离</w:t>
            </w:r>
            <w:r>
              <w:rPr>
                <w:rFonts w:hint="eastAsia" w:ascii="仿宋_GB2312" w:hAnsi="仿宋_GB2312" w:eastAsia="仿宋_GB2312" w:cs="仿宋_GB2312"/>
                <w:color w:val="auto"/>
                <w:spacing w:val="29"/>
                <w:sz w:val="18"/>
                <w:szCs w:val="18"/>
              </w:rPr>
              <w:t xml:space="preserve"> </w:t>
            </w:r>
            <w:r>
              <w:rPr>
                <w:rFonts w:hint="eastAsia" w:ascii="仿宋_GB2312" w:hAnsi="仿宋_GB2312" w:eastAsia="仿宋_GB2312" w:cs="仿宋_GB2312"/>
                <w:color w:val="auto"/>
                <w:sz w:val="18"/>
                <w:szCs w:val="18"/>
              </w:rPr>
              <w:t>子</w:t>
            </w:r>
            <w:r>
              <w:rPr>
                <w:rFonts w:hint="eastAsia" w:ascii="仿宋_GB2312" w:hAnsi="仿宋_GB2312" w:eastAsia="仿宋_GB2312" w:cs="仿宋_GB2312"/>
                <w:color w:val="auto"/>
                <w:spacing w:val="30"/>
                <w:sz w:val="18"/>
                <w:szCs w:val="18"/>
              </w:rPr>
              <w:t xml:space="preserve"> </w:t>
            </w:r>
            <w:r>
              <w:rPr>
                <w:rFonts w:hint="eastAsia" w:ascii="仿宋_GB2312" w:hAnsi="仿宋_GB2312" w:eastAsia="仿宋_GB2312" w:cs="仿宋_GB2312"/>
                <w:color w:val="auto"/>
                <w:sz w:val="18"/>
                <w:szCs w:val="18"/>
              </w:rPr>
              <w:t>含</w:t>
            </w:r>
            <w:r>
              <w:rPr>
                <w:rFonts w:hint="eastAsia" w:ascii="仿宋_GB2312" w:hAnsi="仿宋_GB2312" w:eastAsia="仿宋_GB2312" w:cs="仿宋_GB2312"/>
                <w:color w:val="auto"/>
                <w:spacing w:val="22"/>
                <w:sz w:val="18"/>
                <w:szCs w:val="18"/>
              </w:rPr>
              <w:t xml:space="preserve"> </w:t>
            </w:r>
            <w:r>
              <w:rPr>
                <w:rFonts w:hint="eastAsia" w:ascii="仿宋_GB2312" w:hAnsi="仿宋_GB2312" w:eastAsia="仿宋_GB2312" w:cs="仿宋_GB2312"/>
                <w:color w:val="auto"/>
                <w:sz w:val="18"/>
                <w:szCs w:val="18"/>
              </w:rPr>
              <w:t>量</w:t>
            </w:r>
            <w:r>
              <w:rPr>
                <w:rFonts w:hint="eastAsia" w:ascii="仿宋_GB2312" w:hAnsi="仿宋_GB2312" w:eastAsia="仿宋_GB2312" w:cs="仿宋_GB2312"/>
                <w:color w:val="auto"/>
                <w:spacing w:val="25"/>
                <w:sz w:val="18"/>
                <w:szCs w:val="18"/>
              </w:rPr>
              <w:t xml:space="preserve"> </w:t>
            </w:r>
            <w:r>
              <w:rPr>
                <w:rFonts w:hint="eastAsia" w:ascii="仿宋_GB2312" w:hAnsi="仿宋_GB2312" w:eastAsia="仿宋_GB2312" w:cs="仿宋_GB2312"/>
                <w:color w:val="auto"/>
                <w:sz w:val="18"/>
                <w:szCs w:val="18"/>
              </w:rPr>
              <w:t>试</w:t>
            </w:r>
            <w:r>
              <w:rPr>
                <w:rFonts w:hint="eastAsia" w:ascii="仿宋_GB2312" w:hAnsi="仿宋_GB2312" w:eastAsia="仿宋_GB2312" w:cs="仿宋_GB2312"/>
                <w:color w:val="auto"/>
                <w:spacing w:val="26"/>
                <w:sz w:val="18"/>
                <w:szCs w:val="18"/>
              </w:rPr>
              <w:t xml:space="preserve"> </w:t>
            </w:r>
            <w:r>
              <w:rPr>
                <w:rFonts w:hint="eastAsia" w:ascii="仿宋_GB2312" w:hAnsi="仿宋_GB2312" w:eastAsia="仿宋_GB2312" w:cs="仿宋_GB2312"/>
                <w:color w:val="auto"/>
                <w:sz w:val="18"/>
                <w:szCs w:val="18"/>
              </w:rPr>
              <w:t>验</w:t>
            </w:r>
          </w:p>
        </w:tc>
        <w:tc>
          <w:tcPr>
            <w:tcW w:w="8362" w:type="dxa"/>
            <w:gridSpan w:val="10"/>
            <w:vAlign w:val="center"/>
          </w:tcPr>
          <w:p w14:paraId="2F5550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2"/>
                <w:sz w:val="18"/>
                <w:szCs w:val="18"/>
              </w:rPr>
              <w:t>空白实验</w:t>
            </w:r>
          </w:p>
        </w:tc>
      </w:tr>
      <w:tr w14:paraId="26BAEF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jc w:val="center"/>
        </w:trPr>
        <w:tc>
          <w:tcPr>
            <w:tcW w:w="425" w:type="dxa"/>
            <w:vMerge w:val="continue"/>
            <w:tcBorders>
              <w:top w:val="nil"/>
              <w:bottom w:val="nil"/>
            </w:tcBorders>
            <w:textDirection w:val="tbRlV"/>
            <w:vAlign w:val="center"/>
          </w:tcPr>
          <w:p w14:paraId="7DA944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18"/>
                <w:szCs w:val="18"/>
              </w:rPr>
            </w:pPr>
          </w:p>
        </w:tc>
        <w:tc>
          <w:tcPr>
            <w:tcW w:w="1649" w:type="dxa"/>
            <w:gridSpan w:val="2"/>
            <w:vAlign w:val="center"/>
          </w:tcPr>
          <w:p w14:paraId="30AA8E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5"/>
                <w:sz w:val="18"/>
                <w:szCs w:val="18"/>
              </w:rPr>
              <w:t>蒸馏水体积(</w:t>
            </w:r>
            <w:r>
              <w:rPr>
                <w:rFonts w:hint="eastAsia" w:ascii="仿宋_GB2312" w:hAnsi="仿宋_GB2312" w:eastAsia="仿宋_GB2312" w:cs="仿宋_GB2312"/>
                <w:color w:val="auto"/>
                <w:sz w:val="18"/>
                <w:szCs w:val="18"/>
              </w:rPr>
              <w:t>mL</w:t>
            </w:r>
            <w:r>
              <w:rPr>
                <w:rFonts w:hint="eastAsia" w:ascii="仿宋_GB2312" w:hAnsi="仿宋_GB2312" w:eastAsia="仿宋_GB2312" w:cs="仿宋_GB2312"/>
                <w:color w:val="auto"/>
                <w:spacing w:val="5"/>
                <w:sz w:val="18"/>
                <w:szCs w:val="18"/>
              </w:rPr>
              <w:t>)</w:t>
            </w:r>
          </w:p>
        </w:tc>
        <w:tc>
          <w:tcPr>
            <w:tcW w:w="1675" w:type="dxa"/>
            <w:gridSpan w:val="3"/>
            <w:vAlign w:val="center"/>
          </w:tcPr>
          <w:p w14:paraId="679BB0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4"/>
                <w:sz w:val="18"/>
                <w:szCs w:val="18"/>
              </w:rPr>
              <w:t>5%铬酸指示剂(</w:t>
            </w:r>
            <w:r>
              <w:rPr>
                <w:rFonts w:hint="eastAsia" w:ascii="仿宋_GB2312" w:hAnsi="仿宋_GB2312" w:eastAsia="仿宋_GB2312" w:cs="仿宋_GB2312"/>
                <w:color w:val="auto"/>
                <w:sz w:val="18"/>
                <w:szCs w:val="18"/>
              </w:rPr>
              <w:t>mL</w:t>
            </w:r>
            <w:r>
              <w:rPr>
                <w:rFonts w:hint="eastAsia" w:ascii="仿宋_GB2312" w:hAnsi="仿宋_GB2312" w:eastAsia="仿宋_GB2312" w:cs="仿宋_GB2312"/>
                <w:color w:val="auto"/>
                <w:spacing w:val="4"/>
                <w:sz w:val="18"/>
                <w:szCs w:val="18"/>
              </w:rPr>
              <w:t>)</w:t>
            </w:r>
          </w:p>
        </w:tc>
        <w:tc>
          <w:tcPr>
            <w:tcW w:w="1701" w:type="dxa"/>
            <w:vAlign w:val="center"/>
          </w:tcPr>
          <w:p w14:paraId="03099974">
            <w:pPr>
              <w:keepNext w:val="0"/>
              <w:keepLines w:val="0"/>
              <w:pageBreakBefore w:val="0"/>
              <w:widowControl w:val="0"/>
              <w:kinsoku/>
              <w:wordWrap/>
              <w:overflowPunct/>
              <w:topLinePunct w:val="0"/>
              <w:autoSpaceDE/>
              <w:autoSpaceDN/>
              <w:bidi w:val="0"/>
              <w:adjustRightInd/>
              <w:snapToGrid/>
              <w:spacing w:line="240" w:lineRule="auto"/>
              <w:ind w:left="165"/>
              <w:jc w:val="center"/>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5"/>
                <w:sz w:val="18"/>
                <w:szCs w:val="18"/>
              </w:rPr>
              <w:t>滴定初读数(</w:t>
            </w:r>
            <w:r>
              <w:rPr>
                <w:rFonts w:hint="eastAsia" w:ascii="仿宋_GB2312" w:hAnsi="仿宋_GB2312" w:eastAsia="仿宋_GB2312" w:cs="仿宋_GB2312"/>
                <w:color w:val="auto"/>
                <w:sz w:val="18"/>
                <w:szCs w:val="18"/>
              </w:rPr>
              <w:t>mL</w:t>
            </w:r>
            <w:r>
              <w:rPr>
                <w:rFonts w:hint="eastAsia" w:ascii="仿宋_GB2312" w:hAnsi="仿宋_GB2312" w:eastAsia="仿宋_GB2312" w:cs="仿宋_GB2312"/>
                <w:color w:val="auto"/>
                <w:spacing w:val="5"/>
                <w:sz w:val="18"/>
                <w:szCs w:val="18"/>
              </w:rPr>
              <w:t>)</w:t>
            </w:r>
          </w:p>
        </w:tc>
        <w:tc>
          <w:tcPr>
            <w:tcW w:w="1666" w:type="dxa"/>
            <w:gridSpan w:val="2"/>
            <w:vAlign w:val="center"/>
          </w:tcPr>
          <w:p w14:paraId="03FF58A4">
            <w:pPr>
              <w:keepNext w:val="0"/>
              <w:keepLines w:val="0"/>
              <w:pageBreakBefore w:val="0"/>
              <w:widowControl w:val="0"/>
              <w:kinsoku/>
              <w:wordWrap/>
              <w:overflowPunct/>
              <w:topLinePunct w:val="0"/>
              <w:autoSpaceDE/>
              <w:autoSpaceDN/>
              <w:bidi w:val="0"/>
              <w:adjustRightInd/>
              <w:snapToGrid/>
              <w:spacing w:line="240" w:lineRule="auto"/>
              <w:ind w:left="196"/>
              <w:jc w:val="center"/>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5"/>
                <w:sz w:val="18"/>
                <w:szCs w:val="18"/>
              </w:rPr>
              <w:t>滴定终读数(</w:t>
            </w:r>
            <w:r>
              <w:rPr>
                <w:rFonts w:hint="eastAsia" w:ascii="仿宋_GB2312" w:hAnsi="仿宋_GB2312" w:eastAsia="仿宋_GB2312" w:cs="仿宋_GB2312"/>
                <w:color w:val="auto"/>
                <w:sz w:val="18"/>
                <w:szCs w:val="18"/>
              </w:rPr>
              <w:t>mL</w:t>
            </w:r>
            <w:r>
              <w:rPr>
                <w:rFonts w:hint="eastAsia" w:ascii="仿宋_GB2312" w:hAnsi="仿宋_GB2312" w:eastAsia="仿宋_GB2312" w:cs="仿宋_GB2312"/>
                <w:color w:val="auto"/>
                <w:spacing w:val="5"/>
                <w:sz w:val="18"/>
                <w:szCs w:val="18"/>
              </w:rPr>
              <w:t>)</w:t>
            </w:r>
          </w:p>
        </w:tc>
        <w:tc>
          <w:tcPr>
            <w:tcW w:w="1671" w:type="dxa"/>
            <w:gridSpan w:val="2"/>
            <w:vAlign w:val="center"/>
          </w:tcPr>
          <w:p w14:paraId="0FE8ED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1"/>
                <w:sz w:val="18"/>
                <w:szCs w:val="18"/>
              </w:rPr>
              <w:t>硝酸银溶液消耗量</w:t>
            </w:r>
          </w:p>
          <w:p w14:paraId="047E7A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8"/>
                <w:sz w:val="18"/>
                <w:szCs w:val="18"/>
              </w:rPr>
              <w:t>(mL)</w:t>
            </w:r>
          </w:p>
        </w:tc>
      </w:tr>
      <w:tr w14:paraId="23FC69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425" w:type="dxa"/>
            <w:vMerge w:val="continue"/>
            <w:tcBorders>
              <w:top w:val="nil"/>
              <w:bottom w:val="nil"/>
            </w:tcBorders>
            <w:textDirection w:val="tbRlV"/>
            <w:vAlign w:val="center"/>
          </w:tcPr>
          <w:p w14:paraId="366BA1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18"/>
                <w:szCs w:val="18"/>
              </w:rPr>
            </w:pPr>
          </w:p>
        </w:tc>
        <w:tc>
          <w:tcPr>
            <w:tcW w:w="1649" w:type="dxa"/>
            <w:gridSpan w:val="2"/>
            <w:vAlign w:val="center"/>
          </w:tcPr>
          <w:p w14:paraId="6B3ECB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18"/>
                <w:szCs w:val="18"/>
              </w:rPr>
            </w:pPr>
          </w:p>
        </w:tc>
        <w:tc>
          <w:tcPr>
            <w:tcW w:w="1675" w:type="dxa"/>
            <w:gridSpan w:val="3"/>
            <w:vAlign w:val="center"/>
          </w:tcPr>
          <w:p w14:paraId="0AF0AB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18"/>
                <w:szCs w:val="18"/>
              </w:rPr>
            </w:pPr>
          </w:p>
        </w:tc>
        <w:tc>
          <w:tcPr>
            <w:tcW w:w="1701" w:type="dxa"/>
            <w:vAlign w:val="center"/>
          </w:tcPr>
          <w:p w14:paraId="222AB4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18"/>
                <w:szCs w:val="18"/>
              </w:rPr>
            </w:pPr>
          </w:p>
        </w:tc>
        <w:tc>
          <w:tcPr>
            <w:tcW w:w="1666" w:type="dxa"/>
            <w:gridSpan w:val="2"/>
            <w:vAlign w:val="center"/>
          </w:tcPr>
          <w:p w14:paraId="4AB97B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18"/>
                <w:szCs w:val="18"/>
              </w:rPr>
            </w:pPr>
          </w:p>
        </w:tc>
        <w:tc>
          <w:tcPr>
            <w:tcW w:w="1671" w:type="dxa"/>
            <w:gridSpan w:val="2"/>
            <w:vAlign w:val="center"/>
          </w:tcPr>
          <w:p w14:paraId="5FDD9C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18"/>
                <w:szCs w:val="18"/>
              </w:rPr>
            </w:pPr>
          </w:p>
        </w:tc>
      </w:tr>
      <w:tr w14:paraId="4A70F6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jc w:val="center"/>
        </w:trPr>
        <w:tc>
          <w:tcPr>
            <w:tcW w:w="425" w:type="dxa"/>
            <w:vMerge w:val="continue"/>
            <w:tcBorders>
              <w:top w:val="nil"/>
              <w:bottom w:val="nil"/>
            </w:tcBorders>
            <w:textDirection w:val="tbRlV"/>
            <w:vAlign w:val="center"/>
          </w:tcPr>
          <w:p w14:paraId="0E8E1B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18"/>
                <w:szCs w:val="18"/>
              </w:rPr>
            </w:pPr>
          </w:p>
        </w:tc>
        <w:tc>
          <w:tcPr>
            <w:tcW w:w="8362" w:type="dxa"/>
            <w:gridSpan w:val="10"/>
            <w:vAlign w:val="center"/>
          </w:tcPr>
          <w:p w14:paraId="5CEC78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1"/>
                <w:sz w:val="18"/>
                <w:szCs w:val="18"/>
              </w:rPr>
              <w:t>砂中氯离子含量试验</w:t>
            </w:r>
          </w:p>
        </w:tc>
      </w:tr>
      <w:tr w14:paraId="76A0AC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jc w:val="center"/>
        </w:trPr>
        <w:tc>
          <w:tcPr>
            <w:tcW w:w="425" w:type="dxa"/>
            <w:vMerge w:val="continue"/>
            <w:tcBorders>
              <w:top w:val="nil"/>
              <w:bottom w:val="nil"/>
            </w:tcBorders>
            <w:textDirection w:val="tbRlV"/>
            <w:vAlign w:val="center"/>
          </w:tcPr>
          <w:p w14:paraId="651B11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18"/>
                <w:szCs w:val="18"/>
              </w:rPr>
            </w:pPr>
          </w:p>
        </w:tc>
        <w:tc>
          <w:tcPr>
            <w:tcW w:w="2763" w:type="dxa"/>
            <w:gridSpan w:val="4"/>
            <w:vAlign w:val="center"/>
          </w:tcPr>
          <w:p w14:paraId="147E051A">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2"/>
                <w:sz w:val="18"/>
                <w:szCs w:val="18"/>
              </w:rPr>
              <w:t>试验次数</w:t>
            </w:r>
          </w:p>
        </w:tc>
        <w:tc>
          <w:tcPr>
            <w:tcW w:w="2788" w:type="dxa"/>
            <w:gridSpan w:val="3"/>
            <w:vAlign w:val="center"/>
          </w:tcPr>
          <w:p w14:paraId="2D2C6A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18"/>
                <w:szCs w:val="18"/>
              </w:rPr>
            </w:pPr>
          </w:p>
        </w:tc>
        <w:tc>
          <w:tcPr>
            <w:tcW w:w="2811" w:type="dxa"/>
            <w:gridSpan w:val="3"/>
            <w:vAlign w:val="center"/>
          </w:tcPr>
          <w:p w14:paraId="1E2063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18"/>
                <w:szCs w:val="18"/>
              </w:rPr>
            </w:pPr>
          </w:p>
        </w:tc>
      </w:tr>
      <w:tr w14:paraId="7CA7B6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jc w:val="center"/>
        </w:trPr>
        <w:tc>
          <w:tcPr>
            <w:tcW w:w="425" w:type="dxa"/>
            <w:vMerge w:val="continue"/>
            <w:tcBorders>
              <w:top w:val="nil"/>
              <w:bottom w:val="nil"/>
            </w:tcBorders>
            <w:textDirection w:val="tbRlV"/>
            <w:vAlign w:val="center"/>
          </w:tcPr>
          <w:p w14:paraId="233671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18"/>
                <w:szCs w:val="18"/>
              </w:rPr>
            </w:pPr>
          </w:p>
        </w:tc>
        <w:tc>
          <w:tcPr>
            <w:tcW w:w="2763" w:type="dxa"/>
            <w:gridSpan w:val="4"/>
            <w:vAlign w:val="center"/>
          </w:tcPr>
          <w:p w14:paraId="4C53BF0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4"/>
                <w:sz w:val="18"/>
                <w:szCs w:val="18"/>
              </w:rPr>
              <w:t>标准硝酸银浓度(</w:t>
            </w:r>
            <w:r>
              <w:rPr>
                <w:rFonts w:hint="eastAsia" w:ascii="仿宋_GB2312" w:hAnsi="仿宋_GB2312" w:eastAsia="仿宋_GB2312" w:cs="仿宋_GB2312"/>
                <w:color w:val="auto"/>
                <w:sz w:val="18"/>
                <w:szCs w:val="18"/>
              </w:rPr>
              <w:t>mol</w:t>
            </w:r>
            <w:r>
              <w:rPr>
                <w:rFonts w:hint="eastAsia" w:ascii="仿宋_GB2312" w:hAnsi="仿宋_GB2312" w:eastAsia="仿宋_GB2312" w:cs="仿宋_GB2312"/>
                <w:color w:val="auto"/>
                <w:spacing w:val="4"/>
                <w:sz w:val="18"/>
                <w:szCs w:val="18"/>
              </w:rPr>
              <w:t>/L)</w:t>
            </w:r>
          </w:p>
        </w:tc>
        <w:tc>
          <w:tcPr>
            <w:tcW w:w="2788" w:type="dxa"/>
            <w:gridSpan w:val="3"/>
            <w:vAlign w:val="center"/>
          </w:tcPr>
          <w:p w14:paraId="4082FA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18"/>
                <w:szCs w:val="18"/>
              </w:rPr>
            </w:pPr>
          </w:p>
        </w:tc>
        <w:tc>
          <w:tcPr>
            <w:tcW w:w="2811" w:type="dxa"/>
            <w:gridSpan w:val="3"/>
            <w:vAlign w:val="center"/>
          </w:tcPr>
          <w:p w14:paraId="249FA0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18"/>
                <w:szCs w:val="18"/>
              </w:rPr>
            </w:pPr>
          </w:p>
        </w:tc>
      </w:tr>
      <w:tr w14:paraId="14E49C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425" w:type="dxa"/>
            <w:vMerge w:val="continue"/>
            <w:tcBorders>
              <w:top w:val="nil"/>
              <w:bottom w:val="nil"/>
            </w:tcBorders>
            <w:textDirection w:val="tbRlV"/>
            <w:vAlign w:val="center"/>
          </w:tcPr>
          <w:p w14:paraId="5A4C27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18"/>
                <w:szCs w:val="18"/>
              </w:rPr>
            </w:pPr>
          </w:p>
        </w:tc>
        <w:tc>
          <w:tcPr>
            <w:tcW w:w="2763" w:type="dxa"/>
            <w:gridSpan w:val="4"/>
            <w:vAlign w:val="center"/>
          </w:tcPr>
          <w:p w14:paraId="05974ED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5"/>
                <w:sz w:val="18"/>
                <w:szCs w:val="18"/>
              </w:rPr>
              <w:t>试样质量(g)</w:t>
            </w:r>
          </w:p>
        </w:tc>
        <w:tc>
          <w:tcPr>
            <w:tcW w:w="2788" w:type="dxa"/>
            <w:gridSpan w:val="3"/>
            <w:vAlign w:val="center"/>
          </w:tcPr>
          <w:p w14:paraId="72DA17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18"/>
                <w:szCs w:val="18"/>
              </w:rPr>
            </w:pPr>
          </w:p>
        </w:tc>
        <w:tc>
          <w:tcPr>
            <w:tcW w:w="2811" w:type="dxa"/>
            <w:gridSpan w:val="3"/>
            <w:vAlign w:val="center"/>
          </w:tcPr>
          <w:p w14:paraId="0FA017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18"/>
                <w:szCs w:val="18"/>
              </w:rPr>
            </w:pPr>
          </w:p>
        </w:tc>
      </w:tr>
      <w:tr w14:paraId="625CFC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jc w:val="center"/>
        </w:trPr>
        <w:tc>
          <w:tcPr>
            <w:tcW w:w="425" w:type="dxa"/>
            <w:vMerge w:val="continue"/>
            <w:tcBorders>
              <w:top w:val="nil"/>
              <w:bottom w:val="nil"/>
            </w:tcBorders>
            <w:textDirection w:val="tbRlV"/>
            <w:vAlign w:val="center"/>
          </w:tcPr>
          <w:p w14:paraId="309960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18"/>
                <w:szCs w:val="18"/>
              </w:rPr>
            </w:pPr>
          </w:p>
        </w:tc>
        <w:tc>
          <w:tcPr>
            <w:tcW w:w="2763" w:type="dxa"/>
            <w:gridSpan w:val="4"/>
            <w:vAlign w:val="center"/>
          </w:tcPr>
          <w:p w14:paraId="3CCFF91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5"/>
                <w:sz w:val="18"/>
                <w:szCs w:val="18"/>
              </w:rPr>
              <w:t>滴定初读数(</w:t>
            </w:r>
            <w:r>
              <w:rPr>
                <w:rFonts w:hint="eastAsia" w:ascii="仿宋_GB2312" w:hAnsi="仿宋_GB2312" w:eastAsia="仿宋_GB2312" w:cs="仿宋_GB2312"/>
                <w:color w:val="auto"/>
                <w:sz w:val="18"/>
                <w:szCs w:val="18"/>
              </w:rPr>
              <w:t>mL</w:t>
            </w:r>
            <w:r>
              <w:rPr>
                <w:rFonts w:hint="eastAsia" w:ascii="仿宋_GB2312" w:hAnsi="仿宋_GB2312" w:eastAsia="仿宋_GB2312" w:cs="仿宋_GB2312"/>
                <w:color w:val="auto"/>
                <w:spacing w:val="5"/>
                <w:sz w:val="18"/>
                <w:szCs w:val="18"/>
              </w:rPr>
              <w:t>)</w:t>
            </w:r>
          </w:p>
        </w:tc>
        <w:tc>
          <w:tcPr>
            <w:tcW w:w="2788" w:type="dxa"/>
            <w:gridSpan w:val="3"/>
            <w:vAlign w:val="center"/>
          </w:tcPr>
          <w:p w14:paraId="5A5F94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18"/>
                <w:szCs w:val="18"/>
              </w:rPr>
            </w:pPr>
          </w:p>
        </w:tc>
        <w:tc>
          <w:tcPr>
            <w:tcW w:w="2811" w:type="dxa"/>
            <w:gridSpan w:val="3"/>
            <w:vAlign w:val="center"/>
          </w:tcPr>
          <w:p w14:paraId="2DABAD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18"/>
                <w:szCs w:val="18"/>
              </w:rPr>
            </w:pPr>
          </w:p>
        </w:tc>
      </w:tr>
      <w:tr w14:paraId="749C2F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jc w:val="center"/>
        </w:trPr>
        <w:tc>
          <w:tcPr>
            <w:tcW w:w="425" w:type="dxa"/>
            <w:vMerge w:val="continue"/>
            <w:tcBorders>
              <w:top w:val="nil"/>
              <w:bottom w:val="nil"/>
            </w:tcBorders>
            <w:textDirection w:val="tbRlV"/>
            <w:vAlign w:val="center"/>
          </w:tcPr>
          <w:p w14:paraId="76E16C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18"/>
                <w:szCs w:val="18"/>
              </w:rPr>
            </w:pPr>
          </w:p>
        </w:tc>
        <w:tc>
          <w:tcPr>
            <w:tcW w:w="2763" w:type="dxa"/>
            <w:gridSpan w:val="4"/>
            <w:vAlign w:val="center"/>
          </w:tcPr>
          <w:p w14:paraId="39BF10A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5"/>
                <w:sz w:val="18"/>
                <w:szCs w:val="18"/>
              </w:rPr>
              <w:t>滴定终读数(</w:t>
            </w:r>
            <w:r>
              <w:rPr>
                <w:rFonts w:hint="eastAsia" w:ascii="仿宋_GB2312" w:hAnsi="仿宋_GB2312" w:eastAsia="仿宋_GB2312" w:cs="仿宋_GB2312"/>
                <w:color w:val="auto"/>
                <w:sz w:val="18"/>
                <w:szCs w:val="18"/>
              </w:rPr>
              <w:t>mL</w:t>
            </w:r>
            <w:r>
              <w:rPr>
                <w:rFonts w:hint="eastAsia" w:ascii="仿宋_GB2312" w:hAnsi="仿宋_GB2312" w:eastAsia="仿宋_GB2312" w:cs="仿宋_GB2312"/>
                <w:color w:val="auto"/>
                <w:spacing w:val="5"/>
                <w:sz w:val="18"/>
                <w:szCs w:val="18"/>
              </w:rPr>
              <w:t>)</w:t>
            </w:r>
          </w:p>
        </w:tc>
        <w:tc>
          <w:tcPr>
            <w:tcW w:w="2788" w:type="dxa"/>
            <w:gridSpan w:val="3"/>
            <w:vAlign w:val="center"/>
          </w:tcPr>
          <w:p w14:paraId="3EE0B3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18"/>
                <w:szCs w:val="18"/>
              </w:rPr>
            </w:pPr>
          </w:p>
        </w:tc>
        <w:tc>
          <w:tcPr>
            <w:tcW w:w="2811" w:type="dxa"/>
            <w:gridSpan w:val="3"/>
            <w:vAlign w:val="center"/>
          </w:tcPr>
          <w:p w14:paraId="26B4CB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18"/>
                <w:szCs w:val="18"/>
              </w:rPr>
            </w:pPr>
          </w:p>
        </w:tc>
      </w:tr>
      <w:tr w14:paraId="63B5DB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jc w:val="center"/>
        </w:trPr>
        <w:tc>
          <w:tcPr>
            <w:tcW w:w="425" w:type="dxa"/>
            <w:vMerge w:val="continue"/>
            <w:tcBorders>
              <w:top w:val="nil"/>
              <w:bottom w:val="nil"/>
            </w:tcBorders>
            <w:textDirection w:val="tbRlV"/>
            <w:vAlign w:val="center"/>
          </w:tcPr>
          <w:p w14:paraId="517A2C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18"/>
                <w:szCs w:val="18"/>
              </w:rPr>
            </w:pPr>
          </w:p>
        </w:tc>
        <w:tc>
          <w:tcPr>
            <w:tcW w:w="2763" w:type="dxa"/>
            <w:gridSpan w:val="4"/>
            <w:vAlign w:val="center"/>
          </w:tcPr>
          <w:p w14:paraId="592F694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4"/>
                <w:sz w:val="18"/>
                <w:szCs w:val="18"/>
              </w:rPr>
              <w:t>硝酸银溶液消耗量(</w:t>
            </w:r>
            <w:r>
              <w:rPr>
                <w:rFonts w:hint="eastAsia" w:ascii="仿宋_GB2312" w:hAnsi="仿宋_GB2312" w:eastAsia="仿宋_GB2312" w:cs="仿宋_GB2312"/>
                <w:color w:val="auto"/>
                <w:sz w:val="18"/>
                <w:szCs w:val="18"/>
              </w:rPr>
              <w:t>mL</w:t>
            </w:r>
            <w:r>
              <w:rPr>
                <w:rFonts w:hint="eastAsia" w:ascii="仿宋_GB2312" w:hAnsi="仿宋_GB2312" w:eastAsia="仿宋_GB2312" w:cs="仿宋_GB2312"/>
                <w:color w:val="auto"/>
                <w:spacing w:val="4"/>
                <w:sz w:val="18"/>
                <w:szCs w:val="18"/>
              </w:rPr>
              <w:t>)</w:t>
            </w:r>
          </w:p>
        </w:tc>
        <w:tc>
          <w:tcPr>
            <w:tcW w:w="2788" w:type="dxa"/>
            <w:gridSpan w:val="3"/>
            <w:vAlign w:val="center"/>
          </w:tcPr>
          <w:p w14:paraId="055B4A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18"/>
                <w:szCs w:val="18"/>
              </w:rPr>
            </w:pPr>
          </w:p>
        </w:tc>
        <w:tc>
          <w:tcPr>
            <w:tcW w:w="2811" w:type="dxa"/>
            <w:gridSpan w:val="3"/>
            <w:vAlign w:val="center"/>
          </w:tcPr>
          <w:p w14:paraId="68CCE3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18"/>
                <w:szCs w:val="18"/>
              </w:rPr>
            </w:pPr>
          </w:p>
        </w:tc>
      </w:tr>
      <w:tr w14:paraId="5B6BC4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jc w:val="center"/>
        </w:trPr>
        <w:tc>
          <w:tcPr>
            <w:tcW w:w="425" w:type="dxa"/>
            <w:vMerge w:val="continue"/>
            <w:tcBorders>
              <w:top w:val="nil"/>
              <w:bottom w:val="nil"/>
            </w:tcBorders>
            <w:textDirection w:val="tbRlV"/>
            <w:vAlign w:val="center"/>
          </w:tcPr>
          <w:p w14:paraId="76BCED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18"/>
                <w:szCs w:val="18"/>
              </w:rPr>
            </w:pPr>
          </w:p>
        </w:tc>
        <w:tc>
          <w:tcPr>
            <w:tcW w:w="2763" w:type="dxa"/>
            <w:gridSpan w:val="4"/>
            <w:vAlign w:val="center"/>
          </w:tcPr>
          <w:p w14:paraId="2E49DEA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4"/>
                <w:sz w:val="18"/>
                <w:szCs w:val="18"/>
              </w:rPr>
              <w:t>氯离子含量测值(%)</w:t>
            </w:r>
          </w:p>
        </w:tc>
        <w:tc>
          <w:tcPr>
            <w:tcW w:w="2788" w:type="dxa"/>
            <w:gridSpan w:val="3"/>
            <w:vAlign w:val="center"/>
          </w:tcPr>
          <w:p w14:paraId="745382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18"/>
                <w:szCs w:val="18"/>
              </w:rPr>
            </w:pPr>
          </w:p>
        </w:tc>
        <w:tc>
          <w:tcPr>
            <w:tcW w:w="2811" w:type="dxa"/>
            <w:gridSpan w:val="3"/>
            <w:vAlign w:val="center"/>
          </w:tcPr>
          <w:p w14:paraId="118F12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18"/>
                <w:szCs w:val="18"/>
              </w:rPr>
            </w:pPr>
          </w:p>
        </w:tc>
      </w:tr>
      <w:tr w14:paraId="253D54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jc w:val="center"/>
        </w:trPr>
        <w:tc>
          <w:tcPr>
            <w:tcW w:w="425" w:type="dxa"/>
            <w:vMerge w:val="continue"/>
            <w:tcBorders>
              <w:top w:val="nil"/>
            </w:tcBorders>
            <w:textDirection w:val="tbRlV"/>
            <w:vAlign w:val="center"/>
          </w:tcPr>
          <w:p w14:paraId="5C8A2A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18"/>
                <w:szCs w:val="18"/>
              </w:rPr>
            </w:pPr>
          </w:p>
        </w:tc>
        <w:tc>
          <w:tcPr>
            <w:tcW w:w="2763" w:type="dxa"/>
            <w:gridSpan w:val="4"/>
            <w:vAlign w:val="center"/>
          </w:tcPr>
          <w:p w14:paraId="2415083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3"/>
                <w:sz w:val="18"/>
                <w:szCs w:val="18"/>
              </w:rPr>
              <w:t>氯离子含量测定值(%)</w:t>
            </w:r>
          </w:p>
        </w:tc>
        <w:tc>
          <w:tcPr>
            <w:tcW w:w="5599" w:type="dxa"/>
            <w:gridSpan w:val="6"/>
            <w:vAlign w:val="center"/>
          </w:tcPr>
          <w:p w14:paraId="6C5FEA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18"/>
                <w:szCs w:val="18"/>
              </w:rPr>
            </w:pPr>
          </w:p>
        </w:tc>
      </w:tr>
      <w:tr w14:paraId="0114D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jc w:val="center"/>
        </w:trPr>
        <w:tc>
          <w:tcPr>
            <w:tcW w:w="916" w:type="dxa"/>
            <w:gridSpan w:val="2"/>
            <w:vAlign w:val="center"/>
          </w:tcPr>
          <w:p w14:paraId="31DC2879">
            <w:pPr>
              <w:keepNext w:val="0"/>
              <w:keepLines w:val="0"/>
              <w:pageBreakBefore w:val="0"/>
              <w:widowControl w:val="0"/>
              <w:kinsoku/>
              <w:wordWrap/>
              <w:overflowPunct/>
              <w:topLinePunct w:val="0"/>
              <w:autoSpaceDE/>
              <w:autoSpaceDN/>
              <w:bidi w:val="0"/>
              <w:adjustRightInd/>
              <w:snapToGrid/>
              <w:spacing w:line="240" w:lineRule="auto"/>
              <w:ind w:left="325"/>
              <w:jc w:val="center"/>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3"/>
                <w:sz w:val="18"/>
                <w:szCs w:val="18"/>
              </w:rPr>
              <w:t>备注</w:t>
            </w:r>
          </w:p>
        </w:tc>
        <w:tc>
          <w:tcPr>
            <w:tcW w:w="7871" w:type="dxa"/>
            <w:gridSpan w:val="9"/>
            <w:vAlign w:val="center"/>
          </w:tcPr>
          <w:p w14:paraId="6ADFAD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18"/>
                <w:szCs w:val="18"/>
              </w:rPr>
            </w:pPr>
          </w:p>
        </w:tc>
      </w:tr>
    </w:tbl>
    <w:p w14:paraId="72BE8A26">
      <w:pPr>
        <w:spacing w:before="62" w:line="230" w:lineRule="auto"/>
        <w:rPr>
          <w:rFonts w:hint="eastAsia" w:ascii="仿宋_GB2312" w:hAnsi="仿宋_GB2312" w:eastAsia="仿宋_GB2312" w:cs="仿宋_GB2312"/>
          <w:color w:val="auto"/>
        </w:rPr>
        <w:sectPr>
          <w:footerReference r:id="rId7" w:type="default"/>
          <w:pgSz w:w="11905" w:h="16838"/>
          <w:pgMar w:top="1701" w:right="1531" w:bottom="1440" w:left="1531" w:header="850" w:footer="992" w:gutter="0"/>
          <w:pgBorders>
            <w:top w:val="none" w:sz="0" w:space="0"/>
            <w:left w:val="none" w:sz="0" w:space="0"/>
            <w:bottom w:val="none" w:sz="0" w:space="0"/>
            <w:right w:val="none" w:sz="0" w:space="0"/>
          </w:pgBorders>
          <w:pgNumType w:fmt="decimal"/>
          <w:cols w:space="0" w:num="1"/>
          <w:rtlGutter w:val="0"/>
          <w:docGrid w:type="lines" w:linePitch="327" w:charSpace="0"/>
        </w:sectPr>
      </w:pPr>
      <w:r>
        <w:rPr>
          <w:rFonts w:hint="eastAsia" w:ascii="仿宋_GB2312" w:hAnsi="仿宋_GB2312" w:eastAsia="仿宋_GB2312" w:cs="仿宋_GB2312"/>
          <w:color w:val="auto"/>
          <w:spacing w:val="-18"/>
          <w:sz w:val="20"/>
          <w:szCs w:val="20"/>
        </w:rPr>
        <w:t>校</w:t>
      </w:r>
      <w:r>
        <w:rPr>
          <w:rFonts w:hint="eastAsia" w:ascii="仿宋_GB2312" w:hAnsi="仿宋_GB2312" w:eastAsia="仿宋_GB2312" w:cs="仿宋_GB2312"/>
          <w:color w:val="auto"/>
          <w:spacing w:val="-4"/>
          <w:sz w:val="20"/>
          <w:szCs w:val="20"/>
        </w:rPr>
        <w:t xml:space="preserve"> </w:t>
      </w:r>
      <w:r>
        <w:rPr>
          <w:rFonts w:hint="eastAsia" w:ascii="仿宋_GB2312" w:hAnsi="仿宋_GB2312" w:eastAsia="仿宋_GB2312" w:cs="仿宋_GB2312"/>
          <w:color w:val="auto"/>
          <w:spacing w:val="-18"/>
          <w:sz w:val="20"/>
          <w:szCs w:val="20"/>
        </w:rPr>
        <w:t>核</w:t>
      </w:r>
      <w:r>
        <w:rPr>
          <w:rFonts w:hint="eastAsia" w:ascii="仿宋_GB2312" w:hAnsi="仿宋_GB2312" w:eastAsia="仿宋_GB2312" w:cs="仿宋_GB2312"/>
          <w:color w:val="auto"/>
          <w:spacing w:val="2"/>
          <w:sz w:val="20"/>
          <w:szCs w:val="20"/>
        </w:rPr>
        <w:t xml:space="preserve"> </w:t>
      </w:r>
      <w:r>
        <w:rPr>
          <w:rFonts w:hint="eastAsia" w:ascii="仿宋_GB2312" w:hAnsi="仿宋_GB2312" w:eastAsia="仿宋_GB2312" w:cs="仿宋_GB2312"/>
          <w:color w:val="auto"/>
          <w:spacing w:val="-18"/>
          <w:sz w:val="20"/>
          <w:szCs w:val="20"/>
        </w:rPr>
        <w:t>：</w:t>
      </w:r>
      <w:r>
        <w:rPr>
          <w:rFonts w:hint="eastAsia" w:ascii="仿宋_GB2312" w:hAnsi="仿宋_GB2312" w:eastAsia="仿宋_GB2312" w:cs="仿宋_GB2312"/>
          <w:color w:val="auto"/>
          <w:spacing w:val="2"/>
          <w:sz w:val="20"/>
          <w:szCs w:val="20"/>
        </w:rPr>
        <w:t xml:space="preserve">                   </w:t>
      </w:r>
      <w:r>
        <w:rPr>
          <w:rFonts w:hint="eastAsia" w:ascii="仿宋_GB2312" w:hAnsi="仿宋_GB2312" w:eastAsia="仿宋_GB2312" w:cs="仿宋_GB2312"/>
          <w:color w:val="auto"/>
          <w:spacing w:val="-18"/>
          <w:sz w:val="20"/>
          <w:szCs w:val="20"/>
        </w:rPr>
        <w:t>试</w:t>
      </w:r>
      <w:r>
        <w:rPr>
          <w:rFonts w:hint="eastAsia" w:ascii="仿宋_GB2312" w:hAnsi="仿宋_GB2312" w:eastAsia="仿宋_GB2312" w:cs="仿宋_GB2312"/>
          <w:color w:val="auto"/>
          <w:spacing w:val="-2"/>
          <w:sz w:val="20"/>
          <w:szCs w:val="20"/>
        </w:rPr>
        <w:t xml:space="preserve"> </w:t>
      </w:r>
      <w:r>
        <w:rPr>
          <w:rFonts w:hint="eastAsia" w:ascii="仿宋_GB2312" w:hAnsi="仿宋_GB2312" w:eastAsia="仿宋_GB2312" w:cs="仿宋_GB2312"/>
          <w:color w:val="auto"/>
          <w:spacing w:val="-18"/>
          <w:sz w:val="20"/>
          <w:szCs w:val="20"/>
        </w:rPr>
        <w:t>验</w:t>
      </w:r>
      <w:r>
        <w:rPr>
          <w:rFonts w:hint="eastAsia" w:ascii="仿宋_GB2312" w:hAnsi="仿宋_GB2312" w:eastAsia="仿宋_GB2312" w:cs="仿宋_GB2312"/>
          <w:color w:val="auto"/>
          <w:spacing w:val="2"/>
          <w:sz w:val="20"/>
          <w:szCs w:val="20"/>
        </w:rPr>
        <w:t xml:space="preserve"> </w:t>
      </w:r>
      <w:r>
        <w:rPr>
          <w:rFonts w:hint="eastAsia" w:ascii="仿宋_GB2312" w:hAnsi="仿宋_GB2312" w:eastAsia="仿宋_GB2312" w:cs="仿宋_GB2312"/>
          <w:color w:val="auto"/>
          <w:spacing w:val="-18"/>
          <w:sz w:val="20"/>
          <w:szCs w:val="20"/>
        </w:rPr>
        <w:t>：</w:t>
      </w:r>
      <w:r>
        <w:rPr>
          <w:rFonts w:hint="eastAsia" w:ascii="仿宋_GB2312" w:hAnsi="仿宋_GB2312" w:eastAsia="仿宋_GB2312" w:cs="仿宋_GB2312"/>
          <w:color w:val="auto"/>
          <w:spacing w:val="2"/>
          <w:sz w:val="20"/>
          <w:szCs w:val="20"/>
        </w:rPr>
        <w:t xml:space="preserve">              </w:t>
      </w:r>
      <w:r>
        <w:rPr>
          <w:rFonts w:hint="eastAsia" w:ascii="仿宋_GB2312" w:hAnsi="仿宋_GB2312" w:eastAsia="仿宋_GB2312" w:cs="仿宋_GB2312"/>
          <w:color w:val="auto"/>
          <w:spacing w:val="-18"/>
          <w:sz w:val="20"/>
          <w:szCs w:val="20"/>
        </w:rPr>
        <w:t>试验日期：</w:t>
      </w:r>
      <w:r>
        <w:rPr>
          <w:rFonts w:hint="eastAsia" w:ascii="仿宋_GB2312" w:hAnsi="仿宋_GB2312" w:eastAsia="仿宋_GB2312" w:cs="仿宋_GB2312"/>
          <w:color w:val="auto"/>
          <w:spacing w:val="12"/>
          <w:sz w:val="20"/>
          <w:szCs w:val="20"/>
        </w:rPr>
        <w:t xml:space="preserve">      </w:t>
      </w:r>
      <w:r>
        <w:rPr>
          <w:rFonts w:hint="eastAsia" w:ascii="仿宋_GB2312" w:hAnsi="仿宋_GB2312" w:eastAsia="仿宋_GB2312" w:cs="仿宋_GB2312"/>
          <w:color w:val="auto"/>
          <w:spacing w:val="-18"/>
          <w:sz w:val="20"/>
          <w:szCs w:val="20"/>
        </w:rPr>
        <w:t>年</w:t>
      </w:r>
      <w:r>
        <w:rPr>
          <w:rFonts w:hint="eastAsia" w:ascii="仿宋_GB2312" w:hAnsi="仿宋_GB2312" w:eastAsia="仿宋_GB2312" w:cs="仿宋_GB2312"/>
          <w:color w:val="auto"/>
          <w:spacing w:val="10"/>
          <w:sz w:val="20"/>
          <w:szCs w:val="20"/>
        </w:rPr>
        <w:t xml:space="preserve">  </w:t>
      </w:r>
      <w:r>
        <w:rPr>
          <w:rFonts w:hint="eastAsia" w:ascii="仿宋_GB2312" w:hAnsi="仿宋_GB2312" w:eastAsia="仿宋_GB2312" w:cs="仿宋_GB2312"/>
          <w:color w:val="auto"/>
          <w:spacing w:val="-18"/>
          <w:sz w:val="20"/>
          <w:szCs w:val="20"/>
        </w:rPr>
        <w:t>月</w:t>
      </w:r>
      <w:r>
        <w:rPr>
          <w:rFonts w:hint="eastAsia" w:ascii="仿宋_GB2312" w:hAnsi="仿宋_GB2312" w:eastAsia="仿宋_GB2312" w:cs="仿宋_GB2312"/>
          <w:color w:val="auto"/>
          <w:spacing w:val="24"/>
          <w:sz w:val="20"/>
          <w:szCs w:val="20"/>
        </w:rPr>
        <w:t xml:space="preserve">  </w:t>
      </w:r>
      <w:r>
        <w:rPr>
          <w:rFonts w:hint="eastAsia" w:ascii="仿宋_GB2312" w:hAnsi="仿宋_GB2312" w:eastAsia="仿宋_GB2312" w:cs="仿宋_GB2312"/>
          <w:color w:val="auto"/>
          <w:spacing w:val="-18"/>
          <w:sz w:val="20"/>
          <w:szCs w:val="20"/>
        </w:rPr>
        <w:t>日至</w:t>
      </w:r>
      <w:r>
        <w:rPr>
          <w:rFonts w:hint="eastAsia" w:ascii="仿宋_GB2312" w:hAnsi="仿宋_GB2312" w:eastAsia="仿宋_GB2312" w:cs="仿宋_GB2312"/>
          <w:color w:val="auto"/>
          <w:spacing w:val="4"/>
          <w:sz w:val="20"/>
          <w:szCs w:val="20"/>
        </w:rPr>
        <w:t xml:space="preserve">    </w:t>
      </w:r>
      <w:r>
        <w:rPr>
          <w:rFonts w:hint="eastAsia" w:ascii="仿宋_GB2312" w:hAnsi="仿宋_GB2312" w:eastAsia="仿宋_GB2312" w:cs="仿宋_GB2312"/>
          <w:color w:val="auto"/>
          <w:spacing w:val="-18"/>
          <w:sz w:val="20"/>
          <w:szCs w:val="20"/>
        </w:rPr>
        <w:t>年</w:t>
      </w:r>
      <w:r>
        <w:rPr>
          <w:rFonts w:hint="eastAsia" w:ascii="仿宋_GB2312" w:hAnsi="仿宋_GB2312" w:eastAsia="仿宋_GB2312" w:cs="仿宋_GB2312"/>
          <w:color w:val="auto"/>
          <w:spacing w:val="9"/>
          <w:sz w:val="20"/>
          <w:szCs w:val="20"/>
        </w:rPr>
        <w:t xml:space="preserve">  </w:t>
      </w:r>
      <w:r>
        <w:rPr>
          <w:rFonts w:hint="eastAsia" w:ascii="仿宋_GB2312" w:hAnsi="仿宋_GB2312" w:eastAsia="仿宋_GB2312" w:cs="仿宋_GB2312"/>
          <w:color w:val="auto"/>
          <w:spacing w:val="-18"/>
          <w:sz w:val="20"/>
          <w:szCs w:val="20"/>
        </w:rPr>
        <w:t>月</w:t>
      </w:r>
      <w:r>
        <w:rPr>
          <w:rFonts w:hint="eastAsia" w:ascii="仿宋_GB2312" w:hAnsi="仿宋_GB2312" w:eastAsia="仿宋_GB2312" w:cs="仿宋_GB2312"/>
          <w:color w:val="auto"/>
          <w:spacing w:val="23"/>
          <w:sz w:val="20"/>
          <w:szCs w:val="20"/>
        </w:rPr>
        <w:t xml:space="preserve">  </w:t>
      </w:r>
      <w:r>
        <w:rPr>
          <w:rFonts w:hint="eastAsia" w:ascii="仿宋_GB2312" w:hAnsi="仿宋_GB2312" w:eastAsia="仿宋_GB2312" w:cs="仿宋_GB2312"/>
          <w:color w:val="auto"/>
          <w:spacing w:val="-18"/>
          <w:sz w:val="20"/>
          <w:szCs w:val="20"/>
        </w:rPr>
        <w:t>日</w:t>
      </w:r>
    </w:p>
    <w:p w14:paraId="7DAB788A">
      <w:pPr>
        <w:spacing w:before="65" w:line="220" w:lineRule="auto"/>
        <w:ind w:left="3557"/>
        <w:rPr>
          <w:rFonts w:ascii="黑体" w:hAnsi="黑体" w:eastAsia="黑体" w:cs="黑体"/>
          <w:color w:val="auto"/>
          <w:sz w:val="20"/>
          <w:szCs w:val="20"/>
        </w:rPr>
      </w:pPr>
      <w:r>
        <w:rPr>
          <w:rFonts w:hint="eastAsia" w:ascii="黑体" w:hAnsi="黑体" w:eastAsia="黑体" w:cs="黑体"/>
          <w:color w:val="auto"/>
          <w:spacing w:val="8"/>
          <w:sz w:val="20"/>
          <w:szCs w:val="20"/>
          <w:lang w:val="en-US" w:eastAsia="zh-CN"/>
        </w:rPr>
        <w:t>C.</w:t>
      </w:r>
      <w:r>
        <w:rPr>
          <w:rFonts w:ascii="黑体" w:hAnsi="黑体" w:eastAsia="黑体" w:cs="黑体"/>
          <w:b/>
          <w:bCs/>
          <w:color w:val="auto"/>
          <w:spacing w:val="6"/>
          <w:sz w:val="20"/>
          <w:szCs w:val="20"/>
        </w:rPr>
        <w:t>粉煤灰试验原始记录表</w:t>
      </w:r>
    </w:p>
    <w:p w14:paraId="1E4A3DA2">
      <w:pPr>
        <w:spacing w:line="183" w:lineRule="exact"/>
        <w:rPr>
          <w:color w:val="auto"/>
        </w:rPr>
      </w:pPr>
    </w:p>
    <w:tbl>
      <w:tblPr>
        <w:tblStyle w:val="9"/>
        <w:tblW w:w="878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24"/>
        <w:gridCol w:w="1001"/>
        <w:gridCol w:w="767"/>
        <w:gridCol w:w="483"/>
        <w:gridCol w:w="483"/>
        <w:gridCol w:w="305"/>
        <w:gridCol w:w="179"/>
        <w:gridCol w:w="323"/>
        <w:gridCol w:w="206"/>
        <w:gridCol w:w="483"/>
        <w:gridCol w:w="466"/>
        <w:gridCol w:w="528"/>
        <w:gridCol w:w="90"/>
        <w:gridCol w:w="412"/>
        <w:gridCol w:w="117"/>
        <w:gridCol w:w="385"/>
        <w:gridCol w:w="510"/>
        <w:gridCol w:w="501"/>
        <w:gridCol w:w="524"/>
      </w:tblGrid>
      <w:tr w14:paraId="64A69D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024" w:type="dxa"/>
            <w:vAlign w:val="center"/>
          </w:tcPr>
          <w:p w14:paraId="0DF2735F">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样品名称</w:t>
            </w:r>
          </w:p>
        </w:tc>
        <w:tc>
          <w:tcPr>
            <w:tcW w:w="3541" w:type="dxa"/>
            <w:gridSpan w:val="7"/>
            <w:vAlign w:val="center"/>
          </w:tcPr>
          <w:p w14:paraId="5C34D45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1155" w:type="dxa"/>
            <w:gridSpan w:val="3"/>
            <w:vAlign w:val="center"/>
          </w:tcPr>
          <w:p w14:paraId="6D00D2D4">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样品编号</w:t>
            </w:r>
          </w:p>
        </w:tc>
        <w:tc>
          <w:tcPr>
            <w:tcW w:w="3067" w:type="dxa"/>
            <w:gridSpan w:val="8"/>
            <w:vAlign w:val="center"/>
          </w:tcPr>
          <w:p w14:paraId="676408E1">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r>
      <w:tr w14:paraId="093788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024" w:type="dxa"/>
            <w:vAlign w:val="center"/>
          </w:tcPr>
          <w:p w14:paraId="3BC909D7">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规格型号</w:t>
            </w:r>
          </w:p>
        </w:tc>
        <w:tc>
          <w:tcPr>
            <w:tcW w:w="3541" w:type="dxa"/>
            <w:gridSpan w:val="7"/>
            <w:vAlign w:val="center"/>
          </w:tcPr>
          <w:p w14:paraId="6ADFA4F6">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1155" w:type="dxa"/>
            <w:gridSpan w:val="3"/>
            <w:vAlign w:val="center"/>
          </w:tcPr>
          <w:p w14:paraId="4EA327EA">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代表数量</w:t>
            </w:r>
          </w:p>
        </w:tc>
        <w:tc>
          <w:tcPr>
            <w:tcW w:w="3067" w:type="dxa"/>
            <w:gridSpan w:val="8"/>
            <w:vAlign w:val="center"/>
          </w:tcPr>
          <w:p w14:paraId="4612AB1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r>
      <w:tr w14:paraId="2AB727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024" w:type="dxa"/>
            <w:vAlign w:val="center"/>
          </w:tcPr>
          <w:p w14:paraId="187D7F31">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生产厂家</w:t>
            </w:r>
          </w:p>
        </w:tc>
        <w:tc>
          <w:tcPr>
            <w:tcW w:w="3541" w:type="dxa"/>
            <w:gridSpan w:val="7"/>
            <w:vAlign w:val="center"/>
          </w:tcPr>
          <w:p w14:paraId="5CCE3E98">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1155" w:type="dxa"/>
            <w:gridSpan w:val="3"/>
            <w:vAlign w:val="center"/>
          </w:tcPr>
          <w:p w14:paraId="10C0254F">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试验环境</w:t>
            </w:r>
          </w:p>
        </w:tc>
        <w:tc>
          <w:tcPr>
            <w:tcW w:w="3067" w:type="dxa"/>
            <w:gridSpan w:val="8"/>
            <w:vAlign w:val="center"/>
          </w:tcPr>
          <w:p w14:paraId="62F18E19">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r>
      <w:tr w14:paraId="1F85D5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024" w:type="dxa"/>
            <w:vAlign w:val="center"/>
          </w:tcPr>
          <w:p w14:paraId="3D5CBC6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试验依据</w:t>
            </w:r>
          </w:p>
        </w:tc>
        <w:tc>
          <w:tcPr>
            <w:tcW w:w="7763" w:type="dxa"/>
            <w:gridSpan w:val="18"/>
            <w:vAlign w:val="center"/>
          </w:tcPr>
          <w:p w14:paraId="1DF54021">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r>
      <w:tr w14:paraId="7827EE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024" w:type="dxa"/>
            <w:vAlign w:val="center"/>
          </w:tcPr>
          <w:p w14:paraId="5AF6CE9F">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试验设备</w:t>
            </w:r>
          </w:p>
        </w:tc>
        <w:tc>
          <w:tcPr>
            <w:tcW w:w="7763" w:type="dxa"/>
            <w:gridSpan w:val="18"/>
            <w:vAlign w:val="center"/>
          </w:tcPr>
          <w:p w14:paraId="54C95CBB">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r>
      <w:tr w14:paraId="77C6EC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024" w:type="dxa"/>
            <w:vMerge w:val="restart"/>
            <w:tcBorders>
              <w:bottom w:val="nil"/>
            </w:tcBorders>
            <w:vAlign w:val="center"/>
          </w:tcPr>
          <w:p w14:paraId="210A3E96">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3"/>
                <w:position w:val="10"/>
                <w:sz w:val="21"/>
                <w:szCs w:val="21"/>
              </w:rPr>
              <w:t>细度</w:t>
            </w:r>
          </w:p>
          <w:p w14:paraId="572C54A4">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6"/>
                <w:sz w:val="21"/>
                <w:szCs w:val="21"/>
              </w:rPr>
              <w:t>(45μm)</w:t>
            </w:r>
          </w:p>
        </w:tc>
        <w:tc>
          <w:tcPr>
            <w:tcW w:w="3039" w:type="dxa"/>
            <w:gridSpan w:val="5"/>
            <w:vAlign w:val="center"/>
          </w:tcPr>
          <w:p w14:paraId="12302087">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6"/>
                <w:sz w:val="21"/>
                <w:szCs w:val="21"/>
              </w:rPr>
              <w:t>样品重量(g)</w:t>
            </w:r>
          </w:p>
        </w:tc>
        <w:tc>
          <w:tcPr>
            <w:tcW w:w="2275" w:type="dxa"/>
            <w:gridSpan w:val="7"/>
            <w:vAlign w:val="center"/>
          </w:tcPr>
          <w:p w14:paraId="6BF8D6B1">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6"/>
                <w:sz w:val="21"/>
                <w:szCs w:val="21"/>
              </w:rPr>
              <w:t>筛余质量(g)</w:t>
            </w:r>
          </w:p>
        </w:tc>
        <w:tc>
          <w:tcPr>
            <w:tcW w:w="2449" w:type="dxa"/>
            <w:gridSpan w:val="6"/>
            <w:vAlign w:val="center"/>
          </w:tcPr>
          <w:p w14:paraId="54716EDA">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7"/>
                <w:sz w:val="21"/>
                <w:szCs w:val="21"/>
              </w:rPr>
              <w:t>细度(%)</w:t>
            </w:r>
          </w:p>
        </w:tc>
      </w:tr>
      <w:tr w14:paraId="52CD3C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024" w:type="dxa"/>
            <w:vMerge w:val="continue"/>
            <w:tcBorders>
              <w:top w:val="nil"/>
            </w:tcBorders>
            <w:vAlign w:val="center"/>
          </w:tcPr>
          <w:p w14:paraId="10DEE05B">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3039" w:type="dxa"/>
            <w:gridSpan w:val="5"/>
            <w:vAlign w:val="center"/>
          </w:tcPr>
          <w:p w14:paraId="284B1E91">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2275" w:type="dxa"/>
            <w:gridSpan w:val="7"/>
            <w:vAlign w:val="center"/>
          </w:tcPr>
          <w:p w14:paraId="1750117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2449" w:type="dxa"/>
            <w:gridSpan w:val="6"/>
            <w:vAlign w:val="center"/>
          </w:tcPr>
          <w:p w14:paraId="456D30CC">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r>
      <w:tr w14:paraId="302802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024" w:type="dxa"/>
            <w:vMerge w:val="restart"/>
            <w:tcBorders>
              <w:bottom w:val="nil"/>
            </w:tcBorders>
            <w:vAlign w:val="center"/>
          </w:tcPr>
          <w:p w14:paraId="3D58F3A6">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烧失量</w:t>
            </w:r>
          </w:p>
        </w:tc>
        <w:tc>
          <w:tcPr>
            <w:tcW w:w="1001" w:type="dxa"/>
            <w:vAlign w:val="center"/>
          </w:tcPr>
          <w:p w14:paraId="093EC627">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序号</w:t>
            </w:r>
          </w:p>
        </w:tc>
        <w:tc>
          <w:tcPr>
            <w:tcW w:w="2038" w:type="dxa"/>
            <w:gridSpan w:val="4"/>
            <w:vAlign w:val="center"/>
          </w:tcPr>
          <w:p w14:paraId="5D42B11F">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6"/>
                <w:sz w:val="21"/>
                <w:szCs w:val="21"/>
              </w:rPr>
              <w:t>试料质量(g)</w:t>
            </w:r>
          </w:p>
        </w:tc>
        <w:tc>
          <w:tcPr>
            <w:tcW w:w="2275" w:type="dxa"/>
            <w:gridSpan w:val="7"/>
            <w:vAlign w:val="center"/>
          </w:tcPr>
          <w:p w14:paraId="5937B617">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4"/>
                <w:sz w:val="21"/>
                <w:szCs w:val="21"/>
              </w:rPr>
              <w:t>灼烧后试料的质量(g)</w:t>
            </w:r>
          </w:p>
        </w:tc>
        <w:tc>
          <w:tcPr>
            <w:tcW w:w="1424" w:type="dxa"/>
            <w:gridSpan w:val="4"/>
            <w:vAlign w:val="center"/>
          </w:tcPr>
          <w:p w14:paraId="3FD25B06">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6"/>
                <w:sz w:val="21"/>
                <w:szCs w:val="21"/>
              </w:rPr>
              <w:t>烧失量(%)</w:t>
            </w:r>
          </w:p>
        </w:tc>
        <w:tc>
          <w:tcPr>
            <w:tcW w:w="1025" w:type="dxa"/>
            <w:gridSpan w:val="2"/>
            <w:vAlign w:val="center"/>
          </w:tcPr>
          <w:p w14:paraId="52DF6EBB">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7"/>
                <w:sz w:val="21"/>
                <w:szCs w:val="21"/>
              </w:rPr>
              <w:t>平均值(%)</w:t>
            </w:r>
          </w:p>
        </w:tc>
      </w:tr>
      <w:tr w14:paraId="00793C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024" w:type="dxa"/>
            <w:vMerge w:val="continue"/>
            <w:tcBorders>
              <w:top w:val="nil"/>
              <w:bottom w:val="nil"/>
            </w:tcBorders>
            <w:vAlign w:val="center"/>
          </w:tcPr>
          <w:p w14:paraId="38489E3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1001" w:type="dxa"/>
            <w:vAlign w:val="center"/>
          </w:tcPr>
          <w:p w14:paraId="096F567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1</w:t>
            </w:r>
          </w:p>
        </w:tc>
        <w:tc>
          <w:tcPr>
            <w:tcW w:w="2038" w:type="dxa"/>
            <w:gridSpan w:val="4"/>
            <w:vAlign w:val="center"/>
          </w:tcPr>
          <w:p w14:paraId="5EE15066">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2275" w:type="dxa"/>
            <w:gridSpan w:val="7"/>
            <w:vAlign w:val="center"/>
          </w:tcPr>
          <w:p w14:paraId="6FFD6728">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1424" w:type="dxa"/>
            <w:gridSpan w:val="4"/>
            <w:vAlign w:val="center"/>
          </w:tcPr>
          <w:p w14:paraId="4AD31677">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1025" w:type="dxa"/>
            <w:gridSpan w:val="2"/>
            <w:vMerge w:val="restart"/>
            <w:tcBorders>
              <w:bottom w:val="nil"/>
            </w:tcBorders>
            <w:vAlign w:val="center"/>
          </w:tcPr>
          <w:p w14:paraId="2A4C69AC">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r>
      <w:tr w14:paraId="26D2D9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024" w:type="dxa"/>
            <w:vMerge w:val="continue"/>
            <w:tcBorders>
              <w:top w:val="nil"/>
            </w:tcBorders>
            <w:vAlign w:val="center"/>
          </w:tcPr>
          <w:p w14:paraId="792BDD09">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1001" w:type="dxa"/>
            <w:vAlign w:val="center"/>
          </w:tcPr>
          <w:p w14:paraId="6439DD2F">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2</w:t>
            </w:r>
          </w:p>
        </w:tc>
        <w:tc>
          <w:tcPr>
            <w:tcW w:w="2038" w:type="dxa"/>
            <w:gridSpan w:val="4"/>
            <w:vAlign w:val="center"/>
          </w:tcPr>
          <w:p w14:paraId="5A32185C">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2275" w:type="dxa"/>
            <w:gridSpan w:val="7"/>
            <w:vAlign w:val="center"/>
          </w:tcPr>
          <w:p w14:paraId="48C700F6">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1424" w:type="dxa"/>
            <w:gridSpan w:val="4"/>
            <w:vAlign w:val="center"/>
          </w:tcPr>
          <w:p w14:paraId="390B30E7">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1025" w:type="dxa"/>
            <w:gridSpan w:val="2"/>
            <w:vMerge w:val="continue"/>
            <w:tcBorders>
              <w:top w:val="nil"/>
            </w:tcBorders>
            <w:vAlign w:val="center"/>
          </w:tcPr>
          <w:p w14:paraId="6598996A">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r>
      <w:tr w14:paraId="4B4767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024" w:type="dxa"/>
            <w:vMerge w:val="restart"/>
            <w:tcBorders>
              <w:bottom w:val="nil"/>
            </w:tcBorders>
            <w:vAlign w:val="center"/>
          </w:tcPr>
          <w:p w14:paraId="1D4232D1">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含水量</w:t>
            </w:r>
          </w:p>
        </w:tc>
        <w:tc>
          <w:tcPr>
            <w:tcW w:w="1001" w:type="dxa"/>
            <w:vAlign w:val="center"/>
          </w:tcPr>
          <w:p w14:paraId="73B1555C">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序号</w:t>
            </w:r>
          </w:p>
        </w:tc>
        <w:tc>
          <w:tcPr>
            <w:tcW w:w="2038" w:type="dxa"/>
            <w:gridSpan w:val="4"/>
            <w:vAlign w:val="center"/>
          </w:tcPr>
          <w:p w14:paraId="40A380D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3"/>
                <w:sz w:val="21"/>
                <w:szCs w:val="21"/>
              </w:rPr>
              <w:t>烘干前试样质量(g)</w:t>
            </w:r>
          </w:p>
        </w:tc>
        <w:tc>
          <w:tcPr>
            <w:tcW w:w="2275" w:type="dxa"/>
            <w:gridSpan w:val="7"/>
            <w:vAlign w:val="center"/>
          </w:tcPr>
          <w:p w14:paraId="0891837D">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3"/>
                <w:sz w:val="21"/>
                <w:szCs w:val="21"/>
              </w:rPr>
              <w:t>烘干后试样质量(g)</w:t>
            </w:r>
          </w:p>
        </w:tc>
        <w:tc>
          <w:tcPr>
            <w:tcW w:w="1424" w:type="dxa"/>
            <w:gridSpan w:val="4"/>
            <w:vAlign w:val="center"/>
          </w:tcPr>
          <w:p w14:paraId="66A837A5">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6"/>
                <w:sz w:val="21"/>
                <w:szCs w:val="21"/>
              </w:rPr>
              <w:t>含水量(%)</w:t>
            </w:r>
          </w:p>
        </w:tc>
        <w:tc>
          <w:tcPr>
            <w:tcW w:w="1025" w:type="dxa"/>
            <w:gridSpan w:val="2"/>
            <w:vAlign w:val="center"/>
          </w:tcPr>
          <w:p w14:paraId="4D4853F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7"/>
                <w:sz w:val="21"/>
                <w:szCs w:val="21"/>
              </w:rPr>
              <w:t>平均值(%)</w:t>
            </w:r>
          </w:p>
        </w:tc>
      </w:tr>
      <w:tr w14:paraId="22E428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024" w:type="dxa"/>
            <w:vMerge w:val="continue"/>
            <w:tcBorders>
              <w:top w:val="nil"/>
              <w:bottom w:val="nil"/>
            </w:tcBorders>
            <w:vAlign w:val="center"/>
          </w:tcPr>
          <w:p w14:paraId="4A29A92B">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1001" w:type="dxa"/>
            <w:vAlign w:val="center"/>
          </w:tcPr>
          <w:p w14:paraId="3E98D1E1">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1</w:t>
            </w:r>
          </w:p>
        </w:tc>
        <w:tc>
          <w:tcPr>
            <w:tcW w:w="2038" w:type="dxa"/>
            <w:gridSpan w:val="4"/>
            <w:vAlign w:val="center"/>
          </w:tcPr>
          <w:p w14:paraId="5325E4B3">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2275" w:type="dxa"/>
            <w:gridSpan w:val="7"/>
            <w:vAlign w:val="center"/>
          </w:tcPr>
          <w:p w14:paraId="5FA1C5EC">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1424" w:type="dxa"/>
            <w:gridSpan w:val="4"/>
            <w:vAlign w:val="center"/>
          </w:tcPr>
          <w:p w14:paraId="7B814AB4">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1025" w:type="dxa"/>
            <w:gridSpan w:val="2"/>
            <w:vMerge w:val="restart"/>
            <w:tcBorders>
              <w:bottom w:val="nil"/>
            </w:tcBorders>
            <w:vAlign w:val="center"/>
          </w:tcPr>
          <w:p w14:paraId="1D71778D">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r>
      <w:tr w14:paraId="3E7146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024" w:type="dxa"/>
            <w:vMerge w:val="continue"/>
            <w:tcBorders>
              <w:top w:val="nil"/>
            </w:tcBorders>
            <w:vAlign w:val="center"/>
          </w:tcPr>
          <w:p w14:paraId="02FD6404">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1001" w:type="dxa"/>
            <w:vAlign w:val="center"/>
          </w:tcPr>
          <w:p w14:paraId="3C1EFB5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2</w:t>
            </w:r>
          </w:p>
        </w:tc>
        <w:tc>
          <w:tcPr>
            <w:tcW w:w="2038" w:type="dxa"/>
            <w:gridSpan w:val="4"/>
            <w:vAlign w:val="center"/>
          </w:tcPr>
          <w:p w14:paraId="3FC17545">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2275" w:type="dxa"/>
            <w:gridSpan w:val="7"/>
            <w:vAlign w:val="center"/>
          </w:tcPr>
          <w:p w14:paraId="3E43B7C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1424" w:type="dxa"/>
            <w:gridSpan w:val="4"/>
            <w:vAlign w:val="center"/>
          </w:tcPr>
          <w:p w14:paraId="0BB4C835">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1025" w:type="dxa"/>
            <w:gridSpan w:val="2"/>
            <w:vMerge w:val="continue"/>
            <w:tcBorders>
              <w:top w:val="nil"/>
            </w:tcBorders>
            <w:vAlign w:val="center"/>
          </w:tcPr>
          <w:p w14:paraId="5F04FEDC">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r>
      <w:tr w14:paraId="3B29AF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024" w:type="dxa"/>
            <w:vMerge w:val="restart"/>
            <w:tcBorders>
              <w:bottom w:val="nil"/>
            </w:tcBorders>
            <w:vAlign w:val="center"/>
          </w:tcPr>
          <w:p w14:paraId="0C315708">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需水量比</w:t>
            </w:r>
          </w:p>
        </w:tc>
        <w:tc>
          <w:tcPr>
            <w:tcW w:w="1768" w:type="dxa"/>
            <w:gridSpan w:val="2"/>
            <w:vAlign w:val="center"/>
          </w:tcPr>
          <w:p w14:paraId="44B80027">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胶砂种类</w:t>
            </w:r>
          </w:p>
        </w:tc>
        <w:tc>
          <w:tcPr>
            <w:tcW w:w="1979" w:type="dxa"/>
            <w:gridSpan w:val="6"/>
            <w:vAlign w:val="center"/>
          </w:tcPr>
          <w:p w14:paraId="2B3BF8B3">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8"/>
                <w:sz w:val="21"/>
                <w:szCs w:val="21"/>
              </w:rPr>
              <w:t>用水量(</w:t>
            </w:r>
            <w:r>
              <w:rPr>
                <w:rFonts w:hint="eastAsia" w:ascii="仿宋_GB2312" w:hAnsi="仿宋_GB2312" w:eastAsia="仿宋_GB2312" w:cs="仿宋_GB2312"/>
                <w:color w:val="auto"/>
                <w:sz w:val="21"/>
                <w:szCs w:val="21"/>
              </w:rPr>
              <w:t>mL</w:t>
            </w:r>
            <w:r>
              <w:rPr>
                <w:rFonts w:hint="eastAsia" w:ascii="仿宋_GB2312" w:hAnsi="仿宋_GB2312" w:eastAsia="仿宋_GB2312" w:cs="仿宋_GB2312"/>
                <w:color w:val="auto"/>
                <w:spacing w:val="8"/>
                <w:sz w:val="21"/>
                <w:szCs w:val="21"/>
              </w:rPr>
              <w:t>)</w:t>
            </w:r>
          </w:p>
        </w:tc>
        <w:tc>
          <w:tcPr>
            <w:tcW w:w="2096" w:type="dxa"/>
            <w:gridSpan w:val="6"/>
            <w:vAlign w:val="center"/>
          </w:tcPr>
          <w:p w14:paraId="48E5666B">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8"/>
                <w:sz w:val="21"/>
                <w:szCs w:val="21"/>
              </w:rPr>
              <w:t>流动度(</w:t>
            </w:r>
            <w:r>
              <w:rPr>
                <w:rFonts w:hint="eastAsia" w:ascii="仿宋_GB2312" w:hAnsi="仿宋_GB2312" w:eastAsia="仿宋_GB2312" w:cs="仿宋_GB2312"/>
                <w:color w:val="auto"/>
                <w:sz w:val="21"/>
                <w:szCs w:val="21"/>
              </w:rPr>
              <w:t>mm</w:t>
            </w:r>
            <w:r>
              <w:rPr>
                <w:rFonts w:hint="eastAsia" w:ascii="仿宋_GB2312" w:hAnsi="仿宋_GB2312" w:eastAsia="仿宋_GB2312" w:cs="仿宋_GB2312"/>
                <w:color w:val="auto"/>
                <w:spacing w:val="8"/>
                <w:sz w:val="21"/>
                <w:szCs w:val="21"/>
              </w:rPr>
              <w:t>)</w:t>
            </w:r>
          </w:p>
        </w:tc>
        <w:tc>
          <w:tcPr>
            <w:tcW w:w="1920" w:type="dxa"/>
            <w:gridSpan w:val="4"/>
            <w:vAlign w:val="center"/>
          </w:tcPr>
          <w:p w14:paraId="46491F46">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6"/>
                <w:sz w:val="21"/>
                <w:szCs w:val="21"/>
              </w:rPr>
              <w:t>需水量比(%)</w:t>
            </w:r>
          </w:p>
        </w:tc>
      </w:tr>
      <w:tr w14:paraId="1227EA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024" w:type="dxa"/>
            <w:vMerge w:val="continue"/>
            <w:tcBorders>
              <w:top w:val="nil"/>
              <w:bottom w:val="nil"/>
            </w:tcBorders>
            <w:vAlign w:val="center"/>
          </w:tcPr>
          <w:p w14:paraId="261C524B">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1768" w:type="dxa"/>
            <w:gridSpan w:val="2"/>
            <w:vAlign w:val="center"/>
          </w:tcPr>
          <w:p w14:paraId="0108B0B3">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3"/>
                <w:sz w:val="21"/>
                <w:szCs w:val="21"/>
              </w:rPr>
              <w:t>试验胶砂</w:t>
            </w:r>
          </w:p>
        </w:tc>
        <w:tc>
          <w:tcPr>
            <w:tcW w:w="1979" w:type="dxa"/>
            <w:gridSpan w:val="6"/>
            <w:vAlign w:val="center"/>
          </w:tcPr>
          <w:p w14:paraId="37EDC1A4">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2096" w:type="dxa"/>
            <w:gridSpan w:val="6"/>
            <w:vAlign w:val="center"/>
          </w:tcPr>
          <w:p w14:paraId="43960C0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1920" w:type="dxa"/>
            <w:gridSpan w:val="4"/>
            <w:vMerge w:val="restart"/>
            <w:tcBorders>
              <w:bottom w:val="nil"/>
            </w:tcBorders>
            <w:vAlign w:val="center"/>
          </w:tcPr>
          <w:p w14:paraId="77D78FE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r>
      <w:tr w14:paraId="2A902C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024" w:type="dxa"/>
            <w:vMerge w:val="continue"/>
            <w:tcBorders>
              <w:top w:val="nil"/>
            </w:tcBorders>
            <w:vAlign w:val="center"/>
          </w:tcPr>
          <w:p w14:paraId="3B73F7F3">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1768" w:type="dxa"/>
            <w:gridSpan w:val="2"/>
            <w:vAlign w:val="center"/>
          </w:tcPr>
          <w:p w14:paraId="6A3FBFF9">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对比胶砂</w:t>
            </w:r>
          </w:p>
        </w:tc>
        <w:tc>
          <w:tcPr>
            <w:tcW w:w="1979" w:type="dxa"/>
            <w:gridSpan w:val="6"/>
            <w:vAlign w:val="center"/>
          </w:tcPr>
          <w:p w14:paraId="3617C6F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2096" w:type="dxa"/>
            <w:gridSpan w:val="6"/>
            <w:vAlign w:val="center"/>
          </w:tcPr>
          <w:p w14:paraId="5F77D661">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1920" w:type="dxa"/>
            <w:gridSpan w:val="4"/>
            <w:vMerge w:val="continue"/>
            <w:tcBorders>
              <w:top w:val="nil"/>
            </w:tcBorders>
            <w:vAlign w:val="center"/>
          </w:tcPr>
          <w:p w14:paraId="79D381FA">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r>
      <w:tr w14:paraId="43CAEF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024" w:type="dxa"/>
            <w:vMerge w:val="restart"/>
            <w:tcBorders>
              <w:bottom w:val="nil"/>
            </w:tcBorders>
            <w:vAlign w:val="center"/>
          </w:tcPr>
          <w:p w14:paraId="5E48E530">
            <w:pPr>
              <w:keepNext w:val="0"/>
              <w:keepLines w:val="0"/>
              <w:pageBreakBefore w:val="0"/>
              <w:widowControl w:val="0"/>
              <w:kinsoku/>
              <w:wordWrap/>
              <w:overflowPunct/>
              <w:topLinePunct w:val="0"/>
              <w:autoSpaceDE/>
              <w:autoSpaceDN/>
              <w:bidi w:val="0"/>
              <w:adjustRightInd/>
              <w:snapToGrid/>
              <w:spacing w:line="240" w:lineRule="auto"/>
              <w:ind w:left="0" w:right="0" w:hanging="50"/>
              <w:jc w:val="center"/>
              <w:textAlignment w:val="auto"/>
              <w:rPr>
                <w:rFonts w:hint="eastAsia" w:ascii="仿宋_GB2312" w:hAnsi="仿宋_GB2312" w:eastAsia="仿宋_GB2312" w:cs="仿宋_GB2312"/>
                <w:color w:val="auto"/>
                <w:spacing w:val="-2"/>
                <w:sz w:val="21"/>
                <w:szCs w:val="21"/>
              </w:rPr>
            </w:pPr>
            <w:r>
              <w:rPr>
                <w:rFonts w:hint="eastAsia" w:ascii="仿宋_GB2312" w:hAnsi="仿宋_GB2312" w:eastAsia="仿宋_GB2312" w:cs="仿宋_GB2312"/>
                <w:color w:val="auto"/>
                <w:spacing w:val="-2"/>
                <w:sz w:val="21"/>
                <w:szCs w:val="21"/>
              </w:rPr>
              <w:t>28d活性</w:t>
            </w:r>
          </w:p>
          <w:p w14:paraId="2ECF2AAB">
            <w:pPr>
              <w:keepNext w:val="0"/>
              <w:keepLines w:val="0"/>
              <w:pageBreakBefore w:val="0"/>
              <w:widowControl w:val="0"/>
              <w:kinsoku/>
              <w:wordWrap/>
              <w:overflowPunct/>
              <w:topLinePunct w:val="0"/>
              <w:autoSpaceDE/>
              <w:autoSpaceDN/>
              <w:bidi w:val="0"/>
              <w:adjustRightInd/>
              <w:snapToGrid/>
              <w:spacing w:line="240" w:lineRule="auto"/>
              <w:ind w:left="0" w:right="0" w:hanging="50"/>
              <w:jc w:val="center"/>
              <w:textAlignment w:val="auto"/>
              <w:rPr>
                <w:rFonts w:hint="eastAsia" w:ascii="仿宋_GB2312" w:hAnsi="仿宋_GB2312" w:eastAsia="仿宋_GB2312" w:cs="仿宋_GB2312"/>
                <w:color w:val="auto"/>
                <w:spacing w:val="12"/>
                <w:sz w:val="21"/>
                <w:szCs w:val="21"/>
              </w:rPr>
            </w:pPr>
            <w:r>
              <w:rPr>
                <w:rFonts w:hint="eastAsia" w:ascii="仿宋_GB2312" w:hAnsi="仿宋_GB2312" w:eastAsia="仿宋_GB2312" w:cs="仿宋_GB2312"/>
                <w:color w:val="auto"/>
                <w:spacing w:val="-2"/>
                <w:sz w:val="21"/>
                <w:szCs w:val="21"/>
              </w:rPr>
              <w:t>指</w:t>
            </w:r>
            <w:r>
              <w:rPr>
                <w:rFonts w:hint="eastAsia" w:ascii="仿宋_GB2312" w:hAnsi="仿宋_GB2312" w:eastAsia="仿宋_GB2312" w:cs="仿宋_GB2312"/>
                <w:color w:val="auto"/>
                <w:spacing w:val="12"/>
                <w:sz w:val="21"/>
                <w:szCs w:val="21"/>
              </w:rPr>
              <w:t>数，</w:t>
            </w:r>
          </w:p>
          <w:p w14:paraId="20C13EA4">
            <w:pPr>
              <w:keepNext w:val="0"/>
              <w:keepLines w:val="0"/>
              <w:pageBreakBefore w:val="0"/>
              <w:widowControl w:val="0"/>
              <w:kinsoku/>
              <w:wordWrap/>
              <w:overflowPunct/>
              <w:topLinePunct w:val="0"/>
              <w:autoSpaceDE/>
              <w:autoSpaceDN/>
              <w:bidi w:val="0"/>
              <w:adjustRightInd/>
              <w:snapToGrid/>
              <w:spacing w:line="240" w:lineRule="auto"/>
              <w:ind w:left="0" w:right="0" w:hanging="5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12"/>
                <w:sz w:val="21"/>
                <w:szCs w:val="21"/>
              </w:rPr>
              <w:t>H</w:t>
            </w:r>
            <w:r>
              <w:rPr>
                <w:rFonts w:hint="eastAsia" w:ascii="仿宋_GB2312" w:hAnsi="仿宋_GB2312" w:eastAsia="仿宋_GB2312" w:cs="仿宋_GB2312"/>
                <w:color w:val="auto"/>
                <w:spacing w:val="12"/>
                <w:sz w:val="21"/>
                <w:szCs w:val="21"/>
                <w:lang w:val="en-US" w:eastAsia="zh-CN"/>
              </w:rPr>
              <w:t>2</w:t>
            </w:r>
            <w:r>
              <w:rPr>
                <w:rFonts w:hint="eastAsia" w:ascii="仿宋_GB2312" w:hAnsi="仿宋_GB2312" w:eastAsia="仿宋_GB2312" w:cs="仿宋_GB2312"/>
                <w:color w:val="auto"/>
                <w:spacing w:val="12"/>
                <w:sz w:val="21"/>
                <w:szCs w:val="21"/>
              </w:rPr>
              <w:t>8</w:t>
            </w:r>
          </w:p>
        </w:tc>
        <w:tc>
          <w:tcPr>
            <w:tcW w:w="1768" w:type="dxa"/>
            <w:gridSpan w:val="2"/>
            <w:vAlign w:val="center"/>
          </w:tcPr>
          <w:p w14:paraId="431D6B1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28d抗压强度</w:t>
            </w:r>
          </w:p>
        </w:tc>
        <w:tc>
          <w:tcPr>
            <w:tcW w:w="2928" w:type="dxa"/>
            <w:gridSpan w:val="8"/>
            <w:vAlign w:val="center"/>
          </w:tcPr>
          <w:p w14:paraId="15358CA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4"/>
                <w:sz w:val="21"/>
                <w:szCs w:val="21"/>
              </w:rPr>
              <w:t>试验样品</w:t>
            </w:r>
          </w:p>
        </w:tc>
        <w:tc>
          <w:tcPr>
            <w:tcW w:w="3067" w:type="dxa"/>
            <w:gridSpan w:val="8"/>
            <w:vAlign w:val="center"/>
          </w:tcPr>
          <w:p w14:paraId="4F17E4B3">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4"/>
                <w:sz w:val="21"/>
                <w:szCs w:val="21"/>
              </w:rPr>
              <w:t>对比样品</w:t>
            </w:r>
          </w:p>
        </w:tc>
      </w:tr>
      <w:tr w14:paraId="10A9C1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024" w:type="dxa"/>
            <w:vMerge w:val="continue"/>
            <w:tcBorders>
              <w:top w:val="nil"/>
              <w:bottom w:val="nil"/>
            </w:tcBorders>
            <w:vAlign w:val="center"/>
          </w:tcPr>
          <w:p w14:paraId="328746D1">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1768" w:type="dxa"/>
            <w:gridSpan w:val="2"/>
            <w:vAlign w:val="center"/>
          </w:tcPr>
          <w:p w14:paraId="56EBF026">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单块值压力值kN</w:t>
            </w:r>
          </w:p>
        </w:tc>
        <w:tc>
          <w:tcPr>
            <w:tcW w:w="483" w:type="dxa"/>
            <w:vAlign w:val="center"/>
          </w:tcPr>
          <w:p w14:paraId="11E8C16B">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483" w:type="dxa"/>
            <w:vAlign w:val="center"/>
          </w:tcPr>
          <w:p w14:paraId="76EC2E9D">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484" w:type="dxa"/>
            <w:gridSpan w:val="2"/>
            <w:vAlign w:val="center"/>
          </w:tcPr>
          <w:p w14:paraId="0F63791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529" w:type="dxa"/>
            <w:gridSpan w:val="2"/>
            <w:vAlign w:val="center"/>
          </w:tcPr>
          <w:p w14:paraId="239ABB0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483" w:type="dxa"/>
            <w:vAlign w:val="center"/>
          </w:tcPr>
          <w:p w14:paraId="7BB7BDE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466" w:type="dxa"/>
            <w:vAlign w:val="center"/>
          </w:tcPr>
          <w:p w14:paraId="31A2C839">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528" w:type="dxa"/>
            <w:vAlign w:val="center"/>
          </w:tcPr>
          <w:p w14:paraId="10A4738D">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502" w:type="dxa"/>
            <w:gridSpan w:val="2"/>
            <w:vAlign w:val="center"/>
          </w:tcPr>
          <w:p w14:paraId="6B185469">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502" w:type="dxa"/>
            <w:gridSpan w:val="2"/>
            <w:vAlign w:val="center"/>
          </w:tcPr>
          <w:p w14:paraId="7732614C">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510" w:type="dxa"/>
            <w:vAlign w:val="center"/>
          </w:tcPr>
          <w:p w14:paraId="4B32D495">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501" w:type="dxa"/>
            <w:vAlign w:val="center"/>
          </w:tcPr>
          <w:p w14:paraId="43B10AED">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524" w:type="dxa"/>
            <w:vAlign w:val="center"/>
          </w:tcPr>
          <w:p w14:paraId="6297AE16">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r>
      <w:tr w14:paraId="0E94E8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024" w:type="dxa"/>
            <w:vMerge w:val="continue"/>
            <w:tcBorders>
              <w:top w:val="nil"/>
              <w:bottom w:val="nil"/>
            </w:tcBorders>
            <w:vAlign w:val="center"/>
          </w:tcPr>
          <w:p w14:paraId="7DF89AC9">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1768" w:type="dxa"/>
            <w:gridSpan w:val="2"/>
            <w:vAlign w:val="center"/>
          </w:tcPr>
          <w:p w14:paraId="6E6D7EC9">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单块压强值MPa</w:t>
            </w:r>
          </w:p>
        </w:tc>
        <w:tc>
          <w:tcPr>
            <w:tcW w:w="483" w:type="dxa"/>
            <w:vAlign w:val="center"/>
          </w:tcPr>
          <w:p w14:paraId="4A3FC63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483" w:type="dxa"/>
            <w:vAlign w:val="center"/>
          </w:tcPr>
          <w:p w14:paraId="1F6200DB">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484" w:type="dxa"/>
            <w:gridSpan w:val="2"/>
            <w:vAlign w:val="center"/>
          </w:tcPr>
          <w:p w14:paraId="55F8B493">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529" w:type="dxa"/>
            <w:gridSpan w:val="2"/>
            <w:vAlign w:val="center"/>
          </w:tcPr>
          <w:p w14:paraId="4E88A04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483" w:type="dxa"/>
            <w:vAlign w:val="center"/>
          </w:tcPr>
          <w:p w14:paraId="237AB13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466" w:type="dxa"/>
            <w:vAlign w:val="center"/>
          </w:tcPr>
          <w:p w14:paraId="18139688">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528" w:type="dxa"/>
            <w:vAlign w:val="center"/>
          </w:tcPr>
          <w:p w14:paraId="203472D4">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502" w:type="dxa"/>
            <w:gridSpan w:val="2"/>
            <w:vAlign w:val="center"/>
          </w:tcPr>
          <w:p w14:paraId="585DA911">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502" w:type="dxa"/>
            <w:gridSpan w:val="2"/>
            <w:vAlign w:val="center"/>
          </w:tcPr>
          <w:p w14:paraId="2756328D">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510" w:type="dxa"/>
            <w:vAlign w:val="center"/>
          </w:tcPr>
          <w:p w14:paraId="492EABC9">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501" w:type="dxa"/>
            <w:vAlign w:val="center"/>
          </w:tcPr>
          <w:p w14:paraId="029FE0AA">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524" w:type="dxa"/>
            <w:vAlign w:val="center"/>
          </w:tcPr>
          <w:p w14:paraId="02C3891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r>
      <w:tr w14:paraId="179264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024" w:type="dxa"/>
            <w:vMerge w:val="continue"/>
            <w:tcBorders>
              <w:top w:val="nil"/>
              <w:bottom w:val="nil"/>
            </w:tcBorders>
            <w:vAlign w:val="center"/>
          </w:tcPr>
          <w:p w14:paraId="2971681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1768" w:type="dxa"/>
            <w:gridSpan w:val="2"/>
            <w:vAlign w:val="center"/>
          </w:tcPr>
          <w:p w14:paraId="19AD8AD8">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1"/>
                <w:sz w:val="21"/>
                <w:szCs w:val="21"/>
              </w:rPr>
              <w:t>平均值MPa</w:t>
            </w:r>
          </w:p>
        </w:tc>
        <w:tc>
          <w:tcPr>
            <w:tcW w:w="2928" w:type="dxa"/>
            <w:gridSpan w:val="8"/>
            <w:vAlign w:val="center"/>
          </w:tcPr>
          <w:p w14:paraId="1A2DD353">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3067" w:type="dxa"/>
            <w:gridSpan w:val="8"/>
            <w:vAlign w:val="center"/>
          </w:tcPr>
          <w:p w14:paraId="0EA8B97F">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r>
      <w:tr w14:paraId="534ECC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024" w:type="dxa"/>
            <w:vMerge w:val="continue"/>
            <w:tcBorders>
              <w:top w:val="nil"/>
            </w:tcBorders>
            <w:vAlign w:val="center"/>
          </w:tcPr>
          <w:p w14:paraId="2ACCE571">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1768" w:type="dxa"/>
            <w:gridSpan w:val="2"/>
            <w:vAlign w:val="center"/>
          </w:tcPr>
          <w:p w14:paraId="6B7433CB">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3"/>
                <w:sz w:val="21"/>
                <w:szCs w:val="21"/>
              </w:rPr>
              <w:t>抗压强度比H28(%)</w:t>
            </w:r>
          </w:p>
        </w:tc>
        <w:tc>
          <w:tcPr>
            <w:tcW w:w="5995" w:type="dxa"/>
            <w:gridSpan w:val="16"/>
            <w:vAlign w:val="center"/>
          </w:tcPr>
          <w:p w14:paraId="52DB21F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r>
      <w:tr w14:paraId="25F28E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024" w:type="dxa"/>
            <w:vAlign w:val="center"/>
          </w:tcPr>
          <w:p w14:paraId="5AF36A44">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3"/>
                <w:sz w:val="21"/>
                <w:szCs w:val="21"/>
              </w:rPr>
              <w:t>备注</w:t>
            </w:r>
          </w:p>
        </w:tc>
        <w:tc>
          <w:tcPr>
            <w:tcW w:w="7763" w:type="dxa"/>
            <w:gridSpan w:val="18"/>
            <w:vAlign w:val="center"/>
          </w:tcPr>
          <w:p w14:paraId="7C0BC7B6">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r>
    </w:tbl>
    <w:p w14:paraId="24ADF037">
      <w:pPr>
        <w:spacing w:before="53" w:line="228" w:lineRule="auto"/>
        <w:rPr>
          <w:rFonts w:hint="eastAsia" w:ascii="仿宋_GB2312" w:hAnsi="仿宋_GB2312" w:eastAsia="仿宋_GB2312" w:cs="仿宋_GB2312"/>
          <w:color w:val="auto"/>
        </w:rPr>
        <w:sectPr>
          <w:footerReference r:id="rId8" w:type="default"/>
          <w:pgSz w:w="11905" w:h="16838"/>
          <w:pgMar w:top="1701" w:right="1531" w:bottom="1440" w:left="1531" w:header="850" w:footer="992" w:gutter="0"/>
          <w:pgBorders>
            <w:top w:val="none" w:sz="0" w:space="0"/>
            <w:left w:val="none" w:sz="0" w:space="0"/>
            <w:bottom w:val="none" w:sz="0" w:space="0"/>
            <w:right w:val="none" w:sz="0" w:space="0"/>
          </w:pgBorders>
          <w:pgNumType w:fmt="decimal"/>
          <w:cols w:space="0" w:num="1"/>
          <w:rtlGutter w:val="0"/>
          <w:docGrid w:type="lines" w:linePitch="327" w:charSpace="0"/>
        </w:sectPr>
      </w:pPr>
      <w:r>
        <w:rPr>
          <w:rFonts w:hint="eastAsia" w:ascii="仿宋_GB2312" w:hAnsi="仿宋_GB2312" w:eastAsia="仿宋_GB2312" w:cs="仿宋_GB2312"/>
          <w:color w:val="auto"/>
          <w:spacing w:val="-10"/>
          <w:position w:val="1"/>
          <w:sz w:val="20"/>
          <w:szCs w:val="20"/>
        </w:rPr>
        <w:t>校</w:t>
      </w:r>
      <w:r>
        <w:rPr>
          <w:rFonts w:hint="eastAsia" w:ascii="仿宋_GB2312" w:hAnsi="仿宋_GB2312" w:eastAsia="仿宋_GB2312" w:cs="仿宋_GB2312"/>
          <w:color w:val="auto"/>
          <w:spacing w:val="-11"/>
          <w:position w:val="1"/>
          <w:sz w:val="20"/>
          <w:szCs w:val="20"/>
        </w:rPr>
        <w:t xml:space="preserve"> </w:t>
      </w:r>
      <w:r>
        <w:rPr>
          <w:rFonts w:hint="eastAsia" w:ascii="仿宋_GB2312" w:hAnsi="仿宋_GB2312" w:eastAsia="仿宋_GB2312" w:cs="仿宋_GB2312"/>
          <w:color w:val="auto"/>
          <w:spacing w:val="-10"/>
          <w:position w:val="1"/>
          <w:sz w:val="20"/>
          <w:szCs w:val="20"/>
        </w:rPr>
        <w:t>核</w:t>
      </w:r>
      <w:r>
        <w:rPr>
          <w:rFonts w:hint="eastAsia" w:ascii="仿宋_GB2312" w:hAnsi="仿宋_GB2312" w:eastAsia="仿宋_GB2312" w:cs="仿宋_GB2312"/>
          <w:color w:val="auto"/>
          <w:spacing w:val="2"/>
          <w:position w:val="1"/>
          <w:sz w:val="20"/>
          <w:szCs w:val="20"/>
        </w:rPr>
        <w:t xml:space="preserve"> </w:t>
      </w:r>
      <w:r>
        <w:rPr>
          <w:rFonts w:hint="eastAsia" w:ascii="仿宋_GB2312" w:hAnsi="仿宋_GB2312" w:eastAsia="仿宋_GB2312" w:cs="仿宋_GB2312"/>
          <w:color w:val="auto"/>
          <w:spacing w:val="-10"/>
          <w:position w:val="1"/>
          <w:sz w:val="20"/>
          <w:szCs w:val="20"/>
        </w:rPr>
        <w:t>：</w:t>
      </w:r>
      <w:r>
        <w:rPr>
          <w:rFonts w:hint="eastAsia" w:ascii="仿宋_GB2312" w:hAnsi="仿宋_GB2312" w:eastAsia="仿宋_GB2312" w:cs="仿宋_GB2312"/>
          <w:color w:val="auto"/>
          <w:spacing w:val="4"/>
          <w:position w:val="1"/>
          <w:sz w:val="20"/>
          <w:szCs w:val="20"/>
        </w:rPr>
        <w:t xml:space="preserve">                    </w:t>
      </w:r>
      <w:r>
        <w:rPr>
          <w:rFonts w:hint="eastAsia" w:ascii="仿宋_GB2312" w:hAnsi="仿宋_GB2312" w:eastAsia="仿宋_GB2312" w:cs="仿宋_GB2312"/>
          <w:color w:val="auto"/>
          <w:spacing w:val="-10"/>
          <w:sz w:val="20"/>
          <w:szCs w:val="20"/>
        </w:rPr>
        <w:t>试</w:t>
      </w:r>
      <w:r>
        <w:rPr>
          <w:rFonts w:hint="eastAsia" w:ascii="仿宋_GB2312" w:hAnsi="仿宋_GB2312" w:eastAsia="仿宋_GB2312" w:cs="仿宋_GB2312"/>
          <w:color w:val="auto"/>
          <w:spacing w:val="-12"/>
          <w:sz w:val="20"/>
          <w:szCs w:val="20"/>
        </w:rPr>
        <w:t xml:space="preserve"> </w:t>
      </w:r>
      <w:r>
        <w:rPr>
          <w:rFonts w:hint="eastAsia" w:ascii="仿宋_GB2312" w:hAnsi="仿宋_GB2312" w:eastAsia="仿宋_GB2312" w:cs="仿宋_GB2312"/>
          <w:color w:val="auto"/>
          <w:spacing w:val="-10"/>
          <w:sz w:val="20"/>
          <w:szCs w:val="20"/>
        </w:rPr>
        <w:t>验</w:t>
      </w:r>
      <w:r>
        <w:rPr>
          <w:rFonts w:hint="eastAsia" w:ascii="仿宋_GB2312" w:hAnsi="仿宋_GB2312" w:eastAsia="仿宋_GB2312" w:cs="仿宋_GB2312"/>
          <w:color w:val="auto"/>
          <w:spacing w:val="2"/>
          <w:sz w:val="20"/>
          <w:szCs w:val="20"/>
        </w:rPr>
        <w:t xml:space="preserve"> </w:t>
      </w:r>
      <w:r>
        <w:rPr>
          <w:rFonts w:hint="eastAsia" w:ascii="仿宋_GB2312" w:hAnsi="仿宋_GB2312" w:eastAsia="仿宋_GB2312" w:cs="仿宋_GB2312"/>
          <w:color w:val="auto"/>
          <w:spacing w:val="-10"/>
          <w:sz w:val="20"/>
          <w:szCs w:val="20"/>
        </w:rPr>
        <w:t>：</w:t>
      </w:r>
      <w:r>
        <w:rPr>
          <w:rFonts w:hint="eastAsia" w:ascii="仿宋_GB2312" w:hAnsi="仿宋_GB2312" w:eastAsia="仿宋_GB2312" w:cs="仿宋_GB2312"/>
          <w:color w:val="auto"/>
          <w:spacing w:val="1"/>
          <w:sz w:val="20"/>
          <w:szCs w:val="20"/>
        </w:rPr>
        <w:t xml:space="preserve">                </w:t>
      </w:r>
      <w:r>
        <w:rPr>
          <w:rFonts w:hint="eastAsia" w:ascii="仿宋_GB2312" w:hAnsi="仿宋_GB2312" w:eastAsia="仿宋_GB2312" w:cs="仿宋_GB2312"/>
          <w:color w:val="auto"/>
          <w:spacing w:val="-10"/>
          <w:position w:val="1"/>
          <w:sz w:val="20"/>
          <w:szCs w:val="20"/>
        </w:rPr>
        <w:t>试验日期：</w:t>
      </w:r>
      <w:r>
        <w:rPr>
          <w:rFonts w:hint="eastAsia" w:ascii="仿宋_GB2312" w:hAnsi="仿宋_GB2312" w:eastAsia="仿宋_GB2312" w:cs="仿宋_GB2312"/>
          <w:color w:val="auto"/>
          <w:spacing w:val="19"/>
          <w:position w:val="1"/>
          <w:sz w:val="20"/>
          <w:szCs w:val="20"/>
        </w:rPr>
        <w:t xml:space="preserve">   </w:t>
      </w:r>
      <w:r>
        <w:rPr>
          <w:rFonts w:hint="eastAsia" w:ascii="仿宋_GB2312" w:hAnsi="仿宋_GB2312" w:eastAsia="仿宋_GB2312" w:cs="仿宋_GB2312"/>
          <w:color w:val="auto"/>
          <w:spacing w:val="-10"/>
          <w:position w:val="-2"/>
          <w:sz w:val="20"/>
          <w:szCs w:val="20"/>
        </w:rPr>
        <w:t>年</w:t>
      </w:r>
      <w:r>
        <w:rPr>
          <w:rFonts w:hint="eastAsia" w:ascii="仿宋_GB2312" w:hAnsi="仿宋_GB2312" w:eastAsia="仿宋_GB2312" w:cs="仿宋_GB2312"/>
          <w:color w:val="auto"/>
          <w:spacing w:val="9"/>
          <w:position w:val="-2"/>
          <w:sz w:val="20"/>
          <w:szCs w:val="20"/>
        </w:rPr>
        <w:t xml:space="preserve">   </w:t>
      </w:r>
      <w:r>
        <w:rPr>
          <w:rFonts w:hint="eastAsia" w:ascii="仿宋_GB2312" w:hAnsi="仿宋_GB2312" w:eastAsia="仿宋_GB2312" w:cs="仿宋_GB2312"/>
          <w:color w:val="auto"/>
          <w:spacing w:val="-10"/>
          <w:position w:val="-2"/>
          <w:sz w:val="20"/>
          <w:szCs w:val="20"/>
        </w:rPr>
        <w:t>月</w:t>
      </w:r>
      <w:r>
        <w:rPr>
          <w:rFonts w:hint="eastAsia" w:ascii="仿宋_GB2312" w:hAnsi="仿宋_GB2312" w:eastAsia="仿宋_GB2312" w:cs="仿宋_GB2312"/>
          <w:color w:val="auto"/>
          <w:spacing w:val="12"/>
          <w:position w:val="-2"/>
          <w:sz w:val="20"/>
          <w:szCs w:val="20"/>
        </w:rPr>
        <w:t xml:space="preserve">  </w:t>
      </w:r>
      <w:r>
        <w:rPr>
          <w:rFonts w:hint="eastAsia" w:ascii="仿宋_GB2312" w:hAnsi="仿宋_GB2312" w:eastAsia="仿宋_GB2312" w:cs="仿宋_GB2312"/>
          <w:color w:val="auto"/>
          <w:spacing w:val="-10"/>
          <w:position w:val="-2"/>
          <w:sz w:val="20"/>
          <w:szCs w:val="20"/>
        </w:rPr>
        <w:t>日</w:t>
      </w:r>
      <w:r>
        <w:rPr>
          <w:rFonts w:hint="eastAsia" w:ascii="仿宋_GB2312" w:hAnsi="仿宋_GB2312" w:eastAsia="仿宋_GB2312" w:cs="仿宋_GB2312"/>
          <w:color w:val="auto"/>
          <w:spacing w:val="-7"/>
          <w:position w:val="-2"/>
          <w:sz w:val="20"/>
          <w:szCs w:val="20"/>
        </w:rPr>
        <w:t xml:space="preserve"> </w:t>
      </w:r>
      <w:r>
        <w:rPr>
          <w:rFonts w:hint="eastAsia" w:ascii="仿宋_GB2312" w:hAnsi="仿宋_GB2312" w:eastAsia="仿宋_GB2312" w:cs="仿宋_GB2312"/>
          <w:color w:val="auto"/>
          <w:spacing w:val="-10"/>
          <w:position w:val="-2"/>
          <w:sz w:val="20"/>
          <w:szCs w:val="20"/>
        </w:rPr>
        <w:t>至</w:t>
      </w:r>
      <w:r>
        <w:rPr>
          <w:rFonts w:hint="eastAsia" w:ascii="仿宋_GB2312" w:hAnsi="仿宋_GB2312" w:eastAsia="仿宋_GB2312" w:cs="仿宋_GB2312"/>
          <w:color w:val="auto"/>
          <w:spacing w:val="33"/>
          <w:position w:val="-2"/>
          <w:sz w:val="20"/>
          <w:szCs w:val="20"/>
        </w:rPr>
        <w:t xml:space="preserve">   </w:t>
      </w:r>
      <w:r>
        <w:rPr>
          <w:rFonts w:hint="eastAsia" w:ascii="仿宋_GB2312" w:hAnsi="仿宋_GB2312" w:eastAsia="仿宋_GB2312" w:cs="仿宋_GB2312"/>
          <w:color w:val="auto"/>
          <w:spacing w:val="-10"/>
          <w:position w:val="-2"/>
          <w:sz w:val="20"/>
          <w:szCs w:val="20"/>
        </w:rPr>
        <w:t>年</w:t>
      </w:r>
      <w:r>
        <w:rPr>
          <w:rFonts w:hint="eastAsia" w:ascii="仿宋_GB2312" w:hAnsi="仿宋_GB2312" w:eastAsia="仿宋_GB2312" w:cs="仿宋_GB2312"/>
          <w:color w:val="auto"/>
          <w:spacing w:val="19"/>
          <w:position w:val="-2"/>
          <w:sz w:val="20"/>
          <w:szCs w:val="20"/>
        </w:rPr>
        <w:t xml:space="preserve">  </w:t>
      </w:r>
      <w:r>
        <w:rPr>
          <w:rFonts w:hint="eastAsia" w:ascii="仿宋_GB2312" w:hAnsi="仿宋_GB2312" w:eastAsia="仿宋_GB2312" w:cs="仿宋_GB2312"/>
          <w:color w:val="auto"/>
          <w:spacing w:val="-10"/>
          <w:position w:val="-2"/>
          <w:sz w:val="20"/>
          <w:szCs w:val="20"/>
        </w:rPr>
        <w:t>月</w:t>
      </w:r>
      <w:r>
        <w:rPr>
          <w:rFonts w:hint="eastAsia" w:ascii="仿宋_GB2312" w:hAnsi="仿宋_GB2312" w:eastAsia="仿宋_GB2312" w:cs="仿宋_GB2312"/>
          <w:color w:val="auto"/>
          <w:spacing w:val="21"/>
          <w:position w:val="-2"/>
          <w:sz w:val="20"/>
          <w:szCs w:val="20"/>
        </w:rPr>
        <w:t xml:space="preserve">  </w:t>
      </w:r>
    </w:p>
    <w:p w14:paraId="70700E93">
      <w:pPr>
        <w:spacing w:before="56" w:line="221" w:lineRule="auto"/>
        <w:ind w:left="3018"/>
        <w:rPr>
          <w:color w:val="auto"/>
        </w:rPr>
      </w:pPr>
      <w:bookmarkStart w:id="12" w:name="_bookmark28"/>
      <w:bookmarkEnd w:id="12"/>
      <w:r>
        <w:rPr>
          <w:rFonts w:hint="eastAsia" w:ascii="黑体" w:hAnsi="黑体" w:eastAsia="黑体" w:cs="黑体"/>
          <w:b/>
          <w:bCs/>
          <w:color w:val="auto"/>
          <w:spacing w:val="-3"/>
          <w:sz w:val="21"/>
          <w:szCs w:val="21"/>
          <w:lang w:val="en-US" w:eastAsia="zh-CN"/>
        </w:rPr>
        <w:t>D.</w:t>
      </w:r>
      <w:r>
        <w:rPr>
          <w:rFonts w:ascii="黑体" w:hAnsi="黑体" w:eastAsia="黑体" w:cs="黑体"/>
          <w:b/>
          <w:bCs/>
          <w:color w:val="auto"/>
          <w:spacing w:val="-3"/>
          <w:sz w:val="21"/>
          <w:szCs w:val="21"/>
        </w:rPr>
        <w:t>预拌砂浆生产企业出厂检验控制项目表</w:t>
      </w:r>
    </w:p>
    <w:tbl>
      <w:tblPr>
        <w:tblStyle w:val="9"/>
        <w:tblW w:w="878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8"/>
        <w:gridCol w:w="1228"/>
        <w:gridCol w:w="2175"/>
        <w:gridCol w:w="1672"/>
        <w:gridCol w:w="1259"/>
        <w:gridCol w:w="1965"/>
      </w:tblGrid>
      <w:tr w14:paraId="74D4DD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jc w:val="center"/>
        </w:trPr>
        <w:tc>
          <w:tcPr>
            <w:tcW w:w="1716" w:type="dxa"/>
            <w:gridSpan w:val="2"/>
            <w:vAlign w:val="center"/>
          </w:tcPr>
          <w:p w14:paraId="5A9C9D9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b/>
                <w:bCs/>
                <w:color w:val="auto"/>
                <w:spacing w:val="0"/>
                <w:sz w:val="18"/>
                <w:szCs w:val="18"/>
              </w:rPr>
            </w:pPr>
            <w:r>
              <w:rPr>
                <w:rFonts w:hint="eastAsia" w:ascii="仿宋_GB2312" w:hAnsi="仿宋_GB2312" w:eastAsia="仿宋_GB2312" w:cs="仿宋_GB2312"/>
                <w:b/>
                <w:bCs/>
                <w:color w:val="auto"/>
                <w:spacing w:val="0"/>
                <w:sz w:val="18"/>
                <w:szCs w:val="18"/>
              </w:rPr>
              <w:t>品种</w:t>
            </w:r>
          </w:p>
        </w:tc>
        <w:tc>
          <w:tcPr>
            <w:tcW w:w="2175" w:type="dxa"/>
            <w:vAlign w:val="center"/>
          </w:tcPr>
          <w:p w14:paraId="64C8FC6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b/>
                <w:bCs/>
                <w:color w:val="auto"/>
                <w:spacing w:val="0"/>
                <w:sz w:val="18"/>
                <w:szCs w:val="18"/>
              </w:rPr>
            </w:pPr>
            <w:r>
              <w:rPr>
                <w:rFonts w:hint="eastAsia" w:ascii="仿宋_GB2312" w:hAnsi="仿宋_GB2312" w:eastAsia="仿宋_GB2312" w:cs="仿宋_GB2312"/>
                <w:b/>
                <w:bCs/>
                <w:color w:val="auto"/>
                <w:spacing w:val="0"/>
                <w:sz w:val="18"/>
                <w:szCs w:val="18"/>
              </w:rPr>
              <w:t>控制项目</w:t>
            </w:r>
          </w:p>
        </w:tc>
        <w:tc>
          <w:tcPr>
            <w:tcW w:w="1672" w:type="dxa"/>
            <w:vAlign w:val="center"/>
          </w:tcPr>
          <w:p w14:paraId="39CB5CE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b/>
                <w:bCs/>
                <w:color w:val="auto"/>
                <w:spacing w:val="0"/>
                <w:sz w:val="18"/>
                <w:szCs w:val="18"/>
              </w:rPr>
            </w:pPr>
            <w:r>
              <w:rPr>
                <w:rFonts w:hint="eastAsia" w:ascii="仿宋_GB2312" w:hAnsi="仿宋_GB2312" w:eastAsia="仿宋_GB2312" w:cs="仿宋_GB2312"/>
                <w:b/>
                <w:bCs/>
                <w:color w:val="auto"/>
                <w:spacing w:val="0"/>
                <w:sz w:val="18"/>
                <w:szCs w:val="18"/>
              </w:rPr>
              <w:t>控制指标</w:t>
            </w:r>
          </w:p>
        </w:tc>
        <w:tc>
          <w:tcPr>
            <w:tcW w:w="1259" w:type="dxa"/>
            <w:vAlign w:val="center"/>
          </w:tcPr>
          <w:p w14:paraId="5096F3B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b/>
                <w:bCs/>
                <w:color w:val="auto"/>
                <w:spacing w:val="0"/>
                <w:position w:val="14"/>
                <w:sz w:val="18"/>
                <w:szCs w:val="18"/>
              </w:rPr>
            </w:pPr>
            <w:r>
              <w:rPr>
                <w:rFonts w:hint="eastAsia" w:ascii="仿宋_GB2312" w:hAnsi="仿宋_GB2312" w:eastAsia="仿宋_GB2312" w:cs="仿宋_GB2312"/>
                <w:b/>
                <w:bCs/>
                <w:color w:val="auto"/>
                <w:spacing w:val="0"/>
                <w:sz w:val="18"/>
                <w:szCs w:val="18"/>
              </w:rPr>
              <w:t>取样方式地点</w:t>
            </w:r>
          </w:p>
        </w:tc>
        <w:tc>
          <w:tcPr>
            <w:tcW w:w="1965" w:type="dxa"/>
            <w:vAlign w:val="center"/>
          </w:tcPr>
          <w:p w14:paraId="4B313E2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b/>
                <w:bCs/>
                <w:color w:val="auto"/>
                <w:spacing w:val="0"/>
                <w:sz w:val="18"/>
                <w:szCs w:val="18"/>
              </w:rPr>
            </w:pPr>
            <w:r>
              <w:rPr>
                <w:rFonts w:hint="eastAsia" w:ascii="仿宋_GB2312" w:hAnsi="仿宋_GB2312" w:eastAsia="仿宋_GB2312" w:cs="仿宋_GB2312"/>
                <w:b/>
                <w:bCs/>
                <w:color w:val="auto"/>
                <w:spacing w:val="0"/>
                <w:sz w:val="18"/>
                <w:szCs w:val="18"/>
              </w:rPr>
              <w:t>检验批次</w:t>
            </w:r>
          </w:p>
        </w:tc>
      </w:tr>
      <w:tr w14:paraId="0DD0ED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2" w:hRule="atLeast"/>
          <w:jc w:val="center"/>
        </w:trPr>
        <w:tc>
          <w:tcPr>
            <w:tcW w:w="488" w:type="dxa"/>
            <w:vMerge w:val="restart"/>
            <w:textDirection w:val="tbRlV"/>
            <w:vAlign w:val="center"/>
          </w:tcPr>
          <w:p w14:paraId="0797CF97">
            <w:pPr>
              <w:keepNext w:val="0"/>
              <w:keepLines w:val="0"/>
              <w:pageBreakBefore w:val="0"/>
              <w:widowControl w:val="0"/>
              <w:kinsoku/>
              <w:wordWrap/>
              <w:overflowPunct/>
              <w:topLinePunct w:val="0"/>
              <w:autoSpaceDE/>
              <w:autoSpaceDN/>
              <w:bidi w:val="0"/>
              <w:adjustRightInd/>
              <w:snapToGrid/>
              <w:spacing w:line="240" w:lineRule="auto"/>
              <w:ind w:left="0" w:firstLine="1800" w:firstLineChars="1000"/>
              <w:jc w:val="center"/>
              <w:textAlignment w:val="auto"/>
              <w:rPr>
                <w:rFonts w:hint="eastAsia" w:ascii="仿宋_GB2312" w:hAnsi="仿宋_GB2312" w:eastAsia="仿宋_GB2312" w:cs="仿宋_GB2312"/>
                <w:color w:val="auto"/>
                <w:spacing w:val="0"/>
                <w:sz w:val="18"/>
                <w:szCs w:val="18"/>
              </w:rPr>
            </w:pPr>
          </w:p>
        </w:tc>
        <w:tc>
          <w:tcPr>
            <w:tcW w:w="1228" w:type="dxa"/>
            <w:vAlign w:val="center"/>
          </w:tcPr>
          <w:p w14:paraId="614C301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干混普通砌筑砂浆</w:t>
            </w:r>
          </w:p>
        </w:tc>
        <w:tc>
          <w:tcPr>
            <w:tcW w:w="2175" w:type="dxa"/>
            <w:vAlign w:val="center"/>
          </w:tcPr>
          <w:p w14:paraId="3146035F">
            <w:pPr>
              <w:keepNext w:val="0"/>
              <w:keepLines w:val="0"/>
              <w:pageBreakBefore w:val="0"/>
              <w:widowControl w:val="0"/>
              <w:kinsoku/>
              <w:wordWrap/>
              <w:overflowPunct/>
              <w:topLinePunct w:val="0"/>
              <w:autoSpaceDE/>
              <w:autoSpaceDN/>
              <w:bidi w:val="0"/>
              <w:adjustRightInd/>
              <w:snapToGrid/>
              <w:spacing w:line="240" w:lineRule="auto"/>
              <w:ind w:left="40" w:leftChars="19" w:right="44" w:rightChars="21" w:firstLine="0" w:firstLineChars="0"/>
              <w:jc w:val="center"/>
              <w:textAlignment w:val="auto"/>
              <w:rPr>
                <w:rFonts w:hint="eastAsia" w:ascii="仿宋_GB2312" w:hAnsi="仿宋_GB2312" w:eastAsia="仿宋_GB2312" w:cs="仿宋_GB2312"/>
                <w:color w:val="auto"/>
                <w:spacing w:val="0"/>
                <w:position w:val="14"/>
                <w:sz w:val="18"/>
                <w:szCs w:val="18"/>
              </w:rPr>
            </w:pPr>
            <w:r>
              <w:rPr>
                <w:rFonts w:hint="eastAsia" w:ascii="仿宋_GB2312" w:hAnsi="仿宋_GB2312" w:eastAsia="仿宋_GB2312" w:cs="仿宋_GB2312"/>
                <w:color w:val="auto"/>
                <w:spacing w:val="0"/>
                <w:position w:val="14"/>
                <w:sz w:val="18"/>
                <w:szCs w:val="18"/>
              </w:rPr>
              <w:t>保水率、2h稠度损失率、</w:t>
            </w:r>
          </w:p>
          <w:p w14:paraId="09426AF7">
            <w:pPr>
              <w:keepNext w:val="0"/>
              <w:keepLines w:val="0"/>
              <w:pageBreakBefore w:val="0"/>
              <w:widowControl w:val="0"/>
              <w:kinsoku/>
              <w:wordWrap/>
              <w:overflowPunct/>
              <w:topLinePunct w:val="0"/>
              <w:autoSpaceDE/>
              <w:autoSpaceDN/>
              <w:bidi w:val="0"/>
              <w:adjustRightInd/>
              <w:snapToGrid/>
              <w:spacing w:line="240" w:lineRule="auto"/>
              <w:ind w:left="40" w:leftChars="19" w:right="44" w:rightChars="21" w:firstLine="0" w:firstLineChars="0"/>
              <w:jc w:val="center"/>
              <w:textAlignment w:val="auto"/>
              <w:rPr>
                <w:rFonts w:hint="eastAsia" w:ascii="仿宋_GB2312" w:hAnsi="仿宋_GB2312" w:eastAsia="仿宋_GB2312" w:cs="仿宋_GB2312"/>
                <w:color w:val="auto"/>
                <w:spacing w:val="0"/>
                <w:position w:val="14"/>
                <w:sz w:val="18"/>
                <w:szCs w:val="18"/>
              </w:rPr>
            </w:pPr>
            <w:r>
              <w:rPr>
                <w:rFonts w:hint="eastAsia" w:ascii="仿宋_GB2312" w:hAnsi="仿宋_GB2312" w:eastAsia="仿宋_GB2312" w:cs="仿宋_GB2312"/>
                <w:color w:val="auto"/>
                <w:spacing w:val="0"/>
                <w:position w:val="14"/>
                <w:sz w:val="18"/>
                <w:szCs w:val="18"/>
              </w:rPr>
              <w:t>抗压</w:t>
            </w:r>
            <w:r>
              <w:rPr>
                <w:rFonts w:hint="eastAsia" w:ascii="仿宋_GB2312" w:hAnsi="仿宋_GB2312" w:eastAsia="仿宋_GB2312" w:cs="仿宋_GB2312"/>
                <w:color w:val="auto"/>
                <w:spacing w:val="0"/>
                <w:position w:val="14"/>
                <w:sz w:val="18"/>
                <w:szCs w:val="18"/>
                <w:lang w:eastAsia="zh-CN"/>
              </w:rPr>
              <w:t>强度</w:t>
            </w:r>
          </w:p>
        </w:tc>
        <w:tc>
          <w:tcPr>
            <w:tcW w:w="1672" w:type="dxa"/>
            <w:vAlign w:val="center"/>
          </w:tcPr>
          <w:p w14:paraId="257FA2E6">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color w:val="auto"/>
                <w:spacing w:val="0"/>
                <w:position w:val="13"/>
                <w:sz w:val="18"/>
                <w:szCs w:val="18"/>
              </w:rPr>
            </w:pPr>
            <w:r>
              <w:rPr>
                <w:rFonts w:hint="eastAsia" w:ascii="仿宋_GB2312" w:hAnsi="仿宋_GB2312" w:eastAsia="仿宋_GB2312" w:cs="仿宋_GB2312"/>
                <w:color w:val="auto"/>
                <w:spacing w:val="0"/>
                <w:position w:val="13"/>
                <w:sz w:val="18"/>
                <w:szCs w:val="18"/>
              </w:rPr>
              <w:t>达到相关标</w:t>
            </w:r>
            <w:r>
              <w:rPr>
                <w:rFonts w:hint="eastAsia" w:ascii="仿宋_GB2312" w:hAnsi="仿宋_GB2312" w:eastAsia="仿宋_GB2312" w:cs="仿宋_GB2312"/>
                <w:color w:val="auto"/>
                <w:spacing w:val="0"/>
                <w:position w:val="13"/>
                <w:sz w:val="18"/>
                <w:szCs w:val="18"/>
                <w:lang w:eastAsia="zh-CN"/>
              </w:rPr>
              <w:t>准要求</w:t>
            </w:r>
          </w:p>
        </w:tc>
        <w:tc>
          <w:tcPr>
            <w:tcW w:w="1259" w:type="dxa"/>
            <w:vAlign w:val="center"/>
          </w:tcPr>
          <w:p w14:paraId="00E5462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pacing w:val="0"/>
                <w:position w:val="14"/>
                <w:sz w:val="18"/>
                <w:szCs w:val="18"/>
              </w:rPr>
            </w:pPr>
            <w:r>
              <w:rPr>
                <w:rFonts w:hint="eastAsia" w:ascii="仿宋_GB2312" w:hAnsi="仿宋_GB2312" w:eastAsia="仿宋_GB2312" w:cs="仿宋_GB2312"/>
                <w:color w:val="auto"/>
                <w:spacing w:val="0"/>
                <w:position w:val="14"/>
                <w:sz w:val="18"/>
                <w:szCs w:val="18"/>
              </w:rPr>
              <w:t>随机采取/</w:t>
            </w:r>
          </w:p>
          <w:p w14:paraId="69EF2EC6">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color w:val="auto"/>
                <w:spacing w:val="0"/>
                <w:position w:val="14"/>
                <w:sz w:val="18"/>
                <w:szCs w:val="18"/>
              </w:rPr>
            </w:pPr>
            <w:r>
              <w:rPr>
                <w:rFonts w:hint="eastAsia" w:ascii="仿宋_GB2312" w:hAnsi="仿宋_GB2312" w:eastAsia="仿宋_GB2312" w:cs="仿宋_GB2312"/>
                <w:color w:val="auto"/>
                <w:spacing w:val="0"/>
                <w:position w:val="14"/>
                <w:sz w:val="18"/>
                <w:szCs w:val="18"/>
              </w:rPr>
              <w:t>出料口</w:t>
            </w:r>
          </w:p>
        </w:tc>
        <w:tc>
          <w:tcPr>
            <w:tcW w:w="1965" w:type="dxa"/>
            <w:vAlign w:val="center"/>
          </w:tcPr>
          <w:p w14:paraId="33EE0120">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按现行相关标准和规范规定的组批要求检测</w:t>
            </w:r>
          </w:p>
        </w:tc>
      </w:tr>
      <w:tr w14:paraId="2F6C91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7" w:hRule="atLeast"/>
          <w:jc w:val="center"/>
        </w:trPr>
        <w:tc>
          <w:tcPr>
            <w:tcW w:w="488" w:type="dxa"/>
            <w:vMerge w:val="continue"/>
            <w:tcBorders>
              <w:top w:val="nil"/>
              <w:bottom w:val="nil"/>
            </w:tcBorders>
            <w:textDirection w:val="tbRlV"/>
            <w:vAlign w:val="center"/>
          </w:tcPr>
          <w:p w14:paraId="4610060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pacing w:val="0"/>
                <w:position w:val="14"/>
                <w:sz w:val="18"/>
                <w:szCs w:val="18"/>
              </w:rPr>
            </w:pPr>
          </w:p>
        </w:tc>
        <w:tc>
          <w:tcPr>
            <w:tcW w:w="1228" w:type="dxa"/>
            <w:vAlign w:val="center"/>
          </w:tcPr>
          <w:p w14:paraId="1DBC467A">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pacing w:val="0"/>
                <w:position w:val="14"/>
                <w:sz w:val="18"/>
                <w:szCs w:val="18"/>
              </w:rPr>
            </w:pPr>
            <w:r>
              <w:rPr>
                <w:rFonts w:hint="eastAsia" w:ascii="仿宋_GB2312" w:hAnsi="仿宋_GB2312" w:eastAsia="仿宋_GB2312" w:cs="仿宋_GB2312"/>
                <w:color w:val="auto"/>
                <w:spacing w:val="0"/>
                <w:position w:val="14"/>
                <w:sz w:val="18"/>
                <w:szCs w:val="18"/>
              </w:rPr>
              <w:t>干混普通抹灰砂浆</w:t>
            </w:r>
          </w:p>
        </w:tc>
        <w:tc>
          <w:tcPr>
            <w:tcW w:w="2175" w:type="dxa"/>
            <w:vAlign w:val="center"/>
          </w:tcPr>
          <w:p w14:paraId="0D1D2B75">
            <w:pPr>
              <w:keepNext w:val="0"/>
              <w:keepLines w:val="0"/>
              <w:pageBreakBefore w:val="0"/>
              <w:widowControl w:val="0"/>
              <w:kinsoku/>
              <w:wordWrap/>
              <w:overflowPunct/>
              <w:topLinePunct w:val="0"/>
              <w:autoSpaceDE/>
              <w:autoSpaceDN/>
              <w:bidi w:val="0"/>
              <w:adjustRightInd/>
              <w:snapToGrid/>
              <w:spacing w:line="240" w:lineRule="auto"/>
              <w:ind w:left="40" w:leftChars="19" w:right="44" w:rightChars="21" w:firstLine="0" w:firstLineChars="0"/>
              <w:jc w:val="center"/>
              <w:textAlignment w:val="auto"/>
              <w:rPr>
                <w:rFonts w:hint="eastAsia" w:ascii="仿宋_GB2312" w:hAnsi="仿宋_GB2312" w:eastAsia="仿宋_GB2312" w:cs="仿宋_GB2312"/>
                <w:color w:val="auto"/>
                <w:spacing w:val="0"/>
                <w:position w:val="14"/>
                <w:sz w:val="18"/>
                <w:szCs w:val="18"/>
              </w:rPr>
            </w:pPr>
            <w:r>
              <w:rPr>
                <w:rFonts w:hint="eastAsia" w:ascii="仿宋_GB2312" w:hAnsi="仿宋_GB2312" w:eastAsia="仿宋_GB2312" w:cs="仿宋_GB2312"/>
                <w:color w:val="auto"/>
                <w:spacing w:val="0"/>
                <w:position w:val="14"/>
                <w:sz w:val="18"/>
                <w:szCs w:val="18"/>
              </w:rPr>
              <w:t>保水率、2h稠度损失率、抗压强度、拉伸粘结强度</w:t>
            </w:r>
          </w:p>
        </w:tc>
        <w:tc>
          <w:tcPr>
            <w:tcW w:w="1672" w:type="dxa"/>
            <w:vAlign w:val="center"/>
          </w:tcPr>
          <w:p w14:paraId="712E41B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pacing w:val="0"/>
                <w:position w:val="14"/>
                <w:sz w:val="18"/>
                <w:szCs w:val="18"/>
              </w:rPr>
            </w:pPr>
            <w:r>
              <w:rPr>
                <w:rFonts w:hint="eastAsia" w:ascii="仿宋_GB2312" w:hAnsi="仿宋_GB2312" w:eastAsia="仿宋_GB2312" w:cs="仿宋_GB2312"/>
                <w:color w:val="auto"/>
                <w:spacing w:val="0"/>
                <w:position w:val="14"/>
                <w:sz w:val="18"/>
                <w:szCs w:val="18"/>
              </w:rPr>
              <w:t>达到相关标准要求</w:t>
            </w:r>
          </w:p>
        </w:tc>
        <w:tc>
          <w:tcPr>
            <w:tcW w:w="1259" w:type="dxa"/>
            <w:vAlign w:val="center"/>
          </w:tcPr>
          <w:p w14:paraId="3D6D3A7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pacing w:val="0"/>
                <w:position w:val="14"/>
                <w:sz w:val="18"/>
                <w:szCs w:val="18"/>
              </w:rPr>
            </w:pPr>
            <w:r>
              <w:rPr>
                <w:rFonts w:hint="eastAsia" w:ascii="仿宋_GB2312" w:hAnsi="仿宋_GB2312" w:eastAsia="仿宋_GB2312" w:cs="仿宋_GB2312"/>
                <w:color w:val="auto"/>
                <w:spacing w:val="0"/>
                <w:position w:val="14"/>
                <w:sz w:val="18"/>
                <w:szCs w:val="18"/>
              </w:rPr>
              <w:t>随机采取/</w:t>
            </w:r>
          </w:p>
          <w:p w14:paraId="039A4F1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pacing w:val="0"/>
                <w:position w:val="14"/>
                <w:sz w:val="18"/>
                <w:szCs w:val="18"/>
              </w:rPr>
            </w:pPr>
            <w:r>
              <w:rPr>
                <w:rFonts w:hint="eastAsia" w:ascii="仿宋_GB2312" w:hAnsi="仿宋_GB2312" w:eastAsia="仿宋_GB2312" w:cs="仿宋_GB2312"/>
                <w:color w:val="auto"/>
                <w:spacing w:val="0"/>
                <w:position w:val="14"/>
                <w:sz w:val="18"/>
                <w:szCs w:val="18"/>
              </w:rPr>
              <w:t>出料口</w:t>
            </w:r>
          </w:p>
        </w:tc>
        <w:tc>
          <w:tcPr>
            <w:tcW w:w="1965" w:type="dxa"/>
            <w:vAlign w:val="center"/>
          </w:tcPr>
          <w:p w14:paraId="754ACDD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pacing w:val="0"/>
                <w:position w:val="14"/>
                <w:sz w:val="18"/>
                <w:szCs w:val="18"/>
              </w:rPr>
            </w:pPr>
            <w:r>
              <w:rPr>
                <w:rFonts w:hint="eastAsia" w:ascii="仿宋_GB2312" w:hAnsi="仿宋_GB2312" w:eastAsia="仿宋_GB2312" w:cs="仿宋_GB2312"/>
                <w:color w:val="auto"/>
                <w:spacing w:val="0"/>
                <w:position w:val="14"/>
                <w:sz w:val="18"/>
                <w:szCs w:val="18"/>
              </w:rPr>
              <w:t>按现行相关标准和规范规定的组批要求检测</w:t>
            </w:r>
          </w:p>
        </w:tc>
      </w:tr>
      <w:tr w14:paraId="6BCE45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3" w:hRule="atLeast"/>
          <w:jc w:val="center"/>
        </w:trPr>
        <w:tc>
          <w:tcPr>
            <w:tcW w:w="488" w:type="dxa"/>
            <w:vMerge w:val="continue"/>
            <w:tcBorders>
              <w:top w:val="nil"/>
              <w:bottom w:val="nil"/>
            </w:tcBorders>
            <w:textDirection w:val="tbRlV"/>
            <w:vAlign w:val="center"/>
          </w:tcPr>
          <w:p w14:paraId="45E7240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pacing w:val="0"/>
                <w:position w:val="14"/>
                <w:sz w:val="18"/>
                <w:szCs w:val="18"/>
              </w:rPr>
            </w:pPr>
          </w:p>
        </w:tc>
        <w:tc>
          <w:tcPr>
            <w:tcW w:w="1228" w:type="dxa"/>
            <w:vAlign w:val="center"/>
          </w:tcPr>
          <w:p w14:paraId="696FC22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pacing w:val="0"/>
                <w:position w:val="14"/>
                <w:sz w:val="18"/>
                <w:szCs w:val="18"/>
              </w:rPr>
            </w:pPr>
            <w:r>
              <w:rPr>
                <w:rFonts w:hint="eastAsia" w:ascii="仿宋_GB2312" w:hAnsi="仿宋_GB2312" w:eastAsia="仿宋_GB2312" w:cs="仿宋_GB2312"/>
                <w:color w:val="auto"/>
                <w:spacing w:val="0"/>
                <w:position w:val="14"/>
                <w:sz w:val="18"/>
                <w:szCs w:val="18"/>
              </w:rPr>
              <w:t>干混机喷抹灰砂浆</w:t>
            </w:r>
          </w:p>
        </w:tc>
        <w:tc>
          <w:tcPr>
            <w:tcW w:w="2175" w:type="dxa"/>
            <w:vAlign w:val="center"/>
          </w:tcPr>
          <w:p w14:paraId="0E14E5E2">
            <w:pPr>
              <w:keepNext w:val="0"/>
              <w:keepLines w:val="0"/>
              <w:pageBreakBefore w:val="0"/>
              <w:widowControl w:val="0"/>
              <w:kinsoku/>
              <w:wordWrap/>
              <w:overflowPunct/>
              <w:topLinePunct w:val="0"/>
              <w:autoSpaceDE/>
              <w:autoSpaceDN/>
              <w:bidi w:val="0"/>
              <w:adjustRightInd/>
              <w:snapToGrid/>
              <w:spacing w:line="240" w:lineRule="auto"/>
              <w:ind w:left="40" w:leftChars="19" w:right="44" w:rightChars="21" w:firstLine="0" w:firstLineChars="0"/>
              <w:jc w:val="center"/>
              <w:textAlignment w:val="auto"/>
              <w:rPr>
                <w:rFonts w:hint="eastAsia" w:ascii="仿宋_GB2312" w:hAnsi="仿宋_GB2312" w:eastAsia="仿宋_GB2312" w:cs="仿宋_GB2312"/>
                <w:color w:val="auto"/>
                <w:spacing w:val="0"/>
                <w:position w:val="14"/>
                <w:sz w:val="18"/>
                <w:szCs w:val="18"/>
              </w:rPr>
            </w:pPr>
            <w:r>
              <w:rPr>
                <w:rFonts w:hint="eastAsia" w:ascii="仿宋_GB2312" w:hAnsi="仿宋_GB2312" w:eastAsia="仿宋_GB2312" w:cs="仿宋_GB2312"/>
                <w:color w:val="auto"/>
                <w:spacing w:val="0"/>
                <w:position w:val="14"/>
                <w:sz w:val="18"/>
                <w:szCs w:val="18"/>
              </w:rPr>
              <w:t>保水率、2h稠度损失率、压力泌水率、抗压强度、拉伸粘结强度</w:t>
            </w:r>
          </w:p>
        </w:tc>
        <w:tc>
          <w:tcPr>
            <w:tcW w:w="1672" w:type="dxa"/>
            <w:vAlign w:val="center"/>
          </w:tcPr>
          <w:p w14:paraId="0B656EE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pacing w:val="0"/>
                <w:position w:val="14"/>
                <w:sz w:val="18"/>
                <w:szCs w:val="18"/>
              </w:rPr>
            </w:pPr>
            <w:r>
              <w:rPr>
                <w:rFonts w:hint="eastAsia" w:ascii="仿宋_GB2312" w:hAnsi="仿宋_GB2312" w:eastAsia="仿宋_GB2312" w:cs="仿宋_GB2312"/>
                <w:color w:val="auto"/>
                <w:spacing w:val="0"/>
                <w:position w:val="14"/>
                <w:sz w:val="18"/>
                <w:szCs w:val="18"/>
              </w:rPr>
              <w:t>达到相关标准要求</w:t>
            </w:r>
          </w:p>
        </w:tc>
        <w:tc>
          <w:tcPr>
            <w:tcW w:w="1259" w:type="dxa"/>
            <w:vAlign w:val="center"/>
          </w:tcPr>
          <w:p w14:paraId="306CBA0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pacing w:val="0"/>
                <w:position w:val="14"/>
                <w:sz w:val="18"/>
                <w:szCs w:val="18"/>
              </w:rPr>
            </w:pPr>
            <w:r>
              <w:rPr>
                <w:rFonts w:hint="eastAsia" w:ascii="仿宋_GB2312" w:hAnsi="仿宋_GB2312" w:eastAsia="仿宋_GB2312" w:cs="仿宋_GB2312"/>
                <w:color w:val="auto"/>
                <w:spacing w:val="0"/>
                <w:position w:val="14"/>
                <w:sz w:val="18"/>
                <w:szCs w:val="18"/>
              </w:rPr>
              <w:t>随机采取/</w:t>
            </w:r>
          </w:p>
          <w:p w14:paraId="6A1221A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pacing w:val="0"/>
                <w:position w:val="14"/>
                <w:sz w:val="18"/>
                <w:szCs w:val="18"/>
              </w:rPr>
            </w:pPr>
            <w:r>
              <w:rPr>
                <w:rFonts w:hint="eastAsia" w:ascii="仿宋_GB2312" w:hAnsi="仿宋_GB2312" w:eastAsia="仿宋_GB2312" w:cs="仿宋_GB2312"/>
                <w:color w:val="auto"/>
                <w:spacing w:val="0"/>
                <w:position w:val="14"/>
                <w:sz w:val="18"/>
                <w:szCs w:val="18"/>
              </w:rPr>
              <w:t>出料口</w:t>
            </w:r>
          </w:p>
        </w:tc>
        <w:tc>
          <w:tcPr>
            <w:tcW w:w="1965" w:type="dxa"/>
            <w:vAlign w:val="center"/>
          </w:tcPr>
          <w:p w14:paraId="5B792EA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pacing w:val="0"/>
                <w:position w:val="14"/>
                <w:sz w:val="18"/>
                <w:szCs w:val="18"/>
              </w:rPr>
            </w:pPr>
            <w:r>
              <w:rPr>
                <w:rFonts w:hint="eastAsia" w:ascii="仿宋_GB2312" w:hAnsi="仿宋_GB2312" w:eastAsia="仿宋_GB2312" w:cs="仿宋_GB2312"/>
                <w:color w:val="auto"/>
                <w:spacing w:val="0"/>
                <w:position w:val="14"/>
                <w:sz w:val="18"/>
                <w:szCs w:val="18"/>
              </w:rPr>
              <w:t>按现行相关标准和规范规定的组批要求检测</w:t>
            </w:r>
          </w:p>
        </w:tc>
      </w:tr>
      <w:tr w14:paraId="5929A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2" w:hRule="atLeast"/>
          <w:jc w:val="center"/>
        </w:trPr>
        <w:tc>
          <w:tcPr>
            <w:tcW w:w="488" w:type="dxa"/>
            <w:vMerge w:val="continue"/>
            <w:tcBorders>
              <w:top w:val="nil"/>
              <w:bottom w:val="nil"/>
            </w:tcBorders>
            <w:textDirection w:val="tbRlV"/>
            <w:vAlign w:val="center"/>
          </w:tcPr>
          <w:p w14:paraId="5CB1D9C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pacing w:val="0"/>
                <w:position w:val="14"/>
                <w:sz w:val="18"/>
                <w:szCs w:val="18"/>
              </w:rPr>
            </w:pPr>
          </w:p>
        </w:tc>
        <w:tc>
          <w:tcPr>
            <w:tcW w:w="1228" w:type="dxa"/>
            <w:vAlign w:val="center"/>
          </w:tcPr>
          <w:p w14:paraId="4BE15337">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pacing w:val="0"/>
                <w:position w:val="14"/>
                <w:sz w:val="18"/>
                <w:szCs w:val="18"/>
              </w:rPr>
            </w:pPr>
            <w:r>
              <w:rPr>
                <w:rFonts w:hint="eastAsia" w:ascii="仿宋_GB2312" w:hAnsi="仿宋_GB2312" w:eastAsia="仿宋_GB2312" w:cs="仿宋_GB2312"/>
                <w:color w:val="auto"/>
                <w:spacing w:val="0"/>
                <w:position w:val="14"/>
                <w:sz w:val="18"/>
                <w:szCs w:val="18"/>
              </w:rPr>
              <w:t>干混地面砂浆</w:t>
            </w:r>
          </w:p>
        </w:tc>
        <w:tc>
          <w:tcPr>
            <w:tcW w:w="2175" w:type="dxa"/>
            <w:vAlign w:val="center"/>
          </w:tcPr>
          <w:p w14:paraId="53C9F66B">
            <w:pPr>
              <w:keepNext w:val="0"/>
              <w:keepLines w:val="0"/>
              <w:pageBreakBefore w:val="0"/>
              <w:widowControl w:val="0"/>
              <w:kinsoku/>
              <w:wordWrap/>
              <w:overflowPunct/>
              <w:topLinePunct w:val="0"/>
              <w:autoSpaceDE/>
              <w:autoSpaceDN/>
              <w:bidi w:val="0"/>
              <w:adjustRightInd/>
              <w:snapToGrid/>
              <w:spacing w:line="240" w:lineRule="auto"/>
              <w:ind w:left="40" w:leftChars="19" w:right="44" w:rightChars="21" w:firstLine="0" w:firstLineChars="0"/>
              <w:jc w:val="center"/>
              <w:textAlignment w:val="auto"/>
              <w:rPr>
                <w:rFonts w:hint="eastAsia" w:ascii="仿宋_GB2312" w:hAnsi="仿宋_GB2312" w:eastAsia="仿宋_GB2312" w:cs="仿宋_GB2312"/>
                <w:color w:val="auto"/>
                <w:spacing w:val="0"/>
                <w:position w:val="14"/>
                <w:sz w:val="18"/>
                <w:szCs w:val="18"/>
              </w:rPr>
            </w:pPr>
            <w:r>
              <w:rPr>
                <w:rFonts w:hint="eastAsia" w:ascii="仿宋_GB2312" w:hAnsi="仿宋_GB2312" w:eastAsia="仿宋_GB2312" w:cs="仿宋_GB2312"/>
                <w:color w:val="auto"/>
                <w:spacing w:val="0"/>
                <w:position w:val="14"/>
                <w:sz w:val="18"/>
                <w:szCs w:val="18"/>
              </w:rPr>
              <w:t>保水率、2h稠度损失率、抗压强 度</w:t>
            </w:r>
          </w:p>
        </w:tc>
        <w:tc>
          <w:tcPr>
            <w:tcW w:w="1672" w:type="dxa"/>
            <w:vAlign w:val="center"/>
          </w:tcPr>
          <w:p w14:paraId="372D83E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pacing w:val="0"/>
                <w:position w:val="14"/>
                <w:sz w:val="18"/>
                <w:szCs w:val="18"/>
              </w:rPr>
            </w:pPr>
            <w:r>
              <w:rPr>
                <w:rFonts w:hint="eastAsia" w:ascii="仿宋_GB2312" w:hAnsi="仿宋_GB2312" w:eastAsia="仿宋_GB2312" w:cs="仿宋_GB2312"/>
                <w:color w:val="auto"/>
                <w:spacing w:val="0"/>
                <w:position w:val="14"/>
                <w:sz w:val="18"/>
                <w:szCs w:val="18"/>
              </w:rPr>
              <w:t>达到相关标准要求</w:t>
            </w:r>
          </w:p>
        </w:tc>
        <w:tc>
          <w:tcPr>
            <w:tcW w:w="1259" w:type="dxa"/>
            <w:vAlign w:val="center"/>
          </w:tcPr>
          <w:p w14:paraId="4812244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pacing w:val="0"/>
                <w:position w:val="14"/>
                <w:sz w:val="18"/>
                <w:szCs w:val="18"/>
              </w:rPr>
            </w:pPr>
            <w:r>
              <w:rPr>
                <w:rFonts w:hint="eastAsia" w:ascii="仿宋_GB2312" w:hAnsi="仿宋_GB2312" w:eastAsia="仿宋_GB2312" w:cs="仿宋_GB2312"/>
                <w:color w:val="auto"/>
                <w:spacing w:val="0"/>
                <w:position w:val="14"/>
                <w:sz w:val="18"/>
                <w:szCs w:val="18"/>
              </w:rPr>
              <w:t>随机采取/</w:t>
            </w:r>
          </w:p>
          <w:p w14:paraId="7E4264D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pacing w:val="0"/>
                <w:position w:val="14"/>
                <w:sz w:val="18"/>
                <w:szCs w:val="18"/>
              </w:rPr>
            </w:pPr>
            <w:r>
              <w:rPr>
                <w:rFonts w:hint="eastAsia" w:ascii="仿宋_GB2312" w:hAnsi="仿宋_GB2312" w:eastAsia="仿宋_GB2312" w:cs="仿宋_GB2312"/>
                <w:color w:val="auto"/>
                <w:spacing w:val="0"/>
                <w:position w:val="14"/>
                <w:sz w:val="18"/>
                <w:szCs w:val="18"/>
              </w:rPr>
              <w:t>出料口</w:t>
            </w:r>
          </w:p>
        </w:tc>
        <w:tc>
          <w:tcPr>
            <w:tcW w:w="1965" w:type="dxa"/>
            <w:vAlign w:val="center"/>
          </w:tcPr>
          <w:p w14:paraId="418881F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pacing w:val="0"/>
                <w:position w:val="14"/>
                <w:sz w:val="18"/>
                <w:szCs w:val="18"/>
              </w:rPr>
            </w:pPr>
            <w:r>
              <w:rPr>
                <w:rFonts w:hint="eastAsia" w:ascii="仿宋_GB2312" w:hAnsi="仿宋_GB2312" w:eastAsia="仿宋_GB2312" w:cs="仿宋_GB2312"/>
                <w:color w:val="auto"/>
                <w:spacing w:val="0"/>
                <w:position w:val="14"/>
                <w:sz w:val="18"/>
                <w:szCs w:val="18"/>
              </w:rPr>
              <w:t>按现行相关标准和规范规定的组批要求检测</w:t>
            </w:r>
          </w:p>
        </w:tc>
      </w:tr>
      <w:tr w14:paraId="39485C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9" w:hRule="atLeast"/>
          <w:jc w:val="center"/>
        </w:trPr>
        <w:tc>
          <w:tcPr>
            <w:tcW w:w="488" w:type="dxa"/>
            <w:vMerge w:val="continue"/>
            <w:tcBorders>
              <w:top w:val="nil"/>
            </w:tcBorders>
            <w:textDirection w:val="tbRlV"/>
            <w:vAlign w:val="center"/>
          </w:tcPr>
          <w:p w14:paraId="69F95AE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pacing w:val="0"/>
                <w:position w:val="14"/>
                <w:sz w:val="18"/>
                <w:szCs w:val="18"/>
              </w:rPr>
            </w:pPr>
          </w:p>
        </w:tc>
        <w:tc>
          <w:tcPr>
            <w:tcW w:w="1228" w:type="dxa"/>
            <w:vAlign w:val="center"/>
          </w:tcPr>
          <w:p w14:paraId="1C6F8E7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pacing w:val="0"/>
                <w:position w:val="14"/>
                <w:sz w:val="18"/>
                <w:szCs w:val="18"/>
              </w:rPr>
            </w:pPr>
            <w:r>
              <w:rPr>
                <w:rFonts w:hint="eastAsia" w:ascii="仿宋_GB2312" w:hAnsi="仿宋_GB2312" w:eastAsia="仿宋_GB2312" w:cs="仿宋_GB2312"/>
                <w:color w:val="auto"/>
                <w:spacing w:val="0"/>
                <w:position w:val="14"/>
                <w:sz w:val="18"/>
                <w:szCs w:val="18"/>
              </w:rPr>
              <w:t>干混普通防水砂浆</w:t>
            </w:r>
          </w:p>
        </w:tc>
        <w:tc>
          <w:tcPr>
            <w:tcW w:w="2175" w:type="dxa"/>
            <w:vAlign w:val="center"/>
          </w:tcPr>
          <w:p w14:paraId="4763E0B2">
            <w:pPr>
              <w:keepNext w:val="0"/>
              <w:keepLines w:val="0"/>
              <w:pageBreakBefore w:val="0"/>
              <w:widowControl w:val="0"/>
              <w:kinsoku/>
              <w:wordWrap/>
              <w:overflowPunct/>
              <w:topLinePunct w:val="0"/>
              <w:autoSpaceDE/>
              <w:autoSpaceDN/>
              <w:bidi w:val="0"/>
              <w:adjustRightInd/>
              <w:snapToGrid/>
              <w:spacing w:line="240" w:lineRule="auto"/>
              <w:ind w:left="40" w:leftChars="19" w:right="44" w:rightChars="21" w:firstLine="0" w:firstLineChars="0"/>
              <w:jc w:val="center"/>
              <w:textAlignment w:val="auto"/>
              <w:rPr>
                <w:rFonts w:hint="eastAsia" w:ascii="仿宋_GB2312" w:hAnsi="仿宋_GB2312" w:eastAsia="仿宋_GB2312" w:cs="仿宋_GB2312"/>
                <w:color w:val="auto"/>
                <w:spacing w:val="0"/>
                <w:position w:val="14"/>
                <w:sz w:val="18"/>
                <w:szCs w:val="18"/>
              </w:rPr>
            </w:pPr>
            <w:r>
              <w:rPr>
                <w:rFonts w:hint="eastAsia" w:ascii="仿宋_GB2312" w:hAnsi="仿宋_GB2312" w:eastAsia="仿宋_GB2312" w:cs="仿宋_GB2312"/>
                <w:color w:val="auto"/>
                <w:spacing w:val="0"/>
                <w:position w:val="14"/>
                <w:sz w:val="18"/>
                <w:szCs w:val="18"/>
              </w:rPr>
              <w:t>保水率、2h稠度损失率、抗压强度、拉伸粘结强度、抗渗压力</w:t>
            </w:r>
          </w:p>
        </w:tc>
        <w:tc>
          <w:tcPr>
            <w:tcW w:w="1672" w:type="dxa"/>
            <w:vAlign w:val="center"/>
          </w:tcPr>
          <w:p w14:paraId="398B07E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pacing w:val="0"/>
                <w:position w:val="14"/>
                <w:sz w:val="18"/>
                <w:szCs w:val="18"/>
              </w:rPr>
            </w:pPr>
            <w:r>
              <w:rPr>
                <w:rFonts w:hint="eastAsia" w:ascii="仿宋_GB2312" w:hAnsi="仿宋_GB2312" w:eastAsia="仿宋_GB2312" w:cs="仿宋_GB2312"/>
                <w:color w:val="auto"/>
                <w:spacing w:val="0"/>
                <w:position w:val="14"/>
                <w:sz w:val="18"/>
                <w:szCs w:val="18"/>
              </w:rPr>
              <w:t>达到相关标准要求</w:t>
            </w:r>
          </w:p>
        </w:tc>
        <w:tc>
          <w:tcPr>
            <w:tcW w:w="1259" w:type="dxa"/>
            <w:vAlign w:val="center"/>
          </w:tcPr>
          <w:p w14:paraId="0144082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pacing w:val="0"/>
                <w:position w:val="14"/>
                <w:sz w:val="18"/>
                <w:szCs w:val="18"/>
              </w:rPr>
            </w:pPr>
            <w:r>
              <w:rPr>
                <w:rFonts w:hint="eastAsia" w:ascii="仿宋_GB2312" w:hAnsi="仿宋_GB2312" w:eastAsia="仿宋_GB2312" w:cs="仿宋_GB2312"/>
                <w:color w:val="auto"/>
                <w:spacing w:val="0"/>
                <w:position w:val="14"/>
                <w:sz w:val="18"/>
                <w:szCs w:val="18"/>
              </w:rPr>
              <w:t>随机采取/</w:t>
            </w:r>
          </w:p>
          <w:p w14:paraId="013DE24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pacing w:val="0"/>
                <w:position w:val="14"/>
                <w:sz w:val="18"/>
                <w:szCs w:val="18"/>
              </w:rPr>
            </w:pPr>
            <w:r>
              <w:rPr>
                <w:rFonts w:hint="eastAsia" w:ascii="仿宋_GB2312" w:hAnsi="仿宋_GB2312" w:eastAsia="仿宋_GB2312" w:cs="仿宋_GB2312"/>
                <w:color w:val="auto"/>
                <w:spacing w:val="0"/>
                <w:position w:val="14"/>
                <w:sz w:val="18"/>
                <w:szCs w:val="18"/>
              </w:rPr>
              <w:t>出料口</w:t>
            </w:r>
          </w:p>
        </w:tc>
        <w:tc>
          <w:tcPr>
            <w:tcW w:w="1965" w:type="dxa"/>
            <w:vAlign w:val="center"/>
          </w:tcPr>
          <w:p w14:paraId="1DF9714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pacing w:val="0"/>
                <w:position w:val="14"/>
                <w:sz w:val="18"/>
                <w:szCs w:val="18"/>
              </w:rPr>
            </w:pPr>
            <w:r>
              <w:rPr>
                <w:rFonts w:hint="eastAsia" w:ascii="仿宋_GB2312" w:hAnsi="仿宋_GB2312" w:eastAsia="仿宋_GB2312" w:cs="仿宋_GB2312"/>
                <w:color w:val="auto"/>
                <w:spacing w:val="0"/>
                <w:position w:val="14"/>
                <w:sz w:val="18"/>
                <w:szCs w:val="18"/>
              </w:rPr>
              <w:t>按现行相关标准和规范规定的组批要求检测</w:t>
            </w:r>
          </w:p>
        </w:tc>
      </w:tr>
      <w:tr w14:paraId="67FDA9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4" w:hRule="atLeast"/>
          <w:jc w:val="center"/>
        </w:trPr>
        <w:tc>
          <w:tcPr>
            <w:tcW w:w="488" w:type="dxa"/>
            <w:vMerge w:val="restart"/>
            <w:tcBorders>
              <w:bottom w:val="nil"/>
            </w:tcBorders>
            <w:textDirection w:val="tbRlV"/>
            <w:vAlign w:val="center"/>
          </w:tcPr>
          <w:p w14:paraId="15806288">
            <w:pPr>
              <w:keepNext w:val="0"/>
              <w:keepLines w:val="0"/>
              <w:pageBreakBefore w:val="0"/>
              <w:widowControl w:val="0"/>
              <w:kinsoku/>
              <w:wordWrap/>
              <w:overflowPunct/>
              <w:topLinePunct w:val="0"/>
              <w:autoSpaceDE/>
              <w:autoSpaceDN/>
              <w:bidi w:val="0"/>
              <w:adjustRightInd/>
              <w:snapToGrid/>
              <w:spacing w:line="240" w:lineRule="auto"/>
              <w:ind w:left="0" w:firstLine="1800" w:firstLineChars="1000"/>
              <w:jc w:val="center"/>
              <w:textAlignment w:val="auto"/>
              <w:rPr>
                <w:rFonts w:hint="eastAsia" w:ascii="仿宋_GB2312" w:hAnsi="仿宋_GB2312" w:eastAsia="仿宋_GB2312" w:cs="仿宋_GB2312"/>
                <w:color w:val="auto"/>
                <w:spacing w:val="0"/>
                <w:position w:val="14"/>
                <w:sz w:val="18"/>
                <w:szCs w:val="18"/>
              </w:rPr>
            </w:pPr>
            <w:r>
              <w:rPr>
                <w:rFonts w:hint="eastAsia" w:ascii="仿宋_GB2312" w:hAnsi="仿宋_GB2312" w:eastAsia="仿宋_GB2312" w:cs="仿宋_GB2312"/>
                <w:color w:val="auto"/>
                <w:spacing w:val="0"/>
                <w:position w:val="14"/>
                <w:sz w:val="18"/>
                <w:szCs w:val="18"/>
              </w:rPr>
              <w:t>湿  拌  砂  浆</w:t>
            </w:r>
          </w:p>
        </w:tc>
        <w:tc>
          <w:tcPr>
            <w:tcW w:w="1228" w:type="dxa"/>
            <w:vAlign w:val="center"/>
          </w:tcPr>
          <w:p w14:paraId="05D621E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pacing w:val="0"/>
                <w:position w:val="14"/>
                <w:sz w:val="18"/>
                <w:szCs w:val="18"/>
              </w:rPr>
            </w:pPr>
            <w:r>
              <w:rPr>
                <w:rFonts w:hint="eastAsia" w:ascii="仿宋_GB2312" w:hAnsi="仿宋_GB2312" w:eastAsia="仿宋_GB2312" w:cs="仿宋_GB2312"/>
                <w:color w:val="auto"/>
                <w:spacing w:val="0"/>
                <w:position w:val="14"/>
                <w:sz w:val="18"/>
                <w:szCs w:val="18"/>
              </w:rPr>
              <w:t>湿拌砌筑砂浆</w:t>
            </w:r>
          </w:p>
        </w:tc>
        <w:tc>
          <w:tcPr>
            <w:tcW w:w="2175" w:type="dxa"/>
            <w:vAlign w:val="center"/>
          </w:tcPr>
          <w:p w14:paraId="3A53AEB2">
            <w:pPr>
              <w:keepNext w:val="0"/>
              <w:keepLines w:val="0"/>
              <w:pageBreakBefore w:val="0"/>
              <w:widowControl w:val="0"/>
              <w:kinsoku/>
              <w:wordWrap/>
              <w:overflowPunct/>
              <w:topLinePunct w:val="0"/>
              <w:autoSpaceDE/>
              <w:autoSpaceDN/>
              <w:bidi w:val="0"/>
              <w:adjustRightInd/>
              <w:snapToGrid/>
              <w:spacing w:line="240" w:lineRule="auto"/>
              <w:ind w:left="40" w:leftChars="19" w:right="44" w:rightChars="21" w:firstLine="0" w:firstLineChars="0"/>
              <w:jc w:val="center"/>
              <w:textAlignment w:val="auto"/>
              <w:rPr>
                <w:rFonts w:hint="eastAsia" w:ascii="仿宋_GB2312" w:hAnsi="仿宋_GB2312" w:eastAsia="仿宋_GB2312" w:cs="仿宋_GB2312"/>
                <w:color w:val="auto"/>
                <w:spacing w:val="0"/>
                <w:position w:val="14"/>
                <w:sz w:val="18"/>
                <w:szCs w:val="18"/>
              </w:rPr>
            </w:pPr>
            <w:r>
              <w:rPr>
                <w:rFonts w:hint="eastAsia" w:ascii="仿宋_GB2312" w:hAnsi="仿宋_GB2312" w:eastAsia="仿宋_GB2312" w:cs="仿宋_GB2312"/>
                <w:color w:val="auto"/>
                <w:spacing w:val="0"/>
                <w:position w:val="14"/>
                <w:sz w:val="18"/>
                <w:szCs w:val="18"/>
              </w:rPr>
              <w:t>稠度、保水率、保塑时间、抗压强度</w:t>
            </w:r>
          </w:p>
        </w:tc>
        <w:tc>
          <w:tcPr>
            <w:tcW w:w="1672" w:type="dxa"/>
            <w:vAlign w:val="center"/>
          </w:tcPr>
          <w:p w14:paraId="4BA78B3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pacing w:val="0"/>
                <w:position w:val="14"/>
                <w:sz w:val="18"/>
                <w:szCs w:val="18"/>
              </w:rPr>
            </w:pPr>
            <w:r>
              <w:rPr>
                <w:rFonts w:hint="eastAsia" w:ascii="仿宋_GB2312" w:hAnsi="仿宋_GB2312" w:eastAsia="仿宋_GB2312" w:cs="仿宋_GB2312"/>
                <w:color w:val="auto"/>
                <w:spacing w:val="0"/>
                <w:position w:val="14"/>
                <w:sz w:val="18"/>
                <w:szCs w:val="18"/>
              </w:rPr>
              <w:t>达到相关标准要求</w:t>
            </w:r>
          </w:p>
        </w:tc>
        <w:tc>
          <w:tcPr>
            <w:tcW w:w="1259" w:type="dxa"/>
            <w:vAlign w:val="center"/>
          </w:tcPr>
          <w:p w14:paraId="2D78F34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pacing w:val="0"/>
                <w:position w:val="14"/>
                <w:sz w:val="18"/>
                <w:szCs w:val="18"/>
              </w:rPr>
            </w:pPr>
            <w:r>
              <w:rPr>
                <w:rFonts w:hint="eastAsia" w:ascii="仿宋_GB2312" w:hAnsi="仿宋_GB2312" w:eastAsia="仿宋_GB2312" w:cs="仿宋_GB2312"/>
                <w:color w:val="auto"/>
                <w:spacing w:val="0"/>
                <w:position w:val="14"/>
                <w:sz w:val="18"/>
                <w:szCs w:val="18"/>
              </w:rPr>
              <w:t>随机采取/</w:t>
            </w:r>
          </w:p>
          <w:p w14:paraId="18FA86B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pacing w:val="0"/>
                <w:position w:val="14"/>
                <w:sz w:val="18"/>
                <w:szCs w:val="18"/>
              </w:rPr>
            </w:pPr>
            <w:r>
              <w:rPr>
                <w:rFonts w:hint="eastAsia" w:ascii="仿宋_GB2312" w:hAnsi="仿宋_GB2312" w:eastAsia="仿宋_GB2312" w:cs="仿宋_GB2312"/>
                <w:color w:val="auto"/>
                <w:spacing w:val="0"/>
                <w:position w:val="14"/>
                <w:sz w:val="18"/>
                <w:szCs w:val="18"/>
              </w:rPr>
              <w:t>搅拌地点</w:t>
            </w:r>
          </w:p>
        </w:tc>
        <w:tc>
          <w:tcPr>
            <w:tcW w:w="1965" w:type="dxa"/>
            <w:vAlign w:val="center"/>
          </w:tcPr>
          <w:p w14:paraId="6084872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pacing w:val="0"/>
                <w:position w:val="14"/>
                <w:sz w:val="18"/>
                <w:szCs w:val="18"/>
              </w:rPr>
            </w:pPr>
            <w:r>
              <w:rPr>
                <w:rFonts w:hint="eastAsia" w:ascii="仿宋_GB2312" w:hAnsi="仿宋_GB2312" w:eastAsia="仿宋_GB2312" w:cs="仿宋_GB2312"/>
                <w:color w:val="auto"/>
                <w:spacing w:val="0"/>
                <w:position w:val="14"/>
                <w:sz w:val="18"/>
                <w:szCs w:val="18"/>
              </w:rPr>
              <w:t>按现行相关标准和规范规定的组批要求检测</w:t>
            </w:r>
          </w:p>
        </w:tc>
      </w:tr>
      <w:tr w14:paraId="34C085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7" w:hRule="atLeast"/>
          <w:jc w:val="center"/>
        </w:trPr>
        <w:tc>
          <w:tcPr>
            <w:tcW w:w="488" w:type="dxa"/>
            <w:vMerge w:val="continue"/>
            <w:tcBorders>
              <w:top w:val="nil"/>
              <w:bottom w:val="nil"/>
            </w:tcBorders>
            <w:textDirection w:val="tbRlV"/>
            <w:vAlign w:val="center"/>
          </w:tcPr>
          <w:p w14:paraId="2C5B9C8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pacing w:val="0"/>
                <w:position w:val="14"/>
                <w:sz w:val="18"/>
                <w:szCs w:val="18"/>
              </w:rPr>
            </w:pPr>
          </w:p>
        </w:tc>
        <w:tc>
          <w:tcPr>
            <w:tcW w:w="1228" w:type="dxa"/>
            <w:vAlign w:val="center"/>
          </w:tcPr>
          <w:p w14:paraId="6D59558A">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pacing w:val="0"/>
                <w:position w:val="14"/>
                <w:sz w:val="18"/>
                <w:szCs w:val="18"/>
              </w:rPr>
            </w:pPr>
            <w:r>
              <w:rPr>
                <w:rFonts w:hint="eastAsia" w:ascii="仿宋_GB2312" w:hAnsi="仿宋_GB2312" w:eastAsia="仿宋_GB2312" w:cs="仿宋_GB2312"/>
                <w:color w:val="auto"/>
                <w:spacing w:val="0"/>
                <w:position w:val="14"/>
                <w:sz w:val="18"/>
                <w:szCs w:val="18"/>
              </w:rPr>
              <w:t>湿拌普通抹灰砂浆</w:t>
            </w:r>
          </w:p>
        </w:tc>
        <w:tc>
          <w:tcPr>
            <w:tcW w:w="2175" w:type="dxa"/>
            <w:vAlign w:val="center"/>
          </w:tcPr>
          <w:p w14:paraId="3A146FBE">
            <w:pPr>
              <w:keepNext w:val="0"/>
              <w:keepLines w:val="0"/>
              <w:pageBreakBefore w:val="0"/>
              <w:widowControl w:val="0"/>
              <w:kinsoku/>
              <w:wordWrap/>
              <w:overflowPunct/>
              <w:topLinePunct w:val="0"/>
              <w:autoSpaceDE/>
              <w:autoSpaceDN/>
              <w:bidi w:val="0"/>
              <w:adjustRightInd/>
              <w:snapToGrid/>
              <w:spacing w:line="240" w:lineRule="auto"/>
              <w:ind w:left="40" w:leftChars="19" w:right="44" w:rightChars="21" w:firstLine="0" w:firstLineChars="0"/>
              <w:jc w:val="center"/>
              <w:textAlignment w:val="auto"/>
              <w:rPr>
                <w:rFonts w:hint="eastAsia" w:ascii="仿宋_GB2312" w:hAnsi="仿宋_GB2312" w:eastAsia="仿宋_GB2312" w:cs="仿宋_GB2312"/>
                <w:color w:val="auto"/>
                <w:spacing w:val="0"/>
                <w:position w:val="14"/>
                <w:sz w:val="18"/>
                <w:szCs w:val="18"/>
              </w:rPr>
            </w:pPr>
            <w:r>
              <w:rPr>
                <w:rFonts w:hint="eastAsia" w:ascii="仿宋_GB2312" w:hAnsi="仿宋_GB2312" w:eastAsia="仿宋_GB2312" w:cs="仿宋_GB2312"/>
                <w:color w:val="auto"/>
                <w:spacing w:val="0"/>
                <w:position w:val="14"/>
                <w:sz w:val="18"/>
                <w:szCs w:val="18"/>
              </w:rPr>
              <w:t>稠度、保水率、保塑时间、抗压强度、拉伸粘结强度</w:t>
            </w:r>
          </w:p>
        </w:tc>
        <w:tc>
          <w:tcPr>
            <w:tcW w:w="1672" w:type="dxa"/>
            <w:vAlign w:val="center"/>
          </w:tcPr>
          <w:p w14:paraId="00C348C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pacing w:val="0"/>
                <w:position w:val="14"/>
                <w:sz w:val="18"/>
                <w:szCs w:val="18"/>
              </w:rPr>
            </w:pPr>
            <w:r>
              <w:rPr>
                <w:rFonts w:hint="eastAsia" w:ascii="仿宋_GB2312" w:hAnsi="仿宋_GB2312" w:eastAsia="仿宋_GB2312" w:cs="仿宋_GB2312"/>
                <w:color w:val="auto"/>
                <w:spacing w:val="0"/>
                <w:position w:val="14"/>
                <w:sz w:val="18"/>
                <w:szCs w:val="18"/>
              </w:rPr>
              <w:t>达到相关标准要求</w:t>
            </w:r>
          </w:p>
        </w:tc>
        <w:tc>
          <w:tcPr>
            <w:tcW w:w="1259" w:type="dxa"/>
            <w:vAlign w:val="center"/>
          </w:tcPr>
          <w:p w14:paraId="5E7F091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pacing w:val="0"/>
                <w:position w:val="14"/>
                <w:sz w:val="18"/>
                <w:szCs w:val="18"/>
              </w:rPr>
            </w:pPr>
            <w:r>
              <w:rPr>
                <w:rFonts w:hint="eastAsia" w:ascii="仿宋_GB2312" w:hAnsi="仿宋_GB2312" w:eastAsia="仿宋_GB2312" w:cs="仿宋_GB2312"/>
                <w:color w:val="auto"/>
                <w:spacing w:val="0"/>
                <w:position w:val="14"/>
                <w:sz w:val="18"/>
                <w:szCs w:val="18"/>
              </w:rPr>
              <w:t>随机采取/</w:t>
            </w:r>
          </w:p>
          <w:p w14:paraId="3CAA407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pacing w:val="0"/>
                <w:position w:val="14"/>
                <w:sz w:val="18"/>
                <w:szCs w:val="18"/>
              </w:rPr>
            </w:pPr>
            <w:r>
              <w:rPr>
                <w:rFonts w:hint="eastAsia" w:ascii="仿宋_GB2312" w:hAnsi="仿宋_GB2312" w:eastAsia="仿宋_GB2312" w:cs="仿宋_GB2312"/>
                <w:color w:val="auto"/>
                <w:spacing w:val="0"/>
                <w:position w:val="14"/>
                <w:sz w:val="18"/>
                <w:szCs w:val="18"/>
              </w:rPr>
              <w:t>搅拌地点</w:t>
            </w:r>
          </w:p>
        </w:tc>
        <w:tc>
          <w:tcPr>
            <w:tcW w:w="1965" w:type="dxa"/>
            <w:vAlign w:val="center"/>
          </w:tcPr>
          <w:p w14:paraId="5BD5D17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pacing w:val="0"/>
                <w:position w:val="14"/>
                <w:sz w:val="18"/>
                <w:szCs w:val="18"/>
              </w:rPr>
            </w:pPr>
            <w:r>
              <w:rPr>
                <w:rFonts w:hint="eastAsia" w:ascii="仿宋_GB2312" w:hAnsi="仿宋_GB2312" w:eastAsia="仿宋_GB2312" w:cs="仿宋_GB2312"/>
                <w:color w:val="auto"/>
                <w:spacing w:val="0"/>
                <w:position w:val="14"/>
                <w:sz w:val="18"/>
                <w:szCs w:val="18"/>
              </w:rPr>
              <w:t>按现行相关标准和规范规定的组批要求检测</w:t>
            </w:r>
          </w:p>
        </w:tc>
      </w:tr>
      <w:tr w14:paraId="1A0B0E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3" w:hRule="atLeast"/>
          <w:jc w:val="center"/>
        </w:trPr>
        <w:tc>
          <w:tcPr>
            <w:tcW w:w="488" w:type="dxa"/>
            <w:vMerge w:val="continue"/>
            <w:tcBorders>
              <w:top w:val="nil"/>
              <w:bottom w:val="nil"/>
            </w:tcBorders>
            <w:textDirection w:val="tbRlV"/>
            <w:vAlign w:val="center"/>
          </w:tcPr>
          <w:p w14:paraId="7A82497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pacing w:val="0"/>
                <w:position w:val="14"/>
                <w:sz w:val="18"/>
                <w:szCs w:val="18"/>
              </w:rPr>
            </w:pPr>
          </w:p>
        </w:tc>
        <w:tc>
          <w:tcPr>
            <w:tcW w:w="1228" w:type="dxa"/>
            <w:vAlign w:val="center"/>
          </w:tcPr>
          <w:p w14:paraId="57BF7A7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pacing w:val="0"/>
                <w:position w:val="14"/>
                <w:sz w:val="18"/>
                <w:szCs w:val="18"/>
              </w:rPr>
            </w:pPr>
            <w:r>
              <w:rPr>
                <w:rFonts w:hint="eastAsia" w:ascii="仿宋_GB2312" w:hAnsi="仿宋_GB2312" w:eastAsia="仿宋_GB2312" w:cs="仿宋_GB2312"/>
                <w:color w:val="auto"/>
                <w:spacing w:val="0"/>
                <w:position w:val="14"/>
                <w:sz w:val="18"/>
                <w:szCs w:val="18"/>
              </w:rPr>
              <w:t>湿拌机喷抹灰砂浆</w:t>
            </w:r>
          </w:p>
        </w:tc>
        <w:tc>
          <w:tcPr>
            <w:tcW w:w="2175" w:type="dxa"/>
            <w:vAlign w:val="center"/>
          </w:tcPr>
          <w:p w14:paraId="6335713E">
            <w:pPr>
              <w:keepNext w:val="0"/>
              <w:keepLines w:val="0"/>
              <w:pageBreakBefore w:val="0"/>
              <w:widowControl w:val="0"/>
              <w:kinsoku/>
              <w:wordWrap/>
              <w:overflowPunct/>
              <w:topLinePunct w:val="0"/>
              <w:autoSpaceDE/>
              <w:autoSpaceDN/>
              <w:bidi w:val="0"/>
              <w:adjustRightInd/>
              <w:snapToGrid/>
              <w:spacing w:line="240" w:lineRule="auto"/>
              <w:ind w:left="40" w:leftChars="19" w:right="44" w:rightChars="21" w:firstLine="0" w:firstLineChars="0"/>
              <w:jc w:val="center"/>
              <w:textAlignment w:val="auto"/>
              <w:rPr>
                <w:rFonts w:hint="eastAsia" w:ascii="仿宋_GB2312" w:hAnsi="仿宋_GB2312" w:eastAsia="仿宋_GB2312" w:cs="仿宋_GB2312"/>
                <w:color w:val="auto"/>
                <w:spacing w:val="0"/>
                <w:position w:val="14"/>
                <w:sz w:val="18"/>
                <w:szCs w:val="18"/>
              </w:rPr>
            </w:pPr>
            <w:r>
              <w:rPr>
                <w:rFonts w:hint="eastAsia" w:ascii="仿宋_GB2312" w:hAnsi="仿宋_GB2312" w:eastAsia="仿宋_GB2312" w:cs="仿宋_GB2312"/>
                <w:color w:val="auto"/>
                <w:spacing w:val="0"/>
                <w:position w:val="14"/>
                <w:sz w:val="18"/>
                <w:szCs w:val="18"/>
              </w:rPr>
              <w:t>稠度、保水率、保塑时间、压力泌水率、抗压强度、拉伸粘结强度</w:t>
            </w:r>
          </w:p>
        </w:tc>
        <w:tc>
          <w:tcPr>
            <w:tcW w:w="1672" w:type="dxa"/>
            <w:vAlign w:val="center"/>
          </w:tcPr>
          <w:p w14:paraId="0445893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pacing w:val="0"/>
                <w:position w:val="14"/>
                <w:sz w:val="18"/>
                <w:szCs w:val="18"/>
              </w:rPr>
            </w:pPr>
            <w:r>
              <w:rPr>
                <w:rFonts w:hint="eastAsia" w:ascii="仿宋_GB2312" w:hAnsi="仿宋_GB2312" w:eastAsia="仿宋_GB2312" w:cs="仿宋_GB2312"/>
                <w:color w:val="auto"/>
                <w:spacing w:val="0"/>
                <w:position w:val="14"/>
                <w:sz w:val="18"/>
                <w:szCs w:val="18"/>
              </w:rPr>
              <w:t>达到相关标准要求</w:t>
            </w:r>
          </w:p>
        </w:tc>
        <w:tc>
          <w:tcPr>
            <w:tcW w:w="1259" w:type="dxa"/>
            <w:vAlign w:val="center"/>
          </w:tcPr>
          <w:p w14:paraId="04A09B2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pacing w:val="0"/>
                <w:position w:val="14"/>
                <w:sz w:val="18"/>
                <w:szCs w:val="18"/>
              </w:rPr>
            </w:pPr>
            <w:r>
              <w:rPr>
                <w:rFonts w:hint="eastAsia" w:ascii="仿宋_GB2312" w:hAnsi="仿宋_GB2312" w:eastAsia="仿宋_GB2312" w:cs="仿宋_GB2312"/>
                <w:color w:val="auto"/>
                <w:spacing w:val="0"/>
                <w:position w:val="14"/>
                <w:sz w:val="18"/>
                <w:szCs w:val="18"/>
              </w:rPr>
              <w:t>随机采取/</w:t>
            </w:r>
          </w:p>
          <w:p w14:paraId="7672F76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pacing w:val="0"/>
                <w:position w:val="14"/>
                <w:sz w:val="18"/>
                <w:szCs w:val="18"/>
              </w:rPr>
            </w:pPr>
            <w:r>
              <w:rPr>
                <w:rFonts w:hint="eastAsia" w:ascii="仿宋_GB2312" w:hAnsi="仿宋_GB2312" w:eastAsia="仿宋_GB2312" w:cs="仿宋_GB2312"/>
                <w:color w:val="auto"/>
                <w:spacing w:val="0"/>
                <w:position w:val="14"/>
                <w:sz w:val="18"/>
                <w:szCs w:val="18"/>
              </w:rPr>
              <w:t>搅拌地点</w:t>
            </w:r>
          </w:p>
        </w:tc>
        <w:tc>
          <w:tcPr>
            <w:tcW w:w="1965" w:type="dxa"/>
            <w:vAlign w:val="center"/>
          </w:tcPr>
          <w:p w14:paraId="0AA2F09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pacing w:val="0"/>
                <w:position w:val="14"/>
                <w:sz w:val="18"/>
                <w:szCs w:val="18"/>
              </w:rPr>
            </w:pPr>
            <w:r>
              <w:rPr>
                <w:rFonts w:hint="eastAsia" w:ascii="仿宋_GB2312" w:hAnsi="仿宋_GB2312" w:eastAsia="仿宋_GB2312" w:cs="仿宋_GB2312"/>
                <w:color w:val="auto"/>
                <w:spacing w:val="0"/>
                <w:position w:val="14"/>
                <w:sz w:val="18"/>
                <w:szCs w:val="18"/>
              </w:rPr>
              <w:t>按现行相关标准和规范规定的组批要求检测</w:t>
            </w:r>
          </w:p>
        </w:tc>
      </w:tr>
      <w:tr w14:paraId="44C4C2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2" w:hRule="atLeast"/>
          <w:jc w:val="center"/>
        </w:trPr>
        <w:tc>
          <w:tcPr>
            <w:tcW w:w="488" w:type="dxa"/>
            <w:vMerge w:val="restart"/>
            <w:tcBorders>
              <w:top w:val="nil"/>
            </w:tcBorders>
            <w:textDirection w:val="tbRlV"/>
            <w:vAlign w:val="center"/>
          </w:tcPr>
          <w:p w14:paraId="3FDBFBB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pacing w:val="0"/>
                <w:position w:val="14"/>
                <w:sz w:val="18"/>
                <w:szCs w:val="18"/>
              </w:rPr>
            </w:pPr>
          </w:p>
        </w:tc>
        <w:tc>
          <w:tcPr>
            <w:tcW w:w="1228" w:type="dxa"/>
            <w:tcBorders>
              <w:bottom w:val="single" w:color="auto" w:sz="4" w:space="0"/>
            </w:tcBorders>
            <w:vAlign w:val="center"/>
          </w:tcPr>
          <w:p w14:paraId="1FDC7B2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snapToGrid w:val="0"/>
                <w:color w:val="auto"/>
                <w:spacing w:val="0"/>
                <w:kern w:val="0"/>
                <w:position w:val="14"/>
                <w:sz w:val="18"/>
                <w:szCs w:val="18"/>
              </w:rPr>
            </w:pPr>
            <w:r>
              <w:rPr>
                <w:rFonts w:hint="eastAsia" w:ascii="仿宋_GB2312" w:hAnsi="仿宋_GB2312" w:eastAsia="仿宋_GB2312" w:cs="仿宋_GB2312"/>
                <w:color w:val="auto"/>
                <w:spacing w:val="0"/>
                <w:position w:val="14"/>
                <w:sz w:val="18"/>
                <w:szCs w:val="18"/>
              </w:rPr>
              <w:t>湿拌地面砂浆</w:t>
            </w:r>
          </w:p>
        </w:tc>
        <w:tc>
          <w:tcPr>
            <w:tcW w:w="2175" w:type="dxa"/>
            <w:tcBorders>
              <w:bottom w:val="single" w:color="auto" w:sz="4" w:space="0"/>
            </w:tcBorders>
            <w:vAlign w:val="center"/>
          </w:tcPr>
          <w:p w14:paraId="7602FC33">
            <w:pPr>
              <w:keepNext w:val="0"/>
              <w:keepLines w:val="0"/>
              <w:pageBreakBefore w:val="0"/>
              <w:widowControl w:val="0"/>
              <w:kinsoku/>
              <w:wordWrap/>
              <w:overflowPunct/>
              <w:topLinePunct w:val="0"/>
              <w:autoSpaceDE/>
              <w:autoSpaceDN/>
              <w:bidi w:val="0"/>
              <w:adjustRightInd/>
              <w:snapToGrid/>
              <w:spacing w:line="240" w:lineRule="auto"/>
              <w:ind w:left="40" w:leftChars="19" w:right="44" w:rightChars="21" w:firstLine="0" w:firstLineChars="0"/>
              <w:jc w:val="center"/>
              <w:textAlignment w:val="auto"/>
              <w:rPr>
                <w:rFonts w:hint="eastAsia" w:ascii="仿宋_GB2312" w:hAnsi="仿宋_GB2312" w:eastAsia="仿宋_GB2312" w:cs="仿宋_GB2312"/>
                <w:snapToGrid w:val="0"/>
                <w:color w:val="auto"/>
                <w:spacing w:val="0"/>
                <w:kern w:val="0"/>
                <w:position w:val="14"/>
                <w:sz w:val="18"/>
                <w:szCs w:val="18"/>
              </w:rPr>
            </w:pPr>
            <w:r>
              <w:rPr>
                <w:rFonts w:hint="eastAsia" w:ascii="仿宋_GB2312" w:hAnsi="仿宋_GB2312" w:eastAsia="仿宋_GB2312" w:cs="仿宋_GB2312"/>
                <w:color w:val="auto"/>
                <w:spacing w:val="0"/>
                <w:position w:val="14"/>
                <w:sz w:val="18"/>
                <w:szCs w:val="18"/>
              </w:rPr>
              <w:t>稠度、保水率、保塑时间、抗压强度</w:t>
            </w:r>
          </w:p>
        </w:tc>
        <w:tc>
          <w:tcPr>
            <w:tcW w:w="1672" w:type="dxa"/>
            <w:tcBorders>
              <w:bottom w:val="single" w:color="auto" w:sz="4" w:space="0"/>
            </w:tcBorders>
            <w:vAlign w:val="center"/>
          </w:tcPr>
          <w:p w14:paraId="2BA1638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snapToGrid w:val="0"/>
                <w:color w:val="auto"/>
                <w:spacing w:val="0"/>
                <w:kern w:val="0"/>
                <w:position w:val="14"/>
                <w:sz w:val="18"/>
                <w:szCs w:val="18"/>
              </w:rPr>
            </w:pPr>
            <w:r>
              <w:rPr>
                <w:rFonts w:hint="eastAsia" w:ascii="仿宋_GB2312" w:hAnsi="仿宋_GB2312" w:eastAsia="仿宋_GB2312" w:cs="仿宋_GB2312"/>
                <w:color w:val="auto"/>
                <w:spacing w:val="0"/>
                <w:position w:val="14"/>
                <w:sz w:val="18"/>
                <w:szCs w:val="18"/>
              </w:rPr>
              <w:t>达到相关标准要求</w:t>
            </w:r>
          </w:p>
        </w:tc>
        <w:tc>
          <w:tcPr>
            <w:tcW w:w="1259" w:type="dxa"/>
            <w:tcBorders>
              <w:bottom w:val="single" w:color="auto" w:sz="4" w:space="0"/>
            </w:tcBorders>
            <w:vAlign w:val="center"/>
          </w:tcPr>
          <w:p w14:paraId="528F1D1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pacing w:val="0"/>
                <w:position w:val="14"/>
                <w:sz w:val="18"/>
                <w:szCs w:val="18"/>
              </w:rPr>
            </w:pPr>
            <w:r>
              <w:rPr>
                <w:rFonts w:hint="eastAsia" w:ascii="仿宋_GB2312" w:hAnsi="仿宋_GB2312" w:eastAsia="仿宋_GB2312" w:cs="仿宋_GB2312"/>
                <w:color w:val="auto"/>
                <w:spacing w:val="0"/>
                <w:position w:val="14"/>
                <w:sz w:val="18"/>
                <w:szCs w:val="18"/>
              </w:rPr>
              <w:t>随机采取/</w:t>
            </w:r>
          </w:p>
          <w:p w14:paraId="13EA5A0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snapToGrid w:val="0"/>
                <w:color w:val="auto"/>
                <w:spacing w:val="0"/>
                <w:kern w:val="0"/>
                <w:position w:val="14"/>
                <w:sz w:val="18"/>
                <w:szCs w:val="18"/>
              </w:rPr>
            </w:pPr>
            <w:r>
              <w:rPr>
                <w:rFonts w:hint="eastAsia" w:ascii="仿宋_GB2312" w:hAnsi="仿宋_GB2312" w:eastAsia="仿宋_GB2312" w:cs="仿宋_GB2312"/>
                <w:color w:val="auto"/>
                <w:spacing w:val="0"/>
                <w:position w:val="14"/>
                <w:sz w:val="18"/>
                <w:szCs w:val="18"/>
              </w:rPr>
              <w:t>搅拌地点</w:t>
            </w:r>
          </w:p>
        </w:tc>
        <w:tc>
          <w:tcPr>
            <w:tcW w:w="1965" w:type="dxa"/>
            <w:tcBorders>
              <w:bottom w:val="single" w:color="auto" w:sz="4" w:space="0"/>
            </w:tcBorders>
            <w:vAlign w:val="center"/>
          </w:tcPr>
          <w:p w14:paraId="2817355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snapToGrid w:val="0"/>
                <w:color w:val="auto"/>
                <w:spacing w:val="0"/>
                <w:kern w:val="0"/>
                <w:position w:val="14"/>
                <w:sz w:val="18"/>
                <w:szCs w:val="18"/>
              </w:rPr>
            </w:pPr>
            <w:r>
              <w:rPr>
                <w:rFonts w:hint="eastAsia" w:ascii="仿宋_GB2312" w:hAnsi="仿宋_GB2312" w:eastAsia="仿宋_GB2312" w:cs="仿宋_GB2312"/>
                <w:color w:val="auto"/>
                <w:spacing w:val="0"/>
                <w:position w:val="14"/>
                <w:sz w:val="18"/>
                <w:szCs w:val="18"/>
              </w:rPr>
              <w:t>按现行相关标准和规范规定的组批要求检测</w:t>
            </w:r>
          </w:p>
        </w:tc>
      </w:tr>
      <w:tr w14:paraId="381A3D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9" w:hRule="atLeast"/>
          <w:jc w:val="center"/>
        </w:trPr>
        <w:tc>
          <w:tcPr>
            <w:tcW w:w="488" w:type="dxa"/>
            <w:vMerge w:val="continue"/>
            <w:textDirection w:val="tbRlV"/>
            <w:vAlign w:val="center"/>
          </w:tcPr>
          <w:p w14:paraId="11AE50D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pacing w:val="0"/>
                <w:position w:val="14"/>
                <w:sz w:val="18"/>
                <w:szCs w:val="18"/>
              </w:rPr>
            </w:pPr>
          </w:p>
        </w:tc>
        <w:tc>
          <w:tcPr>
            <w:tcW w:w="1228" w:type="dxa"/>
            <w:tcBorders>
              <w:top w:val="single" w:color="auto" w:sz="4" w:space="0"/>
            </w:tcBorders>
            <w:vAlign w:val="center"/>
          </w:tcPr>
          <w:p w14:paraId="1C7F507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snapToGrid w:val="0"/>
                <w:color w:val="auto"/>
                <w:spacing w:val="0"/>
                <w:kern w:val="0"/>
                <w:position w:val="14"/>
                <w:sz w:val="18"/>
                <w:szCs w:val="18"/>
              </w:rPr>
            </w:pPr>
            <w:r>
              <w:rPr>
                <w:rFonts w:hint="eastAsia" w:ascii="仿宋_GB2312" w:hAnsi="仿宋_GB2312" w:eastAsia="仿宋_GB2312" w:cs="仿宋_GB2312"/>
                <w:color w:val="auto"/>
                <w:spacing w:val="0"/>
                <w:position w:val="14"/>
                <w:sz w:val="18"/>
                <w:szCs w:val="18"/>
              </w:rPr>
              <w:t>湿拌防水砂浆</w:t>
            </w:r>
          </w:p>
        </w:tc>
        <w:tc>
          <w:tcPr>
            <w:tcW w:w="2175" w:type="dxa"/>
            <w:tcBorders>
              <w:top w:val="single" w:color="auto" w:sz="4" w:space="0"/>
            </w:tcBorders>
            <w:vAlign w:val="center"/>
          </w:tcPr>
          <w:p w14:paraId="15153E1B">
            <w:pPr>
              <w:keepNext w:val="0"/>
              <w:keepLines w:val="0"/>
              <w:pageBreakBefore w:val="0"/>
              <w:widowControl w:val="0"/>
              <w:kinsoku/>
              <w:wordWrap/>
              <w:overflowPunct/>
              <w:topLinePunct w:val="0"/>
              <w:autoSpaceDE/>
              <w:autoSpaceDN/>
              <w:bidi w:val="0"/>
              <w:adjustRightInd/>
              <w:snapToGrid/>
              <w:spacing w:line="240" w:lineRule="auto"/>
              <w:ind w:left="40" w:leftChars="19" w:right="44" w:rightChars="21" w:firstLine="0" w:firstLineChars="0"/>
              <w:jc w:val="center"/>
              <w:textAlignment w:val="auto"/>
              <w:rPr>
                <w:rFonts w:hint="eastAsia" w:ascii="仿宋_GB2312" w:hAnsi="仿宋_GB2312" w:eastAsia="仿宋_GB2312" w:cs="仿宋_GB2312"/>
                <w:snapToGrid w:val="0"/>
                <w:color w:val="auto"/>
                <w:spacing w:val="0"/>
                <w:kern w:val="0"/>
                <w:position w:val="14"/>
                <w:sz w:val="18"/>
                <w:szCs w:val="18"/>
              </w:rPr>
            </w:pPr>
            <w:r>
              <w:rPr>
                <w:rFonts w:hint="eastAsia" w:ascii="仿宋_GB2312" w:hAnsi="仿宋_GB2312" w:eastAsia="仿宋_GB2312" w:cs="仿宋_GB2312"/>
                <w:color w:val="auto"/>
                <w:spacing w:val="0"/>
                <w:position w:val="14"/>
                <w:sz w:val="18"/>
                <w:szCs w:val="18"/>
              </w:rPr>
              <w:t>稠度、保水率、保塑时间、抗压强度、拉伸粘结强度、抗渗压力</w:t>
            </w:r>
          </w:p>
        </w:tc>
        <w:tc>
          <w:tcPr>
            <w:tcW w:w="1672" w:type="dxa"/>
            <w:tcBorders>
              <w:top w:val="single" w:color="auto" w:sz="4" w:space="0"/>
            </w:tcBorders>
            <w:vAlign w:val="center"/>
          </w:tcPr>
          <w:p w14:paraId="03CFD69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snapToGrid w:val="0"/>
                <w:color w:val="auto"/>
                <w:spacing w:val="0"/>
                <w:kern w:val="0"/>
                <w:position w:val="14"/>
                <w:sz w:val="18"/>
                <w:szCs w:val="18"/>
              </w:rPr>
            </w:pPr>
            <w:r>
              <w:rPr>
                <w:rFonts w:hint="eastAsia" w:ascii="仿宋_GB2312" w:hAnsi="仿宋_GB2312" w:eastAsia="仿宋_GB2312" w:cs="仿宋_GB2312"/>
                <w:color w:val="auto"/>
                <w:spacing w:val="0"/>
                <w:position w:val="14"/>
                <w:sz w:val="18"/>
                <w:szCs w:val="18"/>
              </w:rPr>
              <w:t>达到相关标准要求</w:t>
            </w:r>
          </w:p>
        </w:tc>
        <w:tc>
          <w:tcPr>
            <w:tcW w:w="1259" w:type="dxa"/>
            <w:tcBorders>
              <w:top w:val="single" w:color="auto" w:sz="4" w:space="0"/>
            </w:tcBorders>
            <w:vAlign w:val="center"/>
          </w:tcPr>
          <w:p w14:paraId="16C6C24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pacing w:val="0"/>
                <w:position w:val="14"/>
                <w:sz w:val="18"/>
                <w:szCs w:val="18"/>
              </w:rPr>
            </w:pPr>
            <w:r>
              <w:rPr>
                <w:rFonts w:hint="eastAsia" w:ascii="仿宋_GB2312" w:hAnsi="仿宋_GB2312" w:eastAsia="仿宋_GB2312" w:cs="仿宋_GB2312"/>
                <w:color w:val="auto"/>
                <w:spacing w:val="0"/>
                <w:position w:val="14"/>
                <w:sz w:val="18"/>
                <w:szCs w:val="18"/>
              </w:rPr>
              <w:t>随机采取/</w:t>
            </w:r>
          </w:p>
          <w:p w14:paraId="584CA6A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snapToGrid w:val="0"/>
                <w:color w:val="auto"/>
                <w:spacing w:val="0"/>
                <w:kern w:val="0"/>
                <w:position w:val="14"/>
                <w:sz w:val="18"/>
                <w:szCs w:val="18"/>
              </w:rPr>
            </w:pPr>
            <w:r>
              <w:rPr>
                <w:rFonts w:hint="eastAsia" w:ascii="仿宋_GB2312" w:hAnsi="仿宋_GB2312" w:eastAsia="仿宋_GB2312" w:cs="仿宋_GB2312"/>
                <w:color w:val="auto"/>
                <w:spacing w:val="0"/>
                <w:position w:val="14"/>
                <w:sz w:val="18"/>
                <w:szCs w:val="18"/>
              </w:rPr>
              <w:t>搅拌地点</w:t>
            </w:r>
          </w:p>
        </w:tc>
        <w:tc>
          <w:tcPr>
            <w:tcW w:w="1965" w:type="dxa"/>
            <w:tcBorders>
              <w:top w:val="single" w:color="auto" w:sz="4" w:space="0"/>
            </w:tcBorders>
            <w:vAlign w:val="center"/>
          </w:tcPr>
          <w:p w14:paraId="09B6DBB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snapToGrid w:val="0"/>
                <w:color w:val="auto"/>
                <w:spacing w:val="0"/>
                <w:kern w:val="0"/>
                <w:position w:val="14"/>
                <w:sz w:val="18"/>
                <w:szCs w:val="18"/>
              </w:rPr>
            </w:pPr>
            <w:r>
              <w:rPr>
                <w:rFonts w:hint="eastAsia" w:ascii="仿宋_GB2312" w:hAnsi="仿宋_GB2312" w:eastAsia="仿宋_GB2312" w:cs="仿宋_GB2312"/>
                <w:color w:val="auto"/>
                <w:spacing w:val="0"/>
                <w:position w:val="14"/>
                <w:sz w:val="18"/>
                <w:szCs w:val="18"/>
              </w:rPr>
              <w:t>按现行相关标准和规范规定的组批要求检测</w:t>
            </w:r>
          </w:p>
        </w:tc>
      </w:tr>
    </w:tbl>
    <w:p w14:paraId="712A829C">
      <w:pPr>
        <w:spacing w:line="240" w:lineRule="auto"/>
        <w:rPr>
          <w:rFonts w:ascii="宋体" w:hAnsi="宋体" w:eastAsia="宋体" w:cs="宋体"/>
          <w:color w:val="auto"/>
          <w:spacing w:val="-1"/>
          <w:position w:val="14"/>
          <w:sz w:val="18"/>
          <w:szCs w:val="18"/>
        </w:rPr>
        <w:sectPr>
          <w:footerReference r:id="rId9" w:type="default"/>
          <w:pgSz w:w="11905" w:h="16838"/>
          <w:pgMar w:top="1701" w:right="1531" w:bottom="1440" w:left="1531" w:header="850" w:footer="992" w:gutter="0"/>
          <w:pgBorders>
            <w:top w:val="none" w:sz="0" w:space="0"/>
            <w:left w:val="none" w:sz="0" w:space="0"/>
            <w:bottom w:val="none" w:sz="0" w:space="0"/>
            <w:right w:val="none" w:sz="0" w:space="0"/>
          </w:pgBorders>
          <w:pgNumType w:fmt="decimal"/>
          <w:cols w:space="0" w:num="1"/>
          <w:rtlGutter w:val="0"/>
          <w:docGrid w:type="lines" w:linePitch="327" w:charSpace="0"/>
        </w:sectPr>
      </w:pPr>
    </w:p>
    <w:p w14:paraId="41E0716D">
      <w:pPr>
        <w:spacing w:line="240" w:lineRule="auto"/>
        <w:ind w:left="0"/>
        <w:jc w:val="center"/>
        <w:rPr>
          <w:rFonts w:ascii="黑体" w:hAnsi="黑体" w:eastAsia="黑体" w:cs="黑体"/>
          <w:color w:val="auto"/>
          <w:sz w:val="22"/>
          <w:szCs w:val="22"/>
        </w:rPr>
      </w:pPr>
      <w:bookmarkStart w:id="13" w:name="_bookmark29"/>
      <w:bookmarkEnd w:id="13"/>
      <w:r>
        <w:rPr>
          <w:rFonts w:hint="eastAsia" w:ascii="黑体" w:hAnsi="黑体" w:eastAsia="黑体" w:cs="黑体"/>
          <w:b/>
          <w:bCs/>
          <w:color w:val="auto"/>
          <w:spacing w:val="-11"/>
          <w:sz w:val="22"/>
          <w:szCs w:val="22"/>
          <w:lang w:val="en-US" w:eastAsia="zh-CN"/>
        </w:rPr>
        <w:t>E.</w:t>
      </w:r>
      <w:r>
        <w:rPr>
          <w:rFonts w:ascii="黑体" w:hAnsi="黑体" w:eastAsia="黑体" w:cs="黑体"/>
          <w:b/>
          <w:bCs/>
          <w:color w:val="auto"/>
          <w:spacing w:val="-11"/>
          <w:sz w:val="22"/>
          <w:szCs w:val="22"/>
        </w:rPr>
        <w:t>预拌砂浆试验原始记录表</w:t>
      </w:r>
    </w:p>
    <w:p w14:paraId="0C81105D">
      <w:pPr>
        <w:spacing w:line="147" w:lineRule="exact"/>
        <w:rPr>
          <w:color w:val="auto"/>
        </w:rPr>
      </w:pPr>
    </w:p>
    <w:tbl>
      <w:tblPr>
        <w:tblStyle w:val="9"/>
        <w:tblW w:w="136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5"/>
        <w:gridCol w:w="557"/>
        <w:gridCol w:w="559"/>
        <w:gridCol w:w="701"/>
        <w:gridCol w:w="210"/>
        <w:gridCol w:w="710"/>
        <w:gridCol w:w="333"/>
        <w:gridCol w:w="964"/>
        <w:gridCol w:w="184"/>
        <w:gridCol w:w="788"/>
        <w:gridCol w:w="202"/>
        <w:gridCol w:w="780"/>
        <w:gridCol w:w="193"/>
        <w:gridCol w:w="176"/>
        <w:gridCol w:w="588"/>
        <w:gridCol w:w="325"/>
        <w:gridCol w:w="613"/>
        <w:gridCol w:w="466"/>
        <w:gridCol w:w="492"/>
        <w:gridCol w:w="491"/>
        <w:gridCol w:w="263"/>
        <w:gridCol w:w="227"/>
        <w:gridCol w:w="762"/>
        <w:gridCol w:w="727"/>
        <w:gridCol w:w="499"/>
        <w:gridCol w:w="1231"/>
      </w:tblGrid>
      <w:tr w14:paraId="6E87AA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122" w:type="dxa"/>
            <w:gridSpan w:val="2"/>
            <w:vAlign w:val="center"/>
          </w:tcPr>
          <w:p w14:paraId="7BCAFCDC">
            <w:pPr>
              <w:keepNext w:val="0"/>
              <w:keepLines w:val="0"/>
              <w:pageBreakBefore w:val="0"/>
              <w:widowControl w:val="0"/>
              <w:kinsoku/>
              <w:wordWrap/>
              <w:overflowPunct/>
              <w:topLinePunct w:val="0"/>
              <w:autoSpaceDE/>
              <w:autoSpaceDN/>
              <w:bidi w:val="0"/>
              <w:adjustRightInd/>
              <w:snapToGrid/>
              <w:spacing w:line="240" w:lineRule="auto"/>
              <w:ind w:left="234"/>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样品编号</w:t>
            </w:r>
          </w:p>
        </w:tc>
        <w:tc>
          <w:tcPr>
            <w:tcW w:w="1260" w:type="dxa"/>
            <w:gridSpan w:val="2"/>
            <w:vAlign w:val="center"/>
          </w:tcPr>
          <w:p w14:paraId="60A40E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920" w:type="dxa"/>
            <w:gridSpan w:val="2"/>
            <w:vAlign w:val="center"/>
          </w:tcPr>
          <w:p w14:paraId="3DB78FBD">
            <w:pPr>
              <w:keepNext w:val="0"/>
              <w:keepLines w:val="0"/>
              <w:pageBreakBefore w:val="0"/>
              <w:widowControl w:val="0"/>
              <w:kinsoku/>
              <w:wordWrap/>
              <w:overflowPunct/>
              <w:topLinePunct w:val="0"/>
              <w:autoSpaceDE/>
              <w:autoSpaceDN/>
              <w:bidi w:val="0"/>
              <w:adjustRightInd/>
              <w:snapToGrid/>
              <w:spacing w:line="240" w:lineRule="auto"/>
              <w:ind w:left="311"/>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品种</w:t>
            </w:r>
          </w:p>
        </w:tc>
        <w:tc>
          <w:tcPr>
            <w:tcW w:w="1481" w:type="dxa"/>
            <w:gridSpan w:val="3"/>
            <w:vAlign w:val="center"/>
          </w:tcPr>
          <w:p w14:paraId="632376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990" w:type="dxa"/>
            <w:gridSpan w:val="2"/>
            <w:vAlign w:val="center"/>
          </w:tcPr>
          <w:p w14:paraId="79D1FBE2">
            <w:pPr>
              <w:keepNext w:val="0"/>
              <w:keepLines w:val="0"/>
              <w:pageBreakBefore w:val="0"/>
              <w:widowControl w:val="0"/>
              <w:kinsoku/>
              <w:wordWrap/>
              <w:overflowPunct/>
              <w:topLinePunct w:val="0"/>
              <w:autoSpaceDE/>
              <w:autoSpaceDN/>
              <w:bidi w:val="0"/>
              <w:adjustRightInd/>
              <w:snapToGrid/>
              <w:spacing w:line="240" w:lineRule="auto"/>
              <w:ind w:left="154"/>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代号型号</w:t>
            </w:r>
          </w:p>
        </w:tc>
        <w:tc>
          <w:tcPr>
            <w:tcW w:w="2062" w:type="dxa"/>
            <w:gridSpan w:val="5"/>
            <w:vAlign w:val="center"/>
          </w:tcPr>
          <w:p w14:paraId="4DE7CB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079" w:type="dxa"/>
            <w:gridSpan w:val="2"/>
            <w:vAlign w:val="center"/>
          </w:tcPr>
          <w:p w14:paraId="5A3F9436">
            <w:pPr>
              <w:keepNext w:val="0"/>
              <w:keepLines w:val="0"/>
              <w:pageBreakBefore w:val="0"/>
              <w:widowControl w:val="0"/>
              <w:kinsoku/>
              <w:wordWrap/>
              <w:overflowPunct/>
              <w:topLinePunct w:val="0"/>
              <w:autoSpaceDE/>
              <w:autoSpaceDN/>
              <w:bidi w:val="0"/>
              <w:adjustRightInd/>
              <w:snapToGrid/>
              <w:spacing w:line="240" w:lineRule="auto"/>
              <w:ind w:left="206"/>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生产日期</w:t>
            </w:r>
          </w:p>
        </w:tc>
        <w:tc>
          <w:tcPr>
            <w:tcW w:w="983" w:type="dxa"/>
            <w:gridSpan w:val="2"/>
            <w:vAlign w:val="center"/>
          </w:tcPr>
          <w:p w14:paraId="35629C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252" w:type="dxa"/>
            <w:gridSpan w:val="3"/>
            <w:vAlign w:val="center"/>
          </w:tcPr>
          <w:p w14:paraId="232CFCB0">
            <w:pPr>
              <w:keepNext w:val="0"/>
              <w:keepLines w:val="0"/>
              <w:pageBreakBefore w:val="0"/>
              <w:widowControl w:val="0"/>
              <w:kinsoku/>
              <w:wordWrap/>
              <w:overflowPunct/>
              <w:topLinePunct w:val="0"/>
              <w:autoSpaceDE/>
              <w:autoSpaceDN/>
              <w:bidi w:val="0"/>
              <w:adjustRightInd/>
              <w:snapToGrid/>
              <w:spacing w:line="240" w:lineRule="auto"/>
              <w:ind w:left="307"/>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代表批量</w:t>
            </w:r>
          </w:p>
        </w:tc>
        <w:tc>
          <w:tcPr>
            <w:tcW w:w="2457" w:type="dxa"/>
            <w:gridSpan w:val="3"/>
            <w:vAlign w:val="center"/>
          </w:tcPr>
          <w:p w14:paraId="0446F8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r>
      <w:tr w14:paraId="6938DB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122" w:type="dxa"/>
            <w:gridSpan w:val="2"/>
            <w:vAlign w:val="center"/>
          </w:tcPr>
          <w:p w14:paraId="65A1744A">
            <w:pPr>
              <w:keepNext w:val="0"/>
              <w:keepLines w:val="0"/>
              <w:pageBreakBefore w:val="0"/>
              <w:widowControl w:val="0"/>
              <w:kinsoku/>
              <w:wordWrap/>
              <w:overflowPunct/>
              <w:topLinePunct w:val="0"/>
              <w:autoSpaceDE/>
              <w:autoSpaceDN/>
              <w:bidi w:val="0"/>
              <w:adjustRightInd/>
              <w:snapToGrid/>
              <w:spacing w:line="240" w:lineRule="auto"/>
              <w:ind w:left="234"/>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试验依据</w:t>
            </w:r>
          </w:p>
        </w:tc>
        <w:tc>
          <w:tcPr>
            <w:tcW w:w="2180" w:type="dxa"/>
            <w:gridSpan w:val="4"/>
            <w:vAlign w:val="center"/>
          </w:tcPr>
          <w:p w14:paraId="224E2C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481" w:type="dxa"/>
            <w:gridSpan w:val="3"/>
            <w:vAlign w:val="center"/>
          </w:tcPr>
          <w:p w14:paraId="15D76B2A">
            <w:pPr>
              <w:keepNext w:val="0"/>
              <w:keepLines w:val="0"/>
              <w:pageBreakBefore w:val="0"/>
              <w:widowControl w:val="0"/>
              <w:kinsoku/>
              <w:wordWrap/>
              <w:overflowPunct/>
              <w:topLinePunct w:val="0"/>
              <w:autoSpaceDE/>
              <w:autoSpaceDN/>
              <w:bidi w:val="0"/>
              <w:adjustRightInd/>
              <w:snapToGrid/>
              <w:spacing w:line="240" w:lineRule="auto"/>
              <w:ind w:left="432"/>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试验配比</w:t>
            </w:r>
          </w:p>
        </w:tc>
        <w:tc>
          <w:tcPr>
            <w:tcW w:w="5114" w:type="dxa"/>
            <w:gridSpan w:val="11"/>
            <w:vAlign w:val="center"/>
          </w:tcPr>
          <w:p w14:paraId="6787CC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252" w:type="dxa"/>
            <w:gridSpan w:val="3"/>
            <w:vAlign w:val="center"/>
          </w:tcPr>
          <w:p w14:paraId="6F4512AC">
            <w:pPr>
              <w:keepNext w:val="0"/>
              <w:keepLines w:val="0"/>
              <w:pageBreakBefore w:val="0"/>
              <w:widowControl w:val="0"/>
              <w:kinsoku/>
              <w:wordWrap/>
              <w:overflowPunct/>
              <w:topLinePunct w:val="0"/>
              <w:autoSpaceDE/>
              <w:autoSpaceDN/>
              <w:bidi w:val="0"/>
              <w:adjustRightInd/>
              <w:snapToGrid/>
              <w:spacing w:line="240" w:lineRule="auto"/>
              <w:ind w:left="307"/>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试验环境</w:t>
            </w:r>
          </w:p>
        </w:tc>
        <w:tc>
          <w:tcPr>
            <w:tcW w:w="2457" w:type="dxa"/>
            <w:gridSpan w:val="3"/>
            <w:vAlign w:val="center"/>
          </w:tcPr>
          <w:p w14:paraId="6708C7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r>
      <w:tr w14:paraId="74F107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122" w:type="dxa"/>
            <w:gridSpan w:val="2"/>
            <w:vAlign w:val="center"/>
          </w:tcPr>
          <w:p w14:paraId="0122884E">
            <w:pPr>
              <w:keepNext w:val="0"/>
              <w:keepLines w:val="0"/>
              <w:pageBreakBefore w:val="0"/>
              <w:widowControl w:val="0"/>
              <w:kinsoku/>
              <w:wordWrap/>
              <w:overflowPunct/>
              <w:topLinePunct w:val="0"/>
              <w:autoSpaceDE/>
              <w:autoSpaceDN/>
              <w:bidi w:val="0"/>
              <w:adjustRightInd/>
              <w:snapToGrid/>
              <w:spacing w:line="240" w:lineRule="auto"/>
              <w:ind w:left="234"/>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试验设备</w:t>
            </w:r>
          </w:p>
        </w:tc>
        <w:tc>
          <w:tcPr>
            <w:tcW w:w="12484" w:type="dxa"/>
            <w:gridSpan w:val="24"/>
            <w:vAlign w:val="center"/>
          </w:tcPr>
          <w:p w14:paraId="5FBA35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r>
      <w:tr w14:paraId="5D47B1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3635" w:type="dxa"/>
            <w:gridSpan w:val="7"/>
            <w:vMerge w:val="restart"/>
            <w:tcBorders>
              <w:bottom w:val="nil"/>
            </w:tcBorders>
            <w:vAlign w:val="center"/>
          </w:tcPr>
          <w:p w14:paraId="0BE4FF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稠度</w:t>
            </w:r>
          </w:p>
        </w:tc>
        <w:tc>
          <w:tcPr>
            <w:tcW w:w="4813" w:type="dxa"/>
            <w:gridSpan w:val="10"/>
            <w:vMerge w:val="restart"/>
            <w:tcBorders>
              <w:bottom w:val="nil"/>
            </w:tcBorders>
            <w:vAlign w:val="center"/>
          </w:tcPr>
          <w:p w14:paraId="300F5A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2h后稠度</w:t>
            </w:r>
          </w:p>
        </w:tc>
        <w:tc>
          <w:tcPr>
            <w:tcW w:w="5158" w:type="dxa"/>
            <w:gridSpan w:val="9"/>
            <w:vAlign w:val="center"/>
          </w:tcPr>
          <w:p w14:paraId="58395B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抗压强度</w:t>
            </w:r>
          </w:p>
        </w:tc>
      </w:tr>
      <w:tr w14:paraId="1CC3F3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3635" w:type="dxa"/>
            <w:gridSpan w:val="7"/>
            <w:vMerge w:val="continue"/>
            <w:tcBorders>
              <w:top w:val="nil"/>
            </w:tcBorders>
            <w:vAlign w:val="center"/>
          </w:tcPr>
          <w:p w14:paraId="6C8451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4813" w:type="dxa"/>
            <w:gridSpan w:val="10"/>
            <w:vMerge w:val="continue"/>
            <w:tcBorders>
              <w:top w:val="nil"/>
            </w:tcBorders>
            <w:vAlign w:val="center"/>
          </w:tcPr>
          <w:p w14:paraId="1C3F2E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466" w:type="dxa"/>
            <w:vAlign w:val="center"/>
          </w:tcPr>
          <w:p w14:paraId="1053FDA9">
            <w:pPr>
              <w:keepNext w:val="0"/>
              <w:keepLines w:val="0"/>
              <w:pageBreakBefore w:val="0"/>
              <w:widowControl w:val="0"/>
              <w:kinsoku/>
              <w:wordWrap/>
              <w:overflowPunct/>
              <w:topLinePunct w:val="0"/>
              <w:autoSpaceDE/>
              <w:autoSpaceDN/>
              <w:bidi w:val="0"/>
              <w:adjustRightInd/>
              <w:snapToGrid/>
              <w:spacing w:line="240" w:lineRule="auto"/>
              <w:ind w:left="56"/>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序号</w:t>
            </w:r>
          </w:p>
        </w:tc>
        <w:tc>
          <w:tcPr>
            <w:tcW w:w="983" w:type="dxa"/>
            <w:gridSpan w:val="2"/>
            <w:vAlign w:val="center"/>
          </w:tcPr>
          <w:p w14:paraId="5FAF152E">
            <w:pPr>
              <w:keepNext w:val="0"/>
              <w:keepLines w:val="0"/>
              <w:pageBreakBefore w:val="0"/>
              <w:widowControl w:val="0"/>
              <w:kinsoku/>
              <w:wordWrap/>
              <w:overflowPunct/>
              <w:topLinePunct w:val="0"/>
              <w:autoSpaceDE/>
              <w:autoSpaceDN/>
              <w:bidi w:val="0"/>
              <w:adjustRightInd/>
              <w:snapToGrid/>
              <w:spacing w:line="240" w:lineRule="auto"/>
              <w:ind w:left="55"/>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面积</w:t>
            </w:r>
          </w:p>
          <w:p w14:paraId="3F39B0E8">
            <w:pPr>
              <w:keepNext w:val="0"/>
              <w:keepLines w:val="0"/>
              <w:pageBreakBefore w:val="0"/>
              <w:widowControl w:val="0"/>
              <w:kinsoku/>
              <w:wordWrap/>
              <w:overflowPunct/>
              <w:topLinePunct w:val="0"/>
              <w:autoSpaceDE/>
              <w:autoSpaceDN/>
              <w:bidi w:val="0"/>
              <w:adjustRightInd/>
              <w:snapToGrid/>
              <w:spacing w:line="240" w:lineRule="auto"/>
              <w:ind w:left="55"/>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(mm²)</w:t>
            </w:r>
          </w:p>
        </w:tc>
        <w:tc>
          <w:tcPr>
            <w:tcW w:w="1252" w:type="dxa"/>
            <w:gridSpan w:val="3"/>
            <w:vAlign w:val="center"/>
          </w:tcPr>
          <w:p w14:paraId="409D9D83">
            <w:pPr>
              <w:keepNext w:val="0"/>
              <w:keepLines w:val="0"/>
              <w:pageBreakBefore w:val="0"/>
              <w:widowControl w:val="0"/>
              <w:kinsoku/>
              <w:wordWrap/>
              <w:overflowPunct/>
              <w:topLinePunct w:val="0"/>
              <w:autoSpaceDE/>
              <w:autoSpaceDN/>
              <w:bidi w:val="0"/>
              <w:adjustRightInd/>
              <w:snapToGrid/>
              <w:spacing w:line="240" w:lineRule="auto"/>
              <w:ind w:left="107"/>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破坏荷载(kN)</w:t>
            </w:r>
          </w:p>
        </w:tc>
        <w:tc>
          <w:tcPr>
            <w:tcW w:w="1226" w:type="dxa"/>
            <w:gridSpan w:val="2"/>
            <w:vAlign w:val="center"/>
          </w:tcPr>
          <w:p w14:paraId="5F42B291">
            <w:pPr>
              <w:keepNext w:val="0"/>
              <w:keepLines w:val="0"/>
              <w:pageBreakBefore w:val="0"/>
              <w:widowControl w:val="0"/>
              <w:kinsoku/>
              <w:wordWrap/>
              <w:overflowPunct/>
              <w:topLinePunct w:val="0"/>
              <w:autoSpaceDE/>
              <w:autoSpaceDN/>
              <w:bidi w:val="0"/>
              <w:adjustRightInd/>
              <w:snapToGrid/>
              <w:spacing w:line="240" w:lineRule="auto"/>
              <w:ind w:left="147"/>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单个值</w:t>
            </w:r>
          </w:p>
          <w:p w14:paraId="60D9C7EC">
            <w:pPr>
              <w:keepNext w:val="0"/>
              <w:keepLines w:val="0"/>
              <w:pageBreakBefore w:val="0"/>
              <w:widowControl w:val="0"/>
              <w:kinsoku/>
              <w:wordWrap/>
              <w:overflowPunct/>
              <w:topLinePunct w:val="0"/>
              <w:autoSpaceDE/>
              <w:autoSpaceDN/>
              <w:bidi w:val="0"/>
              <w:adjustRightInd/>
              <w:snapToGrid/>
              <w:spacing w:line="240" w:lineRule="auto"/>
              <w:ind w:left="147"/>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(MPa)</w:t>
            </w:r>
          </w:p>
        </w:tc>
        <w:tc>
          <w:tcPr>
            <w:tcW w:w="1231" w:type="dxa"/>
            <w:vAlign w:val="center"/>
          </w:tcPr>
          <w:p w14:paraId="6DE6BFFC">
            <w:pPr>
              <w:keepNext w:val="0"/>
              <w:keepLines w:val="0"/>
              <w:pageBreakBefore w:val="0"/>
              <w:widowControl w:val="0"/>
              <w:kinsoku/>
              <w:wordWrap/>
              <w:overflowPunct/>
              <w:topLinePunct w:val="0"/>
              <w:autoSpaceDE/>
              <w:autoSpaceDN/>
              <w:bidi w:val="0"/>
              <w:adjustRightInd/>
              <w:snapToGrid/>
              <w:spacing w:line="240" w:lineRule="auto"/>
              <w:ind w:left="229"/>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代表值(MPa)</w:t>
            </w:r>
          </w:p>
        </w:tc>
      </w:tr>
      <w:tr w14:paraId="3F417C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565" w:type="dxa"/>
            <w:vAlign w:val="center"/>
          </w:tcPr>
          <w:p w14:paraId="2E63D662">
            <w:pPr>
              <w:keepNext w:val="0"/>
              <w:keepLines w:val="0"/>
              <w:pageBreakBefore w:val="0"/>
              <w:widowControl w:val="0"/>
              <w:kinsoku/>
              <w:wordWrap/>
              <w:overflowPunct/>
              <w:topLinePunct w:val="0"/>
              <w:autoSpaceDE/>
              <w:autoSpaceDN/>
              <w:bidi w:val="0"/>
              <w:adjustRightInd/>
              <w:snapToGrid/>
              <w:spacing w:line="240" w:lineRule="auto"/>
              <w:ind w:left="115"/>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序号</w:t>
            </w:r>
          </w:p>
        </w:tc>
        <w:tc>
          <w:tcPr>
            <w:tcW w:w="1817" w:type="dxa"/>
            <w:gridSpan w:val="3"/>
            <w:vAlign w:val="center"/>
          </w:tcPr>
          <w:p w14:paraId="0F7826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稠度(mm)</w:t>
            </w:r>
          </w:p>
        </w:tc>
        <w:tc>
          <w:tcPr>
            <w:tcW w:w="1253" w:type="dxa"/>
            <w:gridSpan w:val="3"/>
            <w:vAlign w:val="center"/>
          </w:tcPr>
          <w:p w14:paraId="3A4D6288">
            <w:pPr>
              <w:keepNext w:val="0"/>
              <w:keepLines w:val="0"/>
              <w:pageBreakBefore w:val="0"/>
              <w:widowControl w:val="0"/>
              <w:kinsoku/>
              <w:wordWrap/>
              <w:overflowPunct/>
              <w:topLinePunct w:val="0"/>
              <w:autoSpaceDE/>
              <w:autoSpaceDN/>
              <w:bidi w:val="0"/>
              <w:adjustRightInd/>
              <w:snapToGrid/>
              <w:spacing w:line="240" w:lineRule="auto"/>
              <w:ind w:left="151"/>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代表值(mm)</w:t>
            </w:r>
          </w:p>
        </w:tc>
        <w:tc>
          <w:tcPr>
            <w:tcW w:w="1148" w:type="dxa"/>
            <w:gridSpan w:val="2"/>
            <w:vAlign w:val="center"/>
          </w:tcPr>
          <w:p w14:paraId="207E79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序号</w:t>
            </w:r>
          </w:p>
        </w:tc>
        <w:tc>
          <w:tcPr>
            <w:tcW w:w="990" w:type="dxa"/>
            <w:gridSpan w:val="2"/>
            <w:vAlign w:val="center"/>
          </w:tcPr>
          <w:p w14:paraId="012F9ABE">
            <w:pPr>
              <w:keepNext w:val="0"/>
              <w:keepLines w:val="0"/>
              <w:pageBreakBefore w:val="0"/>
              <w:widowControl w:val="0"/>
              <w:kinsoku/>
              <w:wordWrap/>
              <w:overflowPunct/>
              <w:topLinePunct w:val="0"/>
              <w:autoSpaceDE/>
              <w:autoSpaceDN/>
              <w:bidi w:val="0"/>
              <w:adjustRightInd/>
              <w:snapToGrid/>
              <w:spacing w:line="240" w:lineRule="auto"/>
              <w:ind w:left="154"/>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稠度(mm)</w:t>
            </w:r>
          </w:p>
        </w:tc>
        <w:tc>
          <w:tcPr>
            <w:tcW w:w="1149" w:type="dxa"/>
            <w:gridSpan w:val="3"/>
            <w:vAlign w:val="center"/>
          </w:tcPr>
          <w:p w14:paraId="26E30D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代表值(mm)</w:t>
            </w:r>
          </w:p>
        </w:tc>
        <w:tc>
          <w:tcPr>
            <w:tcW w:w="1526" w:type="dxa"/>
            <w:gridSpan w:val="3"/>
            <w:vAlign w:val="center"/>
          </w:tcPr>
          <w:p w14:paraId="55FFE9F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2h稠度损失率(%)</w:t>
            </w:r>
          </w:p>
        </w:tc>
        <w:tc>
          <w:tcPr>
            <w:tcW w:w="466" w:type="dxa"/>
            <w:vAlign w:val="center"/>
          </w:tcPr>
          <w:p w14:paraId="52BC0B9D">
            <w:pPr>
              <w:keepNext w:val="0"/>
              <w:keepLines w:val="0"/>
              <w:pageBreakBefore w:val="0"/>
              <w:widowControl w:val="0"/>
              <w:kinsoku/>
              <w:wordWrap/>
              <w:overflowPunct/>
              <w:topLinePunct w:val="0"/>
              <w:autoSpaceDE/>
              <w:autoSpaceDN/>
              <w:bidi w:val="0"/>
              <w:adjustRightInd/>
              <w:snapToGrid/>
              <w:spacing w:line="240" w:lineRule="auto"/>
              <w:ind w:left="206"/>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1</w:t>
            </w:r>
          </w:p>
        </w:tc>
        <w:tc>
          <w:tcPr>
            <w:tcW w:w="983" w:type="dxa"/>
            <w:gridSpan w:val="2"/>
            <w:vAlign w:val="center"/>
          </w:tcPr>
          <w:p w14:paraId="36F469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252" w:type="dxa"/>
            <w:gridSpan w:val="3"/>
            <w:vAlign w:val="center"/>
          </w:tcPr>
          <w:p w14:paraId="6EC8FB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226" w:type="dxa"/>
            <w:gridSpan w:val="2"/>
            <w:vAlign w:val="center"/>
          </w:tcPr>
          <w:p w14:paraId="161854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231" w:type="dxa"/>
            <w:vMerge w:val="restart"/>
            <w:tcBorders>
              <w:bottom w:val="nil"/>
            </w:tcBorders>
            <w:vAlign w:val="center"/>
          </w:tcPr>
          <w:p w14:paraId="2D1A30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r>
      <w:tr w14:paraId="5B6785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565" w:type="dxa"/>
            <w:vAlign w:val="center"/>
          </w:tcPr>
          <w:p w14:paraId="0442D1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1</w:t>
            </w:r>
          </w:p>
        </w:tc>
        <w:tc>
          <w:tcPr>
            <w:tcW w:w="1817" w:type="dxa"/>
            <w:gridSpan w:val="3"/>
            <w:vAlign w:val="center"/>
          </w:tcPr>
          <w:p w14:paraId="33F9CF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253" w:type="dxa"/>
            <w:gridSpan w:val="3"/>
            <w:vMerge w:val="restart"/>
            <w:tcBorders>
              <w:bottom w:val="nil"/>
            </w:tcBorders>
            <w:vAlign w:val="center"/>
          </w:tcPr>
          <w:p w14:paraId="16CEB4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148" w:type="dxa"/>
            <w:gridSpan w:val="2"/>
            <w:vAlign w:val="center"/>
          </w:tcPr>
          <w:p w14:paraId="573CF7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1</w:t>
            </w:r>
          </w:p>
        </w:tc>
        <w:tc>
          <w:tcPr>
            <w:tcW w:w="990" w:type="dxa"/>
            <w:gridSpan w:val="2"/>
            <w:vAlign w:val="center"/>
          </w:tcPr>
          <w:p w14:paraId="08D548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149" w:type="dxa"/>
            <w:gridSpan w:val="3"/>
            <w:vMerge w:val="restart"/>
            <w:tcBorders>
              <w:bottom w:val="nil"/>
            </w:tcBorders>
            <w:vAlign w:val="center"/>
          </w:tcPr>
          <w:p w14:paraId="667BF1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526" w:type="dxa"/>
            <w:gridSpan w:val="3"/>
            <w:vMerge w:val="restart"/>
            <w:tcBorders>
              <w:bottom w:val="nil"/>
            </w:tcBorders>
            <w:vAlign w:val="center"/>
          </w:tcPr>
          <w:p w14:paraId="63C2AD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466" w:type="dxa"/>
            <w:vAlign w:val="center"/>
          </w:tcPr>
          <w:p w14:paraId="14DAC590">
            <w:pPr>
              <w:keepNext w:val="0"/>
              <w:keepLines w:val="0"/>
              <w:pageBreakBefore w:val="0"/>
              <w:widowControl w:val="0"/>
              <w:kinsoku/>
              <w:wordWrap/>
              <w:overflowPunct/>
              <w:topLinePunct w:val="0"/>
              <w:autoSpaceDE/>
              <w:autoSpaceDN/>
              <w:bidi w:val="0"/>
              <w:adjustRightInd/>
              <w:snapToGrid/>
              <w:spacing w:line="240" w:lineRule="auto"/>
              <w:ind w:left="206"/>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2</w:t>
            </w:r>
          </w:p>
        </w:tc>
        <w:tc>
          <w:tcPr>
            <w:tcW w:w="983" w:type="dxa"/>
            <w:gridSpan w:val="2"/>
            <w:vAlign w:val="center"/>
          </w:tcPr>
          <w:p w14:paraId="7D2079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252" w:type="dxa"/>
            <w:gridSpan w:val="3"/>
            <w:vAlign w:val="center"/>
          </w:tcPr>
          <w:p w14:paraId="311AFB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226" w:type="dxa"/>
            <w:gridSpan w:val="2"/>
            <w:vAlign w:val="center"/>
          </w:tcPr>
          <w:p w14:paraId="797973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231" w:type="dxa"/>
            <w:vMerge w:val="continue"/>
            <w:tcBorders>
              <w:top w:val="nil"/>
              <w:bottom w:val="nil"/>
            </w:tcBorders>
            <w:vAlign w:val="center"/>
          </w:tcPr>
          <w:p w14:paraId="1F8D200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r>
      <w:tr w14:paraId="26C179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565" w:type="dxa"/>
            <w:vAlign w:val="center"/>
          </w:tcPr>
          <w:p w14:paraId="3A3F36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2</w:t>
            </w:r>
          </w:p>
        </w:tc>
        <w:tc>
          <w:tcPr>
            <w:tcW w:w="1817" w:type="dxa"/>
            <w:gridSpan w:val="3"/>
            <w:vAlign w:val="center"/>
          </w:tcPr>
          <w:p w14:paraId="5D24EC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253" w:type="dxa"/>
            <w:gridSpan w:val="3"/>
            <w:vMerge w:val="continue"/>
            <w:tcBorders>
              <w:top w:val="nil"/>
            </w:tcBorders>
            <w:vAlign w:val="center"/>
          </w:tcPr>
          <w:p w14:paraId="6E6DD1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148" w:type="dxa"/>
            <w:gridSpan w:val="2"/>
            <w:vAlign w:val="center"/>
          </w:tcPr>
          <w:p w14:paraId="5B3052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2</w:t>
            </w:r>
          </w:p>
        </w:tc>
        <w:tc>
          <w:tcPr>
            <w:tcW w:w="990" w:type="dxa"/>
            <w:gridSpan w:val="2"/>
            <w:vAlign w:val="center"/>
          </w:tcPr>
          <w:p w14:paraId="489F02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149" w:type="dxa"/>
            <w:gridSpan w:val="3"/>
            <w:vMerge w:val="continue"/>
            <w:tcBorders>
              <w:top w:val="nil"/>
            </w:tcBorders>
            <w:vAlign w:val="center"/>
          </w:tcPr>
          <w:p w14:paraId="2B003B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526" w:type="dxa"/>
            <w:gridSpan w:val="3"/>
            <w:vMerge w:val="continue"/>
            <w:tcBorders>
              <w:top w:val="nil"/>
            </w:tcBorders>
            <w:vAlign w:val="center"/>
          </w:tcPr>
          <w:p w14:paraId="164A06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466" w:type="dxa"/>
            <w:vAlign w:val="center"/>
          </w:tcPr>
          <w:p w14:paraId="5CBFDE1D">
            <w:pPr>
              <w:keepNext w:val="0"/>
              <w:keepLines w:val="0"/>
              <w:pageBreakBefore w:val="0"/>
              <w:widowControl w:val="0"/>
              <w:kinsoku/>
              <w:wordWrap/>
              <w:overflowPunct/>
              <w:topLinePunct w:val="0"/>
              <w:autoSpaceDE/>
              <w:autoSpaceDN/>
              <w:bidi w:val="0"/>
              <w:adjustRightInd/>
              <w:snapToGrid/>
              <w:spacing w:line="240" w:lineRule="auto"/>
              <w:ind w:left="206"/>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3</w:t>
            </w:r>
          </w:p>
        </w:tc>
        <w:tc>
          <w:tcPr>
            <w:tcW w:w="983" w:type="dxa"/>
            <w:gridSpan w:val="2"/>
            <w:vAlign w:val="center"/>
          </w:tcPr>
          <w:p w14:paraId="52CD6C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252" w:type="dxa"/>
            <w:gridSpan w:val="3"/>
            <w:vAlign w:val="center"/>
          </w:tcPr>
          <w:p w14:paraId="7228F7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226" w:type="dxa"/>
            <w:gridSpan w:val="2"/>
            <w:vAlign w:val="center"/>
          </w:tcPr>
          <w:p w14:paraId="7A1139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231" w:type="dxa"/>
            <w:vMerge w:val="continue"/>
            <w:tcBorders>
              <w:top w:val="nil"/>
            </w:tcBorders>
            <w:vAlign w:val="center"/>
          </w:tcPr>
          <w:p w14:paraId="0B3648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r>
      <w:tr w14:paraId="124A9B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3606" w:type="dxa"/>
            <w:gridSpan w:val="26"/>
            <w:vAlign w:val="center"/>
          </w:tcPr>
          <w:p w14:paraId="602DF4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保水率(%)</w:t>
            </w:r>
          </w:p>
        </w:tc>
      </w:tr>
      <w:tr w14:paraId="69A466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565" w:type="dxa"/>
            <w:vMerge w:val="restart"/>
            <w:tcBorders>
              <w:bottom w:val="nil"/>
            </w:tcBorders>
            <w:vAlign w:val="center"/>
          </w:tcPr>
          <w:p w14:paraId="373C2C72">
            <w:pPr>
              <w:keepNext w:val="0"/>
              <w:keepLines w:val="0"/>
              <w:pageBreakBefore w:val="0"/>
              <w:widowControl w:val="0"/>
              <w:kinsoku/>
              <w:wordWrap/>
              <w:overflowPunct/>
              <w:topLinePunct w:val="0"/>
              <w:autoSpaceDE/>
              <w:autoSpaceDN/>
              <w:bidi w:val="0"/>
              <w:adjustRightInd/>
              <w:snapToGrid/>
              <w:spacing w:line="240" w:lineRule="auto"/>
              <w:ind w:left="115"/>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序号</w:t>
            </w:r>
          </w:p>
        </w:tc>
        <w:tc>
          <w:tcPr>
            <w:tcW w:w="2027" w:type="dxa"/>
            <w:gridSpan w:val="4"/>
            <w:vMerge w:val="restart"/>
            <w:tcBorders>
              <w:bottom w:val="nil"/>
            </w:tcBorders>
            <w:vAlign w:val="center"/>
          </w:tcPr>
          <w:p w14:paraId="0FBDD4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底部不透水片与干燥试</w:t>
            </w:r>
          </w:p>
          <w:p w14:paraId="5F1002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模质量m₁ g)</w:t>
            </w:r>
          </w:p>
        </w:tc>
        <w:tc>
          <w:tcPr>
            <w:tcW w:w="2191" w:type="dxa"/>
            <w:gridSpan w:val="4"/>
            <w:vMerge w:val="restart"/>
            <w:tcBorders>
              <w:bottom w:val="nil"/>
            </w:tcBorders>
            <w:vAlign w:val="center"/>
          </w:tcPr>
          <w:p w14:paraId="2D29F2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position w:val="8"/>
                <w:sz w:val="18"/>
                <w:szCs w:val="18"/>
              </w:rPr>
              <w:t>15片滤纸吸水前</w:t>
            </w:r>
          </w:p>
          <w:p w14:paraId="0480B7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质量m₂(g)</w:t>
            </w:r>
          </w:p>
        </w:tc>
        <w:tc>
          <w:tcPr>
            <w:tcW w:w="1963" w:type="dxa"/>
            <w:gridSpan w:val="4"/>
            <w:vMerge w:val="restart"/>
            <w:tcBorders>
              <w:bottom w:val="nil"/>
            </w:tcBorders>
            <w:vAlign w:val="center"/>
          </w:tcPr>
          <w:p w14:paraId="449FBA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试模、底部不透水片</w:t>
            </w:r>
          </w:p>
          <w:p w14:paraId="03C9D1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与砂浆总质量m₃(g)</w:t>
            </w:r>
          </w:p>
        </w:tc>
        <w:tc>
          <w:tcPr>
            <w:tcW w:w="1702" w:type="dxa"/>
            <w:gridSpan w:val="4"/>
            <w:vMerge w:val="restart"/>
            <w:tcBorders>
              <w:bottom w:val="nil"/>
            </w:tcBorders>
            <w:vAlign w:val="center"/>
          </w:tcPr>
          <w:p w14:paraId="6EEF2F56">
            <w:pPr>
              <w:keepNext w:val="0"/>
              <w:keepLines w:val="0"/>
              <w:pageBreakBefore w:val="0"/>
              <w:widowControl w:val="0"/>
              <w:kinsoku/>
              <w:wordWrap/>
              <w:overflowPunct/>
              <w:topLinePunct w:val="0"/>
              <w:autoSpaceDE/>
              <w:autoSpaceDN/>
              <w:bidi w:val="0"/>
              <w:adjustRightInd/>
              <w:snapToGrid/>
              <w:spacing w:line="240" w:lineRule="auto"/>
              <w:ind w:right="12" w:rightChars="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15片滤纸吸水后</w:t>
            </w:r>
          </w:p>
          <w:p w14:paraId="5F7A2BA4">
            <w:pPr>
              <w:keepNext w:val="0"/>
              <w:keepLines w:val="0"/>
              <w:pageBreakBefore w:val="0"/>
              <w:widowControl w:val="0"/>
              <w:kinsoku/>
              <w:wordWrap/>
              <w:overflowPunct/>
              <w:topLinePunct w:val="0"/>
              <w:autoSpaceDE/>
              <w:autoSpaceDN/>
              <w:bidi w:val="0"/>
              <w:adjustRightInd/>
              <w:snapToGrid/>
              <w:spacing w:line="240" w:lineRule="auto"/>
              <w:ind w:right="12" w:rightChars="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质量m₄(g)</w:t>
            </w:r>
          </w:p>
        </w:tc>
        <w:tc>
          <w:tcPr>
            <w:tcW w:w="1712" w:type="dxa"/>
            <w:gridSpan w:val="4"/>
            <w:vMerge w:val="restart"/>
            <w:tcBorders>
              <w:bottom w:val="nil"/>
            </w:tcBorders>
            <w:vAlign w:val="center"/>
          </w:tcPr>
          <w:p w14:paraId="2A3A68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含水率a(%)</w:t>
            </w:r>
          </w:p>
        </w:tc>
        <w:tc>
          <w:tcPr>
            <w:tcW w:w="3446" w:type="dxa"/>
            <w:gridSpan w:val="5"/>
            <w:vAlign w:val="center"/>
          </w:tcPr>
          <w:p w14:paraId="7BF98D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保水率W(%)</w:t>
            </w:r>
          </w:p>
        </w:tc>
      </w:tr>
      <w:tr w14:paraId="1192B5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565" w:type="dxa"/>
            <w:vMerge w:val="continue"/>
            <w:tcBorders>
              <w:top w:val="nil"/>
            </w:tcBorders>
            <w:vAlign w:val="center"/>
          </w:tcPr>
          <w:p w14:paraId="06644F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2027" w:type="dxa"/>
            <w:gridSpan w:val="4"/>
            <w:vMerge w:val="continue"/>
            <w:tcBorders>
              <w:top w:val="nil"/>
            </w:tcBorders>
            <w:vAlign w:val="center"/>
          </w:tcPr>
          <w:p w14:paraId="0863E8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2191" w:type="dxa"/>
            <w:gridSpan w:val="4"/>
            <w:vMerge w:val="continue"/>
            <w:tcBorders>
              <w:top w:val="nil"/>
            </w:tcBorders>
            <w:vAlign w:val="center"/>
          </w:tcPr>
          <w:p w14:paraId="5FE99E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963" w:type="dxa"/>
            <w:gridSpan w:val="4"/>
            <w:vMerge w:val="continue"/>
            <w:tcBorders>
              <w:top w:val="nil"/>
            </w:tcBorders>
            <w:vAlign w:val="center"/>
          </w:tcPr>
          <w:p w14:paraId="1CD568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702" w:type="dxa"/>
            <w:gridSpan w:val="4"/>
            <w:vMerge w:val="continue"/>
            <w:tcBorders>
              <w:top w:val="nil"/>
            </w:tcBorders>
            <w:vAlign w:val="center"/>
          </w:tcPr>
          <w:p w14:paraId="4F33DB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712" w:type="dxa"/>
            <w:gridSpan w:val="4"/>
            <w:vMerge w:val="continue"/>
            <w:tcBorders>
              <w:top w:val="nil"/>
            </w:tcBorders>
            <w:vAlign w:val="center"/>
          </w:tcPr>
          <w:p w14:paraId="3C198B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716" w:type="dxa"/>
            <w:gridSpan w:val="3"/>
            <w:vAlign w:val="center"/>
          </w:tcPr>
          <w:p w14:paraId="13A034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单个值</w:t>
            </w:r>
          </w:p>
        </w:tc>
        <w:tc>
          <w:tcPr>
            <w:tcW w:w="1730" w:type="dxa"/>
            <w:gridSpan w:val="2"/>
            <w:vAlign w:val="center"/>
          </w:tcPr>
          <w:p w14:paraId="5BDE2C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代表值</w:t>
            </w:r>
          </w:p>
        </w:tc>
      </w:tr>
      <w:tr w14:paraId="7812A6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565" w:type="dxa"/>
            <w:vAlign w:val="center"/>
          </w:tcPr>
          <w:p w14:paraId="79D048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1</w:t>
            </w:r>
          </w:p>
        </w:tc>
        <w:tc>
          <w:tcPr>
            <w:tcW w:w="2027" w:type="dxa"/>
            <w:gridSpan w:val="4"/>
            <w:vAlign w:val="center"/>
          </w:tcPr>
          <w:p w14:paraId="44AA4AC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2191" w:type="dxa"/>
            <w:gridSpan w:val="4"/>
            <w:vAlign w:val="center"/>
          </w:tcPr>
          <w:p w14:paraId="178347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963" w:type="dxa"/>
            <w:gridSpan w:val="4"/>
            <w:vAlign w:val="center"/>
          </w:tcPr>
          <w:p w14:paraId="3C01EE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702" w:type="dxa"/>
            <w:gridSpan w:val="4"/>
            <w:vAlign w:val="center"/>
          </w:tcPr>
          <w:p w14:paraId="13CB0A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712" w:type="dxa"/>
            <w:gridSpan w:val="4"/>
            <w:vAlign w:val="center"/>
          </w:tcPr>
          <w:p w14:paraId="3C0AD83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716" w:type="dxa"/>
            <w:gridSpan w:val="3"/>
            <w:vAlign w:val="center"/>
          </w:tcPr>
          <w:p w14:paraId="17FC1F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730" w:type="dxa"/>
            <w:gridSpan w:val="2"/>
            <w:vMerge w:val="restart"/>
            <w:tcBorders>
              <w:bottom w:val="nil"/>
            </w:tcBorders>
            <w:vAlign w:val="center"/>
          </w:tcPr>
          <w:p w14:paraId="043E87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r>
      <w:tr w14:paraId="52428B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565" w:type="dxa"/>
            <w:vAlign w:val="center"/>
          </w:tcPr>
          <w:p w14:paraId="3CDC96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2</w:t>
            </w:r>
          </w:p>
        </w:tc>
        <w:tc>
          <w:tcPr>
            <w:tcW w:w="2027" w:type="dxa"/>
            <w:gridSpan w:val="4"/>
            <w:vAlign w:val="center"/>
          </w:tcPr>
          <w:p w14:paraId="724F14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2191" w:type="dxa"/>
            <w:gridSpan w:val="4"/>
            <w:vAlign w:val="center"/>
          </w:tcPr>
          <w:p w14:paraId="291896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963" w:type="dxa"/>
            <w:gridSpan w:val="4"/>
            <w:vAlign w:val="center"/>
          </w:tcPr>
          <w:p w14:paraId="103A05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702" w:type="dxa"/>
            <w:gridSpan w:val="4"/>
            <w:vAlign w:val="center"/>
          </w:tcPr>
          <w:p w14:paraId="6529ED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712" w:type="dxa"/>
            <w:gridSpan w:val="4"/>
            <w:vAlign w:val="center"/>
          </w:tcPr>
          <w:p w14:paraId="140A8F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716" w:type="dxa"/>
            <w:gridSpan w:val="3"/>
            <w:vAlign w:val="center"/>
          </w:tcPr>
          <w:p w14:paraId="621F0E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730" w:type="dxa"/>
            <w:gridSpan w:val="2"/>
            <w:vMerge w:val="continue"/>
            <w:tcBorders>
              <w:top w:val="nil"/>
            </w:tcBorders>
            <w:vAlign w:val="center"/>
          </w:tcPr>
          <w:p w14:paraId="1504D7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r>
      <w:tr w14:paraId="04EF32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jc w:val="center"/>
        </w:trPr>
        <w:tc>
          <w:tcPr>
            <w:tcW w:w="13606" w:type="dxa"/>
            <w:gridSpan w:val="26"/>
            <w:vAlign w:val="center"/>
          </w:tcPr>
          <w:p w14:paraId="66D0CA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拉伸粘结强度</w:t>
            </w:r>
          </w:p>
        </w:tc>
      </w:tr>
      <w:tr w14:paraId="225E3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681" w:type="dxa"/>
            <w:gridSpan w:val="3"/>
            <w:vAlign w:val="center"/>
          </w:tcPr>
          <w:p w14:paraId="4FB660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序号</w:t>
            </w:r>
          </w:p>
        </w:tc>
        <w:tc>
          <w:tcPr>
            <w:tcW w:w="911" w:type="dxa"/>
            <w:gridSpan w:val="2"/>
            <w:vAlign w:val="center"/>
          </w:tcPr>
          <w:p w14:paraId="13072526">
            <w:pPr>
              <w:keepNext w:val="0"/>
              <w:keepLines w:val="0"/>
              <w:pageBreakBefore w:val="0"/>
              <w:widowControl w:val="0"/>
              <w:kinsoku/>
              <w:wordWrap/>
              <w:overflowPunct/>
              <w:topLinePunct w:val="0"/>
              <w:autoSpaceDE/>
              <w:autoSpaceDN/>
              <w:bidi w:val="0"/>
              <w:adjustRightInd/>
              <w:snapToGrid/>
              <w:spacing w:line="240" w:lineRule="auto"/>
              <w:ind w:left="461"/>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1</w:t>
            </w:r>
          </w:p>
        </w:tc>
        <w:tc>
          <w:tcPr>
            <w:tcW w:w="1043" w:type="dxa"/>
            <w:gridSpan w:val="2"/>
            <w:vAlign w:val="center"/>
          </w:tcPr>
          <w:p w14:paraId="7CA84BE7">
            <w:pPr>
              <w:keepNext w:val="0"/>
              <w:keepLines w:val="0"/>
              <w:pageBreakBefore w:val="0"/>
              <w:widowControl w:val="0"/>
              <w:kinsoku/>
              <w:wordWrap/>
              <w:overflowPunct/>
              <w:topLinePunct w:val="0"/>
              <w:autoSpaceDE/>
              <w:autoSpaceDN/>
              <w:bidi w:val="0"/>
              <w:adjustRightInd/>
              <w:snapToGrid/>
              <w:spacing w:line="240" w:lineRule="auto"/>
              <w:ind w:left="532"/>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2</w:t>
            </w:r>
          </w:p>
        </w:tc>
        <w:tc>
          <w:tcPr>
            <w:tcW w:w="964" w:type="dxa"/>
            <w:vAlign w:val="center"/>
          </w:tcPr>
          <w:p w14:paraId="5EBB6CCE">
            <w:pPr>
              <w:keepNext w:val="0"/>
              <w:keepLines w:val="0"/>
              <w:pageBreakBefore w:val="0"/>
              <w:widowControl w:val="0"/>
              <w:kinsoku/>
              <w:wordWrap/>
              <w:overflowPunct/>
              <w:topLinePunct w:val="0"/>
              <w:autoSpaceDE/>
              <w:autoSpaceDN/>
              <w:bidi w:val="0"/>
              <w:adjustRightInd/>
              <w:snapToGrid/>
              <w:spacing w:line="240" w:lineRule="auto"/>
              <w:ind w:left="493"/>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3</w:t>
            </w:r>
          </w:p>
        </w:tc>
        <w:tc>
          <w:tcPr>
            <w:tcW w:w="972" w:type="dxa"/>
            <w:gridSpan w:val="2"/>
            <w:vAlign w:val="center"/>
          </w:tcPr>
          <w:p w14:paraId="1B5340B6">
            <w:pPr>
              <w:keepNext w:val="0"/>
              <w:keepLines w:val="0"/>
              <w:pageBreakBefore w:val="0"/>
              <w:widowControl w:val="0"/>
              <w:kinsoku/>
              <w:wordWrap/>
              <w:overflowPunct/>
              <w:topLinePunct w:val="0"/>
              <w:autoSpaceDE/>
              <w:autoSpaceDN/>
              <w:bidi w:val="0"/>
              <w:adjustRightInd/>
              <w:snapToGrid/>
              <w:spacing w:line="240" w:lineRule="auto"/>
              <w:ind w:left="494"/>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4</w:t>
            </w:r>
          </w:p>
        </w:tc>
        <w:tc>
          <w:tcPr>
            <w:tcW w:w="982" w:type="dxa"/>
            <w:gridSpan w:val="2"/>
            <w:vAlign w:val="center"/>
          </w:tcPr>
          <w:p w14:paraId="0CCA186B">
            <w:pPr>
              <w:keepNext w:val="0"/>
              <w:keepLines w:val="0"/>
              <w:pageBreakBefore w:val="0"/>
              <w:widowControl w:val="0"/>
              <w:kinsoku/>
              <w:wordWrap/>
              <w:overflowPunct/>
              <w:topLinePunct w:val="0"/>
              <w:autoSpaceDE/>
              <w:autoSpaceDN/>
              <w:bidi w:val="0"/>
              <w:adjustRightInd/>
              <w:snapToGrid/>
              <w:spacing w:line="240" w:lineRule="auto"/>
              <w:ind w:left="505"/>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5</w:t>
            </w:r>
          </w:p>
        </w:tc>
        <w:tc>
          <w:tcPr>
            <w:tcW w:w="957" w:type="dxa"/>
            <w:gridSpan w:val="3"/>
            <w:vAlign w:val="center"/>
          </w:tcPr>
          <w:p w14:paraId="1F00D2A1">
            <w:pPr>
              <w:keepNext w:val="0"/>
              <w:keepLines w:val="0"/>
              <w:pageBreakBefore w:val="0"/>
              <w:widowControl w:val="0"/>
              <w:kinsoku/>
              <w:wordWrap/>
              <w:overflowPunct/>
              <w:topLinePunct w:val="0"/>
              <w:autoSpaceDE/>
              <w:autoSpaceDN/>
              <w:bidi w:val="0"/>
              <w:adjustRightInd/>
              <w:snapToGrid/>
              <w:spacing w:line="240" w:lineRule="auto"/>
              <w:ind w:left="486"/>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6</w:t>
            </w:r>
          </w:p>
        </w:tc>
        <w:tc>
          <w:tcPr>
            <w:tcW w:w="938" w:type="dxa"/>
            <w:gridSpan w:val="2"/>
            <w:vAlign w:val="center"/>
          </w:tcPr>
          <w:p w14:paraId="7E773E82">
            <w:pPr>
              <w:keepNext w:val="0"/>
              <w:keepLines w:val="0"/>
              <w:pageBreakBefore w:val="0"/>
              <w:widowControl w:val="0"/>
              <w:kinsoku/>
              <w:wordWrap/>
              <w:overflowPunct/>
              <w:topLinePunct w:val="0"/>
              <w:autoSpaceDE/>
              <w:autoSpaceDN/>
              <w:bidi w:val="0"/>
              <w:adjustRightInd/>
              <w:snapToGrid/>
              <w:spacing w:line="240" w:lineRule="auto"/>
              <w:ind w:left="475"/>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7</w:t>
            </w:r>
          </w:p>
        </w:tc>
        <w:tc>
          <w:tcPr>
            <w:tcW w:w="958" w:type="dxa"/>
            <w:gridSpan w:val="2"/>
            <w:vAlign w:val="center"/>
          </w:tcPr>
          <w:p w14:paraId="6C2455CC">
            <w:pPr>
              <w:keepNext w:val="0"/>
              <w:keepLines w:val="0"/>
              <w:pageBreakBefore w:val="0"/>
              <w:widowControl w:val="0"/>
              <w:kinsoku/>
              <w:wordWrap/>
              <w:overflowPunct/>
              <w:topLinePunct w:val="0"/>
              <w:autoSpaceDE/>
              <w:autoSpaceDN/>
              <w:bidi w:val="0"/>
              <w:adjustRightInd/>
              <w:snapToGrid/>
              <w:spacing w:line="240" w:lineRule="auto"/>
              <w:ind w:left="486"/>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8</w:t>
            </w:r>
          </w:p>
        </w:tc>
        <w:tc>
          <w:tcPr>
            <w:tcW w:w="981" w:type="dxa"/>
            <w:gridSpan w:val="3"/>
            <w:vAlign w:val="center"/>
          </w:tcPr>
          <w:p w14:paraId="1DDDEE75">
            <w:pPr>
              <w:keepNext w:val="0"/>
              <w:keepLines w:val="0"/>
              <w:pageBreakBefore w:val="0"/>
              <w:widowControl w:val="0"/>
              <w:kinsoku/>
              <w:wordWrap/>
              <w:overflowPunct/>
              <w:topLinePunct w:val="0"/>
              <w:autoSpaceDE/>
              <w:autoSpaceDN/>
              <w:bidi w:val="0"/>
              <w:adjustRightInd/>
              <w:snapToGrid/>
              <w:spacing w:line="240" w:lineRule="auto"/>
              <w:ind w:left="506"/>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9</w:t>
            </w:r>
          </w:p>
        </w:tc>
        <w:tc>
          <w:tcPr>
            <w:tcW w:w="762" w:type="dxa"/>
            <w:vAlign w:val="center"/>
          </w:tcPr>
          <w:p w14:paraId="5CDED4BB">
            <w:pPr>
              <w:keepNext w:val="0"/>
              <w:keepLines w:val="0"/>
              <w:pageBreakBefore w:val="0"/>
              <w:widowControl w:val="0"/>
              <w:kinsoku/>
              <w:wordWrap/>
              <w:overflowPunct/>
              <w:topLinePunct w:val="0"/>
              <w:autoSpaceDE/>
              <w:autoSpaceDN/>
              <w:bidi w:val="0"/>
              <w:adjustRightInd/>
              <w:snapToGrid/>
              <w:spacing w:line="240" w:lineRule="auto"/>
              <w:ind w:left="327"/>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10</w:t>
            </w:r>
          </w:p>
        </w:tc>
        <w:tc>
          <w:tcPr>
            <w:tcW w:w="1226" w:type="dxa"/>
            <w:gridSpan w:val="2"/>
            <w:vAlign w:val="center"/>
          </w:tcPr>
          <w:p w14:paraId="06C4DC88">
            <w:pPr>
              <w:keepNext w:val="0"/>
              <w:keepLines w:val="0"/>
              <w:pageBreakBefore w:val="0"/>
              <w:widowControl w:val="0"/>
              <w:kinsoku/>
              <w:wordWrap/>
              <w:overflowPunct/>
              <w:topLinePunct w:val="0"/>
              <w:autoSpaceDE/>
              <w:autoSpaceDN/>
              <w:bidi w:val="0"/>
              <w:adjustRightInd/>
              <w:snapToGrid/>
              <w:spacing w:line="240" w:lineRule="auto"/>
              <w:ind w:left="197"/>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面积(mm²)</w:t>
            </w:r>
          </w:p>
        </w:tc>
        <w:tc>
          <w:tcPr>
            <w:tcW w:w="1231" w:type="dxa"/>
            <w:vAlign w:val="center"/>
          </w:tcPr>
          <w:p w14:paraId="17E9DCCB">
            <w:pPr>
              <w:keepNext w:val="0"/>
              <w:keepLines w:val="0"/>
              <w:pageBreakBefore w:val="0"/>
              <w:widowControl w:val="0"/>
              <w:kinsoku/>
              <w:wordWrap/>
              <w:overflowPunct/>
              <w:topLinePunct w:val="0"/>
              <w:autoSpaceDE/>
              <w:autoSpaceDN/>
              <w:bidi w:val="0"/>
              <w:adjustRightInd/>
              <w:snapToGrid/>
              <w:spacing w:line="240" w:lineRule="auto"/>
              <w:ind w:left="229"/>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代表值(MPa)</w:t>
            </w:r>
          </w:p>
        </w:tc>
      </w:tr>
      <w:tr w14:paraId="13888E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681" w:type="dxa"/>
            <w:gridSpan w:val="3"/>
            <w:vAlign w:val="center"/>
          </w:tcPr>
          <w:p w14:paraId="422130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破坏荷载(N)</w:t>
            </w:r>
          </w:p>
        </w:tc>
        <w:tc>
          <w:tcPr>
            <w:tcW w:w="911" w:type="dxa"/>
            <w:gridSpan w:val="2"/>
            <w:vAlign w:val="top"/>
          </w:tcPr>
          <w:p w14:paraId="22ED940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1043" w:type="dxa"/>
            <w:gridSpan w:val="2"/>
            <w:vAlign w:val="top"/>
          </w:tcPr>
          <w:p w14:paraId="64968AE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964" w:type="dxa"/>
            <w:vAlign w:val="top"/>
          </w:tcPr>
          <w:p w14:paraId="744EE15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972" w:type="dxa"/>
            <w:gridSpan w:val="2"/>
            <w:vAlign w:val="top"/>
          </w:tcPr>
          <w:p w14:paraId="7F1D395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982" w:type="dxa"/>
            <w:gridSpan w:val="2"/>
            <w:vAlign w:val="top"/>
          </w:tcPr>
          <w:p w14:paraId="06C5AEE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957" w:type="dxa"/>
            <w:gridSpan w:val="3"/>
            <w:vAlign w:val="top"/>
          </w:tcPr>
          <w:p w14:paraId="737D72C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938" w:type="dxa"/>
            <w:gridSpan w:val="2"/>
            <w:vAlign w:val="top"/>
          </w:tcPr>
          <w:p w14:paraId="68A49CE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958" w:type="dxa"/>
            <w:gridSpan w:val="2"/>
            <w:vAlign w:val="top"/>
          </w:tcPr>
          <w:p w14:paraId="7E0BB8D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981" w:type="dxa"/>
            <w:gridSpan w:val="3"/>
            <w:vAlign w:val="top"/>
          </w:tcPr>
          <w:p w14:paraId="6875AD8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762" w:type="dxa"/>
            <w:vAlign w:val="top"/>
          </w:tcPr>
          <w:p w14:paraId="6EAB891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1226" w:type="dxa"/>
            <w:gridSpan w:val="2"/>
            <w:vMerge w:val="restart"/>
            <w:tcBorders>
              <w:bottom w:val="nil"/>
            </w:tcBorders>
            <w:vAlign w:val="top"/>
          </w:tcPr>
          <w:p w14:paraId="27C53C0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p w14:paraId="5FFA1C29">
            <w:pPr>
              <w:keepNext w:val="0"/>
              <w:keepLines w:val="0"/>
              <w:pageBreakBefore w:val="0"/>
              <w:widowControl w:val="0"/>
              <w:kinsoku/>
              <w:wordWrap/>
              <w:overflowPunct/>
              <w:topLinePunct w:val="0"/>
              <w:autoSpaceDE/>
              <w:autoSpaceDN/>
              <w:bidi w:val="0"/>
              <w:adjustRightInd/>
              <w:snapToGrid/>
              <w:spacing w:line="240" w:lineRule="auto"/>
              <w:ind w:left="498"/>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1600</w:t>
            </w:r>
          </w:p>
        </w:tc>
        <w:tc>
          <w:tcPr>
            <w:tcW w:w="1231" w:type="dxa"/>
            <w:vMerge w:val="restart"/>
            <w:tcBorders>
              <w:bottom w:val="nil"/>
            </w:tcBorders>
            <w:vAlign w:val="top"/>
          </w:tcPr>
          <w:p w14:paraId="4394D3B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r>
      <w:tr w14:paraId="77D483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681" w:type="dxa"/>
            <w:gridSpan w:val="3"/>
            <w:vAlign w:val="center"/>
          </w:tcPr>
          <w:p w14:paraId="2A11A615">
            <w:pPr>
              <w:keepNext w:val="0"/>
              <w:keepLines w:val="0"/>
              <w:pageBreakBefore w:val="0"/>
              <w:widowControl w:val="0"/>
              <w:kinsoku/>
              <w:wordWrap/>
              <w:overflowPunct/>
              <w:topLinePunct w:val="0"/>
              <w:autoSpaceDE/>
              <w:autoSpaceDN/>
              <w:bidi w:val="0"/>
              <w:adjustRightInd/>
              <w:snapToGrid/>
              <w:spacing w:line="240" w:lineRule="auto"/>
              <w:ind w:left="104"/>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拉伸粘结强度(MPa)</w:t>
            </w:r>
          </w:p>
        </w:tc>
        <w:tc>
          <w:tcPr>
            <w:tcW w:w="911" w:type="dxa"/>
            <w:gridSpan w:val="2"/>
            <w:vAlign w:val="top"/>
          </w:tcPr>
          <w:p w14:paraId="5E6D6E4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1043" w:type="dxa"/>
            <w:gridSpan w:val="2"/>
            <w:vAlign w:val="top"/>
          </w:tcPr>
          <w:p w14:paraId="0A553BC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964" w:type="dxa"/>
            <w:vAlign w:val="top"/>
          </w:tcPr>
          <w:p w14:paraId="30E68D6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972" w:type="dxa"/>
            <w:gridSpan w:val="2"/>
            <w:vAlign w:val="top"/>
          </w:tcPr>
          <w:p w14:paraId="03AF3D5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982" w:type="dxa"/>
            <w:gridSpan w:val="2"/>
            <w:vAlign w:val="top"/>
          </w:tcPr>
          <w:p w14:paraId="36F67D0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957" w:type="dxa"/>
            <w:gridSpan w:val="3"/>
            <w:vAlign w:val="top"/>
          </w:tcPr>
          <w:p w14:paraId="62B326B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938" w:type="dxa"/>
            <w:gridSpan w:val="2"/>
            <w:vAlign w:val="top"/>
          </w:tcPr>
          <w:p w14:paraId="019EFF0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958" w:type="dxa"/>
            <w:gridSpan w:val="2"/>
            <w:vAlign w:val="top"/>
          </w:tcPr>
          <w:p w14:paraId="448FD73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981" w:type="dxa"/>
            <w:gridSpan w:val="3"/>
            <w:vAlign w:val="top"/>
          </w:tcPr>
          <w:p w14:paraId="763A7F2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762" w:type="dxa"/>
            <w:vAlign w:val="top"/>
          </w:tcPr>
          <w:p w14:paraId="36B9F2F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1226" w:type="dxa"/>
            <w:gridSpan w:val="2"/>
            <w:vMerge w:val="continue"/>
            <w:tcBorders>
              <w:top w:val="nil"/>
            </w:tcBorders>
            <w:vAlign w:val="top"/>
          </w:tcPr>
          <w:p w14:paraId="2BFCDA8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1231" w:type="dxa"/>
            <w:vMerge w:val="continue"/>
            <w:tcBorders>
              <w:top w:val="nil"/>
            </w:tcBorders>
            <w:vAlign w:val="top"/>
          </w:tcPr>
          <w:p w14:paraId="03D5E48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r>
    </w:tbl>
    <w:p w14:paraId="50EBADDF">
      <w:pPr>
        <w:rPr>
          <w:color w:val="auto"/>
        </w:rPr>
        <w:sectPr>
          <w:headerReference r:id="rId10" w:type="default"/>
          <w:footerReference r:id="rId11" w:type="default"/>
          <w:pgSz w:w="16838" w:h="11905" w:orient="landscape"/>
          <w:pgMar w:top="1531" w:right="1701" w:bottom="1531" w:left="1440" w:header="850" w:footer="992" w:gutter="0"/>
          <w:pgBorders>
            <w:top w:val="none" w:sz="0" w:space="0"/>
            <w:left w:val="none" w:sz="0" w:space="0"/>
            <w:bottom w:val="none" w:sz="0" w:space="0"/>
            <w:right w:val="none" w:sz="0" w:space="0"/>
          </w:pgBorders>
          <w:pgNumType w:fmt="decimal"/>
          <w:cols w:space="0" w:num="1"/>
          <w:rtlGutter w:val="0"/>
          <w:docGrid w:type="lines" w:linePitch="327" w:charSpace="0"/>
        </w:sectPr>
      </w:pPr>
    </w:p>
    <w:p w14:paraId="06360C23">
      <w:pPr>
        <w:spacing w:line="54" w:lineRule="exact"/>
        <w:rPr>
          <w:color w:val="auto"/>
        </w:rPr>
      </w:pPr>
    </w:p>
    <w:tbl>
      <w:tblPr>
        <w:tblStyle w:val="9"/>
        <w:tblW w:w="136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1"/>
        <w:gridCol w:w="29"/>
        <w:gridCol w:w="587"/>
        <w:gridCol w:w="386"/>
        <w:gridCol w:w="24"/>
        <w:gridCol w:w="281"/>
        <w:gridCol w:w="192"/>
        <w:gridCol w:w="438"/>
        <w:gridCol w:w="209"/>
        <w:gridCol w:w="438"/>
        <w:gridCol w:w="43"/>
        <w:gridCol w:w="254"/>
        <w:gridCol w:w="342"/>
        <w:gridCol w:w="314"/>
        <w:gridCol w:w="307"/>
        <w:gridCol w:w="350"/>
        <w:gridCol w:w="271"/>
        <w:gridCol w:w="403"/>
        <w:gridCol w:w="246"/>
        <w:gridCol w:w="120"/>
        <w:gridCol w:w="4"/>
        <w:gridCol w:w="291"/>
        <w:gridCol w:w="217"/>
        <w:gridCol w:w="630"/>
        <w:gridCol w:w="664"/>
        <w:gridCol w:w="792"/>
        <w:gridCol w:w="70"/>
        <w:gridCol w:w="974"/>
        <w:gridCol w:w="310"/>
        <w:gridCol w:w="183"/>
        <w:gridCol w:w="1062"/>
        <w:gridCol w:w="471"/>
        <w:gridCol w:w="217"/>
        <w:gridCol w:w="1316"/>
        <w:gridCol w:w="600"/>
      </w:tblGrid>
      <w:tr w14:paraId="281B61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jc w:val="center"/>
        </w:trPr>
        <w:tc>
          <w:tcPr>
            <w:tcW w:w="13606" w:type="dxa"/>
            <w:gridSpan w:val="35"/>
            <w:vAlign w:val="center"/>
          </w:tcPr>
          <w:p w14:paraId="1996E2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凝结时间</w:t>
            </w:r>
          </w:p>
        </w:tc>
      </w:tr>
      <w:tr w14:paraId="001C9E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jc w:val="center"/>
        </w:trPr>
        <w:tc>
          <w:tcPr>
            <w:tcW w:w="571" w:type="dxa"/>
            <w:vMerge w:val="restart"/>
            <w:tcBorders>
              <w:bottom w:val="nil"/>
            </w:tcBorders>
            <w:vAlign w:val="center"/>
          </w:tcPr>
          <w:p w14:paraId="3F23E6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p w14:paraId="658FE9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1</w:t>
            </w:r>
          </w:p>
        </w:tc>
        <w:tc>
          <w:tcPr>
            <w:tcW w:w="1499" w:type="dxa"/>
            <w:gridSpan w:val="6"/>
            <w:vAlign w:val="center"/>
          </w:tcPr>
          <w:p w14:paraId="4119DB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时间(min)</w:t>
            </w:r>
          </w:p>
        </w:tc>
        <w:tc>
          <w:tcPr>
            <w:tcW w:w="647" w:type="dxa"/>
            <w:gridSpan w:val="2"/>
            <w:vAlign w:val="center"/>
          </w:tcPr>
          <w:p w14:paraId="0CD533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735" w:type="dxa"/>
            <w:gridSpan w:val="3"/>
            <w:vAlign w:val="center"/>
          </w:tcPr>
          <w:p w14:paraId="5A806A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56" w:type="dxa"/>
            <w:gridSpan w:val="2"/>
            <w:vAlign w:val="center"/>
          </w:tcPr>
          <w:p w14:paraId="5B23D2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57" w:type="dxa"/>
            <w:gridSpan w:val="2"/>
            <w:vAlign w:val="center"/>
          </w:tcPr>
          <w:p w14:paraId="2A63C5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74" w:type="dxa"/>
            <w:gridSpan w:val="2"/>
            <w:vAlign w:val="center"/>
          </w:tcPr>
          <w:p w14:paraId="17102B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61" w:type="dxa"/>
            <w:gridSpan w:val="4"/>
            <w:vAlign w:val="center"/>
          </w:tcPr>
          <w:p w14:paraId="1FBC45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511" w:type="dxa"/>
            <w:gridSpan w:val="3"/>
            <w:vAlign w:val="center"/>
          </w:tcPr>
          <w:p w14:paraId="728913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凝结时间(min)</w:t>
            </w:r>
          </w:p>
        </w:tc>
        <w:tc>
          <w:tcPr>
            <w:tcW w:w="862" w:type="dxa"/>
            <w:gridSpan w:val="2"/>
            <w:vMerge w:val="restart"/>
            <w:tcBorders>
              <w:bottom w:val="nil"/>
            </w:tcBorders>
            <w:vAlign w:val="center"/>
          </w:tcPr>
          <w:p w14:paraId="2FC737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凝结时间</w:t>
            </w:r>
          </w:p>
          <w:p w14:paraId="1DE5CE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曲线</w:t>
            </w:r>
          </w:p>
        </w:tc>
        <w:tc>
          <w:tcPr>
            <w:tcW w:w="5133" w:type="dxa"/>
            <w:gridSpan w:val="8"/>
            <w:vMerge w:val="restart"/>
            <w:tcBorders>
              <w:bottom w:val="nil"/>
            </w:tcBorders>
            <w:vAlign w:val="center"/>
          </w:tcPr>
          <w:p w14:paraId="3B5067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r>
      <w:tr w14:paraId="051DBF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jc w:val="center"/>
        </w:trPr>
        <w:tc>
          <w:tcPr>
            <w:tcW w:w="571" w:type="dxa"/>
            <w:vMerge w:val="continue"/>
            <w:tcBorders>
              <w:top w:val="nil"/>
              <w:bottom w:val="nil"/>
            </w:tcBorders>
            <w:vAlign w:val="center"/>
          </w:tcPr>
          <w:p w14:paraId="3AB6DA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499" w:type="dxa"/>
            <w:gridSpan w:val="6"/>
            <w:vAlign w:val="center"/>
          </w:tcPr>
          <w:p w14:paraId="134046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贯入压力(N)</w:t>
            </w:r>
          </w:p>
        </w:tc>
        <w:tc>
          <w:tcPr>
            <w:tcW w:w="647" w:type="dxa"/>
            <w:gridSpan w:val="2"/>
            <w:vAlign w:val="center"/>
          </w:tcPr>
          <w:p w14:paraId="5206D1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735" w:type="dxa"/>
            <w:gridSpan w:val="3"/>
            <w:vAlign w:val="center"/>
          </w:tcPr>
          <w:p w14:paraId="240B57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56" w:type="dxa"/>
            <w:gridSpan w:val="2"/>
            <w:vAlign w:val="center"/>
          </w:tcPr>
          <w:p w14:paraId="3145CD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57" w:type="dxa"/>
            <w:gridSpan w:val="2"/>
            <w:vAlign w:val="center"/>
          </w:tcPr>
          <w:p w14:paraId="6C7712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74" w:type="dxa"/>
            <w:gridSpan w:val="2"/>
            <w:vAlign w:val="center"/>
          </w:tcPr>
          <w:p w14:paraId="1736B9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61" w:type="dxa"/>
            <w:gridSpan w:val="4"/>
            <w:vAlign w:val="center"/>
          </w:tcPr>
          <w:p w14:paraId="3AC256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847" w:type="dxa"/>
            <w:gridSpan w:val="2"/>
            <w:vAlign w:val="center"/>
          </w:tcPr>
          <w:p w14:paraId="2383F5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单个值</w:t>
            </w:r>
          </w:p>
        </w:tc>
        <w:tc>
          <w:tcPr>
            <w:tcW w:w="664" w:type="dxa"/>
            <w:vAlign w:val="center"/>
          </w:tcPr>
          <w:p w14:paraId="123FB6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代表值</w:t>
            </w:r>
          </w:p>
        </w:tc>
        <w:tc>
          <w:tcPr>
            <w:tcW w:w="862" w:type="dxa"/>
            <w:gridSpan w:val="2"/>
            <w:vMerge w:val="continue"/>
            <w:tcBorders>
              <w:top w:val="nil"/>
              <w:bottom w:val="nil"/>
            </w:tcBorders>
            <w:vAlign w:val="center"/>
          </w:tcPr>
          <w:p w14:paraId="73BDC5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5133" w:type="dxa"/>
            <w:gridSpan w:val="8"/>
            <w:vMerge w:val="continue"/>
            <w:tcBorders>
              <w:top w:val="nil"/>
              <w:bottom w:val="nil"/>
            </w:tcBorders>
            <w:vAlign w:val="center"/>
          </w:tcPr>
          <w:p w14:paraId="132923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r>
      <w:tr w14:paraId="720DA8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jc w:val="center"/>
        </w:trPr>
        <w:tc>
          <w:tcPr>
            <w:tcW w:w="571" w:type="dxa"/>
            <w:vMerge w:val="continue"/>
            <w:tcBorders>
              <w:top w:val="nil"/>
            </w:tcBorders>
            <w:vAlign w:val="center"/>
          </w:tcPr>
          <w:p w14:paraId="1F8BEC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499" w:type="dxa"/>
            <w:gridSpan w:val="6"/>
            <w:vAlign w:val="center"/>
          </w:tcPr>
          <w:p w14:paraId="6B2693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贯入阻力值(MPa)</w:t>
            </w:r>
          </w:p>
        </w:tc>
        <w:tc>
          <w:tcPr>
            <w:tcW w:w="647" w:type="dxa"/>
            <w:gridSpan w:val="2"/>
            <w:vAlign w:val="center"/>
          </w:tcPr>
          <w:p w14:paraId="58C402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735" w:type="dxa"/>
            <w:gridSpan w:val="3"/>
            <w:vAlign w:val="center"/>
          </w:tcPr>
          <w:p w14:paraId="758E65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56" w:type="dxa"/>
            <w:gridSpan w:val="2"/>
            <w:vAlign w:val="center"/>
          </w:tcPr>
          <w:p w14:paraId="709076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57" w:type="dxa"/>
            <w:gridSpan w:val="2"/>
            <w:vAlign w:val="center"/>
          </w:tcPr>
          <w:p w14:paraId="572A10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74" w:type="dxa"/>
            <w:gridSpan w:val="2"/>
            <w:vAlign w:val="center"/>
          </w:tcPr>
          <w:p w14:paraId="5C992C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61" w:type="dxa"/>
            <w:gridSpan w:val="4"/>
            <w:vAlign w:val="center"/>
          </w:tcPr>
          <w:p w14:paraId="1AEF338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847" w:type="dxa"/>
            <w:gridSpan w:val="2"/>
            <w:vMerge w:val="restart"/>
            <w:tcBorders>
              <w:bottom w:val="nil"/>
            </w:tcBorders>
            <w:vAlign w:val="center"/>
          </w:tcPr>
          <w:p w14:paraId="7457A6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64" w:type="dxa"/>
            <w:vMerge w:val="restart"/>
            <w:tcBorders>
              <w:bottom w:val="nil"/>
            </w:tcBorders>
            <w:vAlign w:val="center"/>
          </w:tcPr>
          <w:p w14:paraId="5BE9BF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862" w:type="dxa"/>
            <w:gridSpan w:val="2"/>
            <w:vMerge w:val="continue"/>
            <w:tcBorders>
              <w:top w:val="nil"/>
              <w:bottom w:val="nil"/>
            </w:tcBorders>
            <w:vAlign w:val="center"/>
          </w:tcPr>
          <w:p w14:paraId="268328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5133" w:type="dxa"/>
            <w:gridSpan w:val="8"/>
            <w:vMerge w:val="continue"/>
            <w:tcBorders>
              <w:top w:val="nil"/>
              <w:bottom w:val="nil"/>
            </w:tcBorders>
            <w:vAlign w:val="center"/>
          </w:tcPr>
          <w:p w14:paraId="4272BF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r>
      <w:tr w14:paraId="18AD91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jc w:val="center"/>
        </w:trPr>
        <w:tc>
          <w:tcPr>
            <w:tcW w:w="571" w:type="dxa"/>
            <w:vMerge w:val="restart"/>
            <w:tcBorders>
              <w:bottom w:val="nil"/>
            </w:tcBorders>
            <w:vAlign w:val="center"/>
          </w:tcPr>
          <w:p w14:paraId="14F878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p w14:paraId="41D110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2</w:t>
            </w:r>
          </w:p>
        </w:tc>
        <w:tc>
          <w:tcPr>
            <w:tcW w:w="1499" w:type="dxa"/>
            <w:gridSpan w:val="6"/>
            <w:vAlign w:val="center"/>
          </w:tcPr>
          <w:p w14:paraId="19F56A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时间(min)</w:t>
            </w:r>
          </w:p>
        </w:tc>
        <w:tc>
          <w:tcPr>
            <w:tcW w:w="647" w:type="dxa"/>
            <w:gridSpan w:val="2"/>
            <w:vAlign w:val="center"/>
          </w:tcPr>
          <w:p w14:paraId="50B342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735" w:type="dxa"/>
            <w:gridSpan w:val="3"/>
            <w:vAlign w:val="center"/>
          </w:tcPr>
          <w:p w14:paraId="40C36D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56" w:type="dxa"/>
            <w:gridSpan w:val="2"/>
            <w:vAlign w:val="center"/>
          </w:tcPr>
          <w:p w14:paraId="14D7C6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57" w:type="dxa"/>
            <w:gridSpan w:val="2"/>
            <w:vAlign w:val="center"/>
          </w:tcPr>
          <w:p w14:paraId="7457A4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74" w:type="dxa"/>
            <w:gridSpan w:val="2"/>
            <w:vAlign w:val="center"/>
          </w:tcPr>
          <w:p w14:paraId="7ED86F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61" w:type="dxa"/>
            <w:gridSpan w:val="4"/>
            <w:vAlign w:val="center"/>
          </w:tcPr>
          <w:p w14:paraId="0D25BE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847" w:type="dxa"/>
            <w:gridSpan w:val="2"/>
            <w:vMerge w:val="continue"/>
            <w:tcBorders>
              <w:top w:val="nil"/>
            </w:tcBorders>
            <w:vAlign w:val="center"/>
          </w:tcPr>
          <w:p w14:paraId="3589D1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64" w:type="dxa"/>
            <w:vMerge w:val="continue"/>
            <w:tcBorders>
              <w:top w:val="nil"/>
              <w:bottom w:val="nil"/>
            </w:tcBorders>
            <w:vAlign w:val="center"/>
          </w:tcPr>
          <w:p w14:paraId="397E0FE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862" w:type="dxa"/>
            <w:gridSpan w:val="2"/>
            <w:vMerge w:val="continue"/>
            <w:tcBorders>
              <w:top w:val="nil"/>
              <w:bottom w:val="nil"/>
            </w:tcBorders>
            <w:vAlign w:val="center"/>
          </w:tcPr>
          <w:p w14:paraId="24DCC2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5133" w:type="dxa"/>
            <w:gridSpan w:val="8"/>
            <w:vMerge w:val="continue"/>
            <w:tcBorders>
              <w:top w:val="nil"/>
              <w:bottom w:val="nil"/>
            </w:tcBorders>
            <w:vAlign w:val="center"/>
          </w:tcPr>
          <w:p w14:paraId="756895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r>
      <w:tr w14:paraId="272443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jc w:val="center"/>
        </w:trPr>
        <w:tc>
          <w:tcPr>
            <w:tcW w:w="571" w:type="dxa"/>
            <w:vMerge w:val="continue"/>
            <w:tcBorders>
              <w:top w:val="nil"/>
              <w:bottom w:val="nil"/>
            </w:tcBorders>
            <w:vAlign w:val="center"/>
          </w:tcPr>
          <w:p w14:paraId="4A484C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499" w:type="dxa"/>
            <w:gridSpan w:val="6"/>
            <w:vAlign w:val="center"/>
          </w:tcPr>
          <w:p w14:paraId="24FF83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贯入压力(N)</w:t>
            </w:r>
          </w:p>
        </w:tc>
        <w:tc>
          <w:tcPr>
            <w:tcW w:w="647" w:type="dxa"/>
            <w:gridSpan w:val="2"/>
            <w:vAlign w:val="center"/>
          </w:tcPr>
          <w:p w14:paraId="4B0BFB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735" w:type="dxa"/>
            <w:gridSpan w:val="3"/>
            <w:vAlign w:val="center"/>
          </w:tcPr>
          <w:p w14:paraId="447733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56" w:type="dxa"/>
            <w:gridSpan w:val="2"/>
            <w:vAlign w:val="center"/>
          </w:tcPr>
          <w:p w14:paraId="2DDD528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57" w:type="dxa"/>
            <w:gridSpan w:val="2"/>
            <w:vAlign w:val="center"/>
          </w:tcPr>
          <w:p w14:paraId="62EFBE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74" w:type="dxa"/>
            <w:gridSpan w:val="2"/>
            <w:vAlign w:val="center"/>
          </w:tcPr>
          <w:p w14:paraId="1B5593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61" w:type="dxa"/>
            <w:gridSpan w:val="4"/>
            <w:vAlign w:val="center"/>
          </w:tcPr>
          <w:p w14:paraId="47406C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847" w:type="dxa"/>
            <w:gridSpan w:val="2"/>
            <w:vMerge w:val="restart"/>
            <w:tcBorders>
              <w:bottom w:val="nil"/>
            </w:tcBorders>
            <w:vAlign w:val="center"/>
          </w:tcPr>
          <w:p w14:paraId="76156D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64" w:type="dxa"/>
            <w:vMerge w:val="continue"/>
            <w:tcBorders>
              <w:top w:val="nil"/>
              <w:bottom w:val="nil"/>
            </w:tcBorders>
            <w:vAlign w:val="center"/>
          </w:tcPr>
          <w:p w14:paraId="098D01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862" w:type="dxa"/>
            <w:gridSpan w:val="2"/>
            <w:vMerge w:val="continue"/>
            <w:tcBorders>
              <w:top w:val="nil"/>
              <w:bottom w:val="nil"/>
            </w:tcBorders>
            <w:vAlign w:val="center"/>
          </w:tcPr>
          <w:p w14:paraId="6741BC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5133" w:type="dxa"/>
            <w:gridSpan w:val="8"/>
            <w:vMerge w:val="continue"/>
            <w:tcBorders>
              <w:top w:val="nil"/>
              <w:bottom w:val="nil"/>
            </w:tcBorders>
            <w:vAlign w:val="center"/>
          </w:tcPr>
          <w:p w14:paraId="1A89F3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r>
      <w:tr w14:paraId="2344C2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jc w:val="center"/>
        </w:trPr>
        <w:tc>
          <w:tcPr>
            <w:tcW w:w="571" w:type="dxa"/>
            <w:vMerge w:val="continue"/>
            <w:tcBorders>
              <w:top w:val="nil"/>
            </w:tcBorders>
            <w:vAlign w:val="center"/>
          </w:tcPr>
          <w:p w14:paraId="2D094F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499" w:type="dxa"/>
            <w:gridSpan w:val="6"/>
            <w:vAlign w:val="center"/>
          </w:tcPr>
          <w:p w14:paraId="3B016B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贯入阻力值(MPa)</w:t>
            </w:r>
          </w:p>
        </w:tc>
        <w:tc>
          <w:tcPr>
            <w:tcW w:w="647" w:type="dxa"/>
            <w:gridSpan w:val="2"/>
            <w:vAlign w:val="center"/>
          </w:tcPr>
          <w:p w14:paraId="488853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735" w:type="dxa"/>
            <w:gridSpan w:val="3"/>
            <w:vAlign w:val="center"/>
          </w:tcPr>
          <w:p w14:paraId="357363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56" w:type="dxa"/>
            <w:gridSpan w:val="2"/>
            <w:vAlign w:val="center"/>
          </w:tcPr>
          <w:p w14:paraId="287A97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57" w:type="dxa"/>
            <w:gridSpan w:val="2"/>
            <w:vAlign w:val="center"/>
          </w:tcPr>
          <w:p w14:paraId="60366FB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74" w:type="dxa"/>
            <w:gridSpan w:val="2"/>
            <w:vAlign w:val="center"/>
          </w:tcPr>
          <w:p w14:paraId="2B8928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61" w:type="dxa"/>
            <w:gridSpan w:val="4"/>
            <w:vAlign w:val="center"/>
          </w:tcPr>
          <w:p w14:paraId="71EE59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847" w:type="dxa"/>
            <w:gridSpan w:val="2"/>
            <w:vMerge w:val="continue"/>
            <w:tcBorders>
              <w:top w:val="nil"/>
            </w:tcBorders>
            <w:vAlign w:val="center"/>
          </w:tcPr>
          <w:p w14:paraId="4096B8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64" w:type="dxa"/>
            <w:vMerge w:val="continue"/>
            <w:tcBorders>
              <w:top w:val="nil"/>
            </w:tcBorders>
            <w:vAlign w:val="center"/>
          </w:tcPr>
          <w:p w14:paraId="152FD1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862" w:type="dxa"/>
            <w:gridSpan w:val="2"/>
            <w:vMerge w:val="continue"/>
            <w:tcBorders>
              <w:top w:val="nil"/>
            </w:tcBorders>
            <w:vAlign w:val="center"/>
          </w:tcPr>
          <w:p w14:paraId="048A4A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5133" w:type="dxa"/>
            <w:gridSpan w:val="8"/>
            <w:vMerge w:val="continue"/>
            <w:tcBorders>
              <w:top w:val="nil"/>
            </w:tcBorders>
            <w:vAlign w:val="center"/>
          </w:tcPr>
          <w:p w14:paraId="63BAAE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r>
      <w:tr w14:paraId="536C3F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jc w:val="center"/>
        </w:trPr>
        <w:tc>
          <w:tcPr>
            <w:tcW w:w="13606" w:type="dxa"/>
            <w:gridSpan w:val="35"/>
            <w:vAlign w:val="center"/>
          </w:tcPr>
          <w:p w14:paraId="767D09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压力泌水率</w:t>
            </w:r>
          </w:p>
        </w:tc>
      </w:tr>
      <w:tr w14:paraId="35C049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jc w:val="center"/>
        </w:trPr>
        <w:tc>
          <w:tcPr>
            <w:tcW w:w="1878" w:type="dxa"/>
            <w:gridSpan w:val="6"/>
            <w:vMerge w:val="restart"/>
            <w:tcBorders>
              <w:bottom w:val="nil"/>
            </w:tcBorders>
            <w:vAlign w:val="center"/>
          </w:tcPr>
          <w:p w14:paraId="119DDE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编号</w:t>
            </w:r>
          </w:p>
        </w:tc>
        <w:tc>
          <w:tcPr>
            <w:tcW w:w="1916" w:type="dxa"/>
            <w:gridSpan w:val="7"/>
            <w:vMerge w:val="restart"/>
            <w:tcBorders>
              <w:bottom w:val="nil"/>
            </w:tcBorders>
            <w:vAlign w:val="center"/>
          </w:tcPr>
          <w:p w14:paraId="402DAB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烧杯1质量m₁(g)</w:t>
            </w:r>
          </w:p>
        </w:tc>
        <w:tc>
          <w:tcPr>
            <w:tcW w:w="2015" w:type="dxa"/>
            <w:gridSpan w:val="8"/>
            <w:vMerge w:val="restart"/>
            <w:tcBorders>
              <w:bottom w:val="nil"/>
            </w:tcBorders>
            <w:vAlign w:val="center"/>
          </w:tcPr>
          <w:p w14:paraId="0EBD9F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加压至10s时烧杯1和泌</w:t>
            </w:r>
          </w:p>
          <w:p w14:paraId="3D8A99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水的质量mio(g)</w:t>
            </w:r>
          </w:p>
        </w:tc>
        <w:tc>
          <w:tcPr>
            <w:tcW w:w="1802" w:type="dxa"/>
            <w:gridSpan w:val="4"/>
            <w:vMerge w:val="restart"/>
            <w:tcBorders>
              <w:bottom w:val="nil"/>
            </w:tcBorders>
            <w:vAlign w:val="center"/>
          </w:tcPr>
          <w:p w14:paraId="06E35C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烧杯2质量m₂(g)</w:t>
            </w:r>
          </w:p>
        </w:tc>
        <w:tc>
          <w:tcPr>
            <w:tcW w:w="2146" w:type="dxa"/>
            <w:gridSpan w:val="4"/>
            <w:vMerge w:val="restart"/>
            <w:tcBorders>
              <w:bottom w:val="nil"/>
            </w:tcBorders>
            <w:vAlign w:val="center"/>
          </w:tcPr>
          <w:p w14:paraId="4613D7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加压至140s时烧杯2和泌</w:t>
            </w:r>
          </w:p>
          <w:p w14:paraId="08927F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水的质量m₁40(g)</w:t>
            </w:r>
          </w:p>
        </w:tc>
        <w:tc>
          <w:tcPr>
            <w:tcW w:w="3849" w:type="dxa"/>
            <w:gridSpan w:val="6"/>
            <w:vAlign w:val="center"/>
          </w:tcPr>
          <w:p w14:paraId="78A167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压力泌水率Bw(%)</w:t>
            </w:r>
          </w:p>
        </w:tc>
      </w:tr>
      <w:tr w14:paraId="00AA57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jc w:val="center"/>
        </w:trPr>
        <w:tc>
          <w:tcPr>
            <w:tcW w:w="1878" w:type="dxa"/>
            <w:gridSpan w:val="6"/>
            <w:vMerge w:val="continue"/>
            <w:tcBorders>
              <w:top w:val="nil"/>
            </w:tcBorders>
            <w:vAlign w:val="center"/>
          </w:tcPr>
          <w:p w14:paraId="251DFA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916" w:type="dxa"/>
            <w:gridSpan w:val="7"/>
            <w:vMerge w:val="continue"/>
            <w:tcBorders>
              <w:top w:val="nil"/>
            </w:tcBorders>
            <w:vAlign w:val="center"/>
          </w:tcPr>
          <w:p w14:paraId="55D398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2015" w:type="dxa"/>
            <w:gridSpan w:val="8"/>
            <w:vMerge w:val="continue"/>
            <w:tcBorders>
              <w:top w:val="nil"/>
            </w:tcBorders>
            <w:vAlign w:val="center"/>
          </w:tcPr>
          <w:p w14:paraId="2DA001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802" w:type="dxa"/>
            <w:gridSpan w:val="4"/>
            <w:vMerge w:val="continue"/>
            <w:tcBorders>
              <w:top w:val="nil"/>
            </w:tcBorders>
            <w:vAlign w:val="center"/>
          </w:tcPr>
          <w:p w14:paraId="0F1409E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2146" w:type="dxa"/>
            <w:gridSpan w:val="4"/>
            <w:vMerge w:val="continue"/>
            <w:tcBorders>
              <w:top w:val="nil"/>
            </w:tcBorders>
            <w:vAlign w:val="center"/>
          </w:tcPr>
          <w:p w14:paraId="08FE7D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933" w:type="dxa"/>
            <w:gridSpan w:val="4"/>
            <w:vAlign w:val="center"/>
          </w:tcPr>
          <w:p w14:paraId="65E72B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单个值</w:t>
            </w:r>
          </w:p>
        </w:tc>
        <w:tc>
          <w:tcPr>
            <w:tcW w:w="1916" w:type="dxa"/>
            <w:gridSpan w:val="2"/>
            <w:vAlign w:val="center"/>
          </w:tcPr>
          <w:p w14:paraId="32092C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平均值</w:t>
            </w:r>
          </w:p>
        </w:tc>
      </w:tr>
      <w:tr w14:paraId="20F168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jc w:val="center"/>
        </w:trPr>
        <w:tc>
          <w:tcPr>
            <w:tcW w:w="1878" w:type="dxa"/>
            <w:gridSpan w:val="6"/>
            <w:vAlign w:val="center"/>
          </w:tcPr>
          <w:p w14:paraId="0C7EB9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1</w:t>
            </w:r>
          </w:p>
        </w:tc>
        <w:tc>
          <w:tcPr>
            <w:tcW w:w="1916" w:type="dxa"/>
            <w:gridSpan w:val="7"/>
            <w:vAlign w:val="center"/>
          </w:tcPr>
          <w:p w14:paraId="31EE785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2015" w:type="dxa"/>
            <w:gridSpan w:val="8"/>
            <w:vAlign w:val="center"/>
          </w:tcPr>
          <w:p w14:paraId="06AEBC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802" w:type="dxa"/>
            <w:gridSpan w:val="4"/>
            <w:vAlign w:val="center"/>
          </w:tcPr>
          <w:p w14:paraId="2061F0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2146" w:type="dxa"/>
            <w:gridSpan w:val="4"/>
            <w:vAlign w:val="center"/>
          </w:tcPr>
          <w:p w14:paraId="5AF53C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933" w:type="dxa"/>
            <w:gridSpan w:val="4"/>
            <w:vAlign w:val="center"/>
          </w:tcPr>
          <w:p w14:paraId="0F299F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916" w:type="dxa"/>
            <w:gridSpan w:val="2"/>
            <w:vMerge w:val="restart"/>
            <w:tcBorders>
              <w:bottom w:val="nil"/>
            </w:tcBorders>
            <w:vAlign w:val="center"/>
          </w:tcPr>
          <w:p w14:paraId="40206E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r>
      <w:tr w14:paraId="761706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jc w:val="center"/>
        </w:trPr>
        <w:tc>
          <w:tcPr>
            <w:tcW w:w="1878" w:type="dxa"/>
            <w:gridSpan w:val="6"/>
            <w:vAlign w:val="center"/>
          </w:tcPr>
          <w:p w14:paraId="68B171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2</w:t>
            </w:r>
          </w:p>
        </w:tc>
        <w:tc>
          <w:tcPr>
            <w:tcW w:w="1916" w:type="dxa"/>
            <w:gridSpan w:val="7"/>
            <w:vAlign w:val="center"/>
          </w:tcPr>
          <w:p w14:paraId="5935D4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2015" w:type="dxa"/>
            <w:gridSpan w:val="8"/>
            <w:vAlign w:val="center"/>
          </w:tcPr>
          <w:p w14:paraId="6F08F5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802" w:type="dxa"/>
            <w:gridSpan w:val="4"/>
            <w:vAlign w:val="center"/>
          </w:tcPr>
          <w:p w14:paraId="1C0E72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2146" w:type="dxa"/>
            <w:gridSpan w:val="4"/>
            <w:vAlign w:val="center"/>
          </w:tcPr>
          <w:p w14:paraId="4A1A23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933" w:type="dxa"/>
            <w:gridSpan w:val="4"/>
            <w:vAlign w:val="center"/>
          </w:tcPr>
          <w:p w14:paraId="6EC0F7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916" w:type="dxa"/>
            <w:gridSpan w:val="2"/>
            <w:vMerge w:val="continue"/>
            <w:tcBorders>
              <w:top w:val="nil"/>
            </w:tcBorders>
            <w:vAlign w:val="center"/>
          </w:tcPr>
          <w:p w14:paraId="64F096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r>
      <w:tr w14:paraId="25B531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jc w:val="center"/>
        </w:trPr>
        <w:tc>
          <w:tcPr>
            <w:tcW w:w="9447" w:type="dxa"/>
            <w:gridSpan w:val="28"/>
            <w:vAlign w:val="center"/>
          </w:tcPr>
          <w:p w14:paraId="1003D4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保塑时间试验</w:t>
            </w:r>
          </w:p>
        </w:tc>
        <w:tc>
          <w:tcPr>
            <w:tcW w:w="4159" w:type="dxa"/>
            <w:gridSpan w:val="7"/>
            <w:vAlign w:val="center"/>
          </w:tcPr>
          <w:p w14:paraId="73A156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抗渗压力</w:t>
            </w:r>
          </w:p>
        </w:tc>
      </w:tr>
      <w:tr w14:paraId="1E5404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jc w:val="center"/>
        </w:trPr>
        <w:tc>
          <w:tcPr>
            <w:tcW w:w="4415" w:type="dxa"/>
            <w:gridSpan w:val="15"/>
            <w:vAlign w:val="center"/>
          </w:tcPr>
          <w:p w14:paraId="3CC283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抗压强度</w:t>
            </w:r>
          </w:p>
        </w:tc>
        <w:tc>
          <w:tcPr>
            <w:tcW w:w="5032" w:type="dxa"/>
            <w:gridSpan w:val="13"/>
            <w:vAlign w:val="center"/>
          </w:tcPr>
          <w:p w14:paraId="5A58E0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保塑时间(h)</w:t>
            </w:r>
          </w:p>
        </w:tc>
        <w:tc>
          <w:tcPr>
            <w:tcW w:w="493" w:type="dxa"/>
            <w:gridSpan w:val="2"/>
            <w:vMerge w:val="restart"/>
            <w:tcBorders>
              <w:bottom w:val="nil"/>
            </w:tcBorders>
            <w:textDirection w:val="tbRlV"/>
            <w:vAlign w:val="center"/>
          </w:tcPr>
          <w:p w14:paraId="311FDB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序 号</w:t>
            </w:r>
          </w:p>
        </w:tc>
        <w:tc>
          <w:tcPr>
            <w:tcW w:w="1533" w:type="dxa"/>
            <w:gridSpan w:val="2"/>
            <w:vMerge w:val="restart"/>
            <w:tcBorders>
              <w:bottom w:val="nil"/>
            </w:tcBorders>
            <w:vAlign w:val="center"/>
          </w:tcPr>
          <w:p w14:paraId="7DB843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试件停止试验时记 录的水压(MPa)</w:t>
            </w:r>
          </w:p>
        </w:tc>
        <w:tc>
          <w:tcPr>
            <w:tcW w:w="1533" w:type="dxa"/>
            <w:gridSpan w:val="2"/>
            <w:vMerge w:val="restart"/>
            <w:tcBorders>
              <w:bottom w:val="nil"/>
            </w:tcBorders>
            <w:vAlign w:val="center"/>
          </w:tcPr>
          <w:p w14:paraId="654E50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试件在停止试验时 的水压下是否渗水</w:t>
            </w:r>
          </w:p>
        </w:tc>
        <w:tc>
          <w:tcPr>
            <w:tcW w:w="600" w:type="dxa"/>
            <w:vMerge w:val="restart"/>
            <w:tcBorders>
              <w:bottom w:val="nil"/>
            </w:tcBorders>
            <w:vAlign w:val="center"/>
          </w:tcPr>
          <w:p w14:paraId="7202E0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抗渗 等级</w:t>
            </w:r>
          </w:p>
        </w:tc>
      </w:tr>
      <w:tr w14:paraId="775A61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jc w:val="center"/>
        </w:trPr>
        <w:tc>
          <w:tcPr>
            <w:tcW w:w="571" w:type="dxa"/>
            <w:vAlign w:val="center"/>
          </w:tcPr>
          <w:p w14:paraId="6C90C4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序号</w:t>
            </w:r>
          </w:p>
        </w:tc>
        <w:tc>
          <w:tcPr>
            <w:tcW w:w="1002" w:type="dxa"/>
            <w:gridSpan w:val="3"/>
            <w:vAlign w:val="center"/>
          </w:tcPr>
          <w:p w14:paraId="6DFAA6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面积(mm²)</w:t>
            </w:r>
          </w:p>
        </w:tc>
        <w:tc>
          <w:tcPr>
            <w:tcW w:w="935" w:type="dxa"/>
            <w:gridSpan w:val="4"/>
            <w:vAlign w:val="center"/>
          </w:tcPr>
          <w:p w14:paraId="2A8F00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破坏荷载(kN)</w:t>
            </w:r>
          </w:p>
        </w:tc>
        <w:tc>
          <w:tcPr>
            <w:tcW w:w="944" w:type="dxa"/>
            <w:gridSpan w:val="4"/>
            <w:vAlign w:val="center"/>
          </w:tcPr>
          <w:p w14:paraId="7631B0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单个值</w:t>
            </w:r>
          </w:p>
          <w:p w14:paraId="515217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(MPa)</w:t>
            </w:r>
          </w:p>
        </w:tc>
        <w:tc>
          <w:tcPr>
            <w:tcW w:w="963" w:type="dxa"/>
            <w:gridSpan w:val="3"/>
            <w:vAlign w:val="center"/>
          </w:tcPr>
          <w:p w14:paraId="3E1017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代表值</w:t>
            </w:r>
          </w:p>
          <w:p w14:paraId="44B5CC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(MPa)</w:t>
            </w:r>
          </w:p>
        </w:tc>
        <w:tc>
          <w:tcPr>
            <w:tcW w:w="621" w:type="dxa"/>
            <w:gridSpan w:val="2"/>
            <w:vMerge w:val="restart"/>
            <w:tcBorders>
              <w:bottom w:val="nil"/>
            </w:tcBorders>
            <w:vAlign w:val="center"/>
          </w:tcPr>
          <w:p w14:paraId="231A69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序号</w:t>
            </w:r>
          </w:p>
        </w:tc>
        <w:tc>
          <w:tcPr>
            <w:tcW w:w="773" w:type="dxa"/>
            <w:gridSpan w:val="4"/>
            <w:vMerge w:val="restart"/>
            <w:tcBorders>
              <w:bottom w:val="nil"/>
            </w:tcBorders>
            <w:vAlign w:val="center"/>
          </w:tcPr>
          <w:p w14:paraId="7C27EE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h稠度(mm)</w:t>
            </w:r>
          </w:p>
        </w:tc>
        <w:tc>
          <w:tcPr>
            <w:tcW w:w="1138" w:type="dxa"/>
            <w:gridSpan w:val="3"/>
            <w:vMerge w:val="restart"/>
            <w:tcBorders>
              <w:bottom w:val="nil"/>
            </w:tcBorders>
            <w:vAlign w:val="center"/>
          </w:tcPr>
          <w:p w14:paraId="4BCBE7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代表值</w:t>
            </w:r>
          </w:p>
          <w:p w14:paraId="5A8924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(mm)</w:t>
            </w:r>
          </w:p>
        </w:tc>
        <w:tc>
          <w:tcPr>
            <w:tcW w:w="664" w:type="dxa"/>
            <w:vMerge w:val="restart"/>
            <w:tcBorders>
              <w:bottom w:val="nil"/>
            </w:tcBorders>
            <w:vAlign w:val="center"/>
          </w:tcPr>
          <w:p w14:paraId="14BB76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h稠度</w:t>
            </w:r>
          </w:p>
          <w:p w14:paraId="4815F9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损失率</w:t>
            </w:r>
          </w:p>
          <w:p w14:paraId="781134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w:t>
            </w:r>
          </w:p>
        </w:tc>
        <w:tc>
          <w:tcPr>
            <w:tcW w:w="862" w:type="dxa"/>
            <w:gridSpan w:val="2"/>
            <w:vMerge w:val="restart"/>
            <w:tcBorders>
              <w:bottom w:val="nil"/>
            </w:tcBorders>
            <w:vAlign w:val="center"/>
          </w:tcPr>
          <w:p w14:paraId="40EA49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实测值</w:t>
            </w:r>
          </w:p>
          <w:p w14:paraId="70C6F5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(h)</w:t>
            </w:r>
          </w:p>
        </w:tc>
        <w:tc>
          <w:tcPr>
            <w:tcW w:w="974" w:type="dxa"/>
            <w:vMerge w:val="restart"/>
            <w:tcBorders>
              <w:bottom w:val="nil"/>
            </w:tcBorders>
            <w:vAlign w:val="center"/>
          </w:tcPr>
          <w:p w14:paraId="00B4A5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保塑时间(h)</w:t>
            </w:r>
          </w:p>
        </w:tc>
        <w:tc>
          <w:tcPr>
            <w:tcW w:w="493" w:type="dxa"/>
            <w:gridSpan w:val="2"/>
            <w:vMerge w:val="continue"/>
            <w:tcBorders>
              <w:top w:val="nil"/>
              <w:bottom w:val="nil"/>
            </w:tcBorders>
            <w:textDirection w:val="tbRlV"/>
            <w:vAlign w:val="center"/>
          </w:tcPr>
          <w:p w14:paraId="7B536E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533" w:type="dxa"/>
            <w:gridSpan w:val="2"/>
            <w:vMerge w:val="continue"/>
            <w:tcBorders>
              <w:top w:val="nil"/>
              <w:bottom w:val="nil"/>
            </w:tcBorders>
            <w:vAlign w:val="center"/>
          </w:tcPr>
          <w:p w14:paraId="7B1F34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533" w:type="dxa"/>
            <w:gridSpan w:val="2"/>
            <w:vMerge w:val="continue"/>
            <w:tcBorders>
              <w:top w:val="nil"/>
              <w:bottom w:val="nil"/>
            </w:tcBorders>
            <w:vAlign w:val="center"/>
          </w:tcPr>
          <w:p w14:paraId="5BA73E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00" w:type="dxa"/>
            <w:vMerge w:val="continue"/>
            <w:tcBorders>
              <w:top w:val="nil"/>
              <w:bottom w:val="nil"/>
            </w:tcBorders>
            <w:vAlign w:val="center"/>
          </w:tcPr>
          <w:p w14:paraId="64EFC2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r>
      <w:tr w14:paraId="17E498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jc w:val="center"/>
        </w:trPr>
        <w:tc>
          <w:tcPr>
            <w:tcW w:w="571" w:type="dxa"/>
            <w:vAlign w:val="center"/>
          </w:tcPr>
          <w:p w14:paraId="44F395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1</w:t>
            </w:r>
          </w:p>
        </w:tc>
        <w:tc>
          <w:tcPr>
            <w:tcW w:w="1002" w:type="dxa"/>
            <w:gridSpan w:val="3"/>
            <w:vAlign w:val="center"/>
          </w:tcPr>
          <w:p w14:paraId="21F95D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935" w:type="dxa"/>
            <w:gridSpan w:val="4"/>
            <w:vAlign w:val="center"/>
          </w:tcPr>
          <w:p w14:paraId="0CFD37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944" w:type="dxa"/>
            <w:gridSpan w:val="4"/>
            <w:vAlign w:val="center"/>
          </w:tcPr>
          <w:p w14:paraId="451D3C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963" w:type="dxa"/>
            <w:gridSpan w:val="3"/>
            <w:vMerge w:val="restart"/>
            <w:tcBorders>
              <w:bottom w:val="nil"/>
            </w:tcBorders>
            <w:vAlign w:val="center"/>
          </w:tcPr>
          <w:p w14:paraId="4B7400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21" w:type="dxa"/>
            <w:gridSpan w:val="2"/>
            <w:vMerge w:val="continue"/>
            <w:tcBorders>
              <w:top w:val="nil"/>
            </w:tcBorders>
            <w:vAlign w:val="center"/>
          </w:tcPr>
          <w:p w14:paraId="16B78D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773" w:type="dxa"/>
            <w:gridSpan w:val="4"/>
            <w:vMerge w:val="continue"/>
            <w:tcBorders>
              <w:top w:val="nil"/>
            </w:tcBorders>
            <w:vAlign w:val="center"/>
          </w:tcPr>
          <w:p w14:paraId="51CBBF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138" w:type="dxa"/>
            <w:gridSpan w:val="3"/>
            <w:vMerge w:val="continue"/>
            <w:tcBorders>
              <w:top w:val="nil"/>
            </w:tcBorders>
            <w:vAlign w:val="center"/>
          </w:tcPr>
          <w:p w14:paraId="5C10F1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64" w:type="dxa"/>
            <w:vMerge w:val="continue"/>
            <w:tcBorders>
              <w:top w:val="nil"/>
            </w:tcBorders>
            <w:vAlign w:val="center"/>
          </w:tcPr>
          <w:p w14:paraId="08216C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862" w:type="dxa"/>
            <w:gridSpan w:val="2"/>
            <w:vMerge w:val="continue"/>
            <w:tcBorders>
              <w:top w:val="nil"/>
            </w:tcBorders>
            <w:vAlign w:val="center"/>
          </w:tcPr>
          <w:p w14:paraId="00F2AB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974" w:type="dxa"/>
            <w:vMerge w:val="continue"/>
            <w:tcBorders>
              <w:top w:val="nil"/>
            </w:tcBorders>
            <w:vAlign w:val="center"/>
          </w:tcPr>
          <w:p w14:paraId="0E0EEF7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493" w:type="dxa"/>
            <w:gridSpan w:val="2"/>
            <w:vMerge w:val="continue"/>
            <w:tcBorders>
              <w:top w:val="nil"/>
            </w:tcBorders>
            <w:textDirection w:val="tbRlV"/>
            <w:vAlign w:val="center"/>
          </w:tcPr>
          <w:p w14:paraId="2AF761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533" w:type="dxa"/>
            <w:gridSpan w:val="2"/>
            <w:vMerge w:val="continue"/>
            <w:tcBorders>
              <w:top w:val="nil"/>
            </w:tcBorders>
            <w:vAlign w:val="center"/>
          </w:tcPr>
          <w:p w14:paraId="5CF094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533" w:type="dxa"/>
            <w:gridSpan w:val="2"/>
            <w:vMerge w:val="continue"/>
            <w:tcBorders>
              <w:top w:val="nil"/>
            </w:tcBorders>
            <w:vAlign w:val="center"/>
          </w:tcPr>
          <w:p w14:paraId="26DBB7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00" w:type="dxa"/>
            <w:vMerge w:val="continue"/>
            <w:tcBorders>
              <w:top w:val="nil"/>
            </w:tcBorders>
            <w:vAlign w:val="center"/>
          </w:tcPr>
          <w:p w14:paraId="4A22DF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r>
      <w:tr w14:paraId="61DEC3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jc w:val="center"/>
        </w:trPr>
        <w:tc>
          <w:tcPr>
            <w:tcW w:w="571" w:type="dxa"/>
            <w:vAlign w:val="center"/>
          </w:tcPr>
          <w:p w14:paraId="5D6C70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2</w:t>
            </w:r>
          </w:p>
        </w:tc>
        <w:tc>
          <w:tcPr>
            <w:tcW w:w="1002" w:type="dxa"/>
            <w:gridSpan w:val="3"/>
            <w:vAlign w:val="center"/>
          </w:tcPr>
          <w:p w14:paraId="24AF66F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935" w:type="dxa"/>
            <w:gridSpan w:val="4"/>
            <w:vAlign w:val="center"/>
          </w:tcPr>
          <w:p w14:paraId="251325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944" w:type="dxa"/>
            <w:gridSpan w:val="4"/>
            <w:vAlign w:val="center"/>
          </w:tcPr>
          <w:p w14:paraId="4E7961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963" w:type="dxa"/>
            <w:gridSpan w:val="3"/>
            <w:vMerge w:val="continue"/>
            <w:tcBorders>
              <w:top w:val="nil"/>
              <w:bottom w:val="nil"/>
            </w:tcBorders>
            <w:vAlign w:val="center"/>
          </w:tcPr>
          <w:p w14:paraId="7926DF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21" w:type="dxa"/>
            <w:gridSpan w:val="2"/>
            <w:vAlign w:val="center"/>
          </w:tcPr>
          <w:p w14:paraId="36160B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1</w:t>
            </w:r>
          </w:p>
        </w:tc>
        <w:tc>
          <w:tcPr>
            <w:tcW w:w="773" w:type="dxa"/>
            <w:gridSpan w:val="4"/>
            <w:vAlign w:val="center"/>
          </w:tcPr>
          <w:p w14:paraId="4EB38C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138" w:type="dxa"/>
            <w:gridSpan w:val="3"/>
            <w:vMerge w:val="restart"/>
            <w:tcBorders>
              <w:bottom w:val="nil"/>
            </w:tcBorders>
            <w:vAlign w:val="center"/>
          </w:tcPr>
          <w:p w14:paraId="2E4395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64" w:type="dxa"/>
            <w:vMerge w:val="restart"/>
            <w:tcBorders>
              <w:bottom w:val="nil"/>
            </w:tcBorders>
            <w:vAlign w:val="center"/>
          </w:tcPr>
          <w:p w14:paraId="26CC66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862" w:type="dxa"/>
            <w:gridSpan w:val="2"/>
            <w:vMerge w:val="restart"/>
            <w:tcBorders>
              <w:bottom w:val="nil"/>
            </w:tcBorders>
            <w:vAlign w:val="center"/>
          </w:tcPr>
          <w:p w14:paraId="683895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974" w:type="dxa"/>
            <w:vMerge w:val="restart"/>
            <w:tcBorders>
              <w:bottom w:val="nil"/>
            </w:tcBorders>
            <w:vAlign w:val="center"/>
          </w:tcPr>
          <w:p w14:paraId="4A11073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493" w:type="dxa"/>
            <w:gridSpan w:val="2"/>
            <w:vAlign w:val="center"/>
          </w:tcPr>
          <w:p w14:paraId="3E9CB0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1</w:t>
            </w:r>
          </w:p>
        </w:tc>
        <w:tc>
          <w:tcPr>
            <w:tcW w:w="1533" w:type="dxa"/>
            <w:gridSpan w:val="2"/>
            <w:vAlign w:val="center"/>
          </w:tcPr>
          <w:p w14:paraId="1143D15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533" w:type="dxa"/>
            <w:gridSpan w:val="2"/>
            <w:vAlign w:val="center"/>
          </w:tcPr>
          <w:p w14:paraId="6DE1C5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00" w:type="dxa"/>
            <w:vMerge w:val="restart"/>
            <w:tcBorders>
              <w:bottom w:val="nil"/>
            </w:tcBorders>
            <w:vAlign w:val="center"/>
          </w:tcPr>
          <w:p w14:paraId="072335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r>
      <w:tr w14:paraId="6CDFBF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jc w:val="center"/>
        </w:trPr>
        <w:tc>
          <w:tcPr>
            <w:tcW w:w="571" w:type="dxa"/>
            <w:vAlign w:val="center"/>
          </w:tcPr>
          <w:p w14:paraId="2058B6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3</w:t>
            </w:r>
          </w:p>
        </w:tc>
        <w:tc>
          <w:tcPr>
            <w:tcW w:w="1002" w:type="dxa"/>
            <w:gridSpan w:val="3"/>
            <w:vAlign w:val="center"/>
          </w:tcPr>
          <w:p w14:paraId="0ECAC6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935" w:type="dxa"/>
            <w:gridSpan w:val="4"/>
            <w:vAlign w:val="center"/>
          </w:tcPr>
          <w:p w14:paraId="68975A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944" w:type="dxa"/>
            <w:gridSpan w:val="4"/>
            <w:vAlign w:val="center"/>
          </w:tcPr>
          <w:p w14:paraId="40D2610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963" w:type="dxa"/>
            <w:gridSpan w:val="3"/>
            <w:vMerge w:val="continue"/>
            <w:tcBorders>
              <w:top w:val="nil"/>
            </w:tcBorders>
            <w:vAlign w:val="center"/>
          </w:tcPr>
          <w:p w14:paraId="34FAD5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21" w:type="dxa"/>
            <w:gridSpan w:val="2"/>
            <w:vAlign w:val="center"/>
          </w:tcPr>
          <w:p w14:paraId="3CE8B8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2</w:t>
            </w:r>
          </w:p>
        </w:tc>
        <w:tc>
          <w:tcPr>
            <w:tcW w:w="773" w:type="dxa"/>
            <w:gridSpan w:val="4"/>
            <w:vAlign w:val="center"/>
          </w:tcPr>
          <w:p w14:paraId="5A79927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138" w:type="dxa"/>
            <w:gridSpan w:val="3"/>
            <w:vMerge w:val="continue"/>
            <w:tcBorders>
              <w:top w:val="nil"/>
            </w:tcBorders>
            <w:vAlign w:val="center"/>
          </w:tcPr>
          <w:p w14:paraId="0DD1A9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64" w:type="dxa"/>
            <w:vMerge w:val="continue"/>
            <w:tcBorders>
              <w:top w:val="nil"/>
            </w:tcBorders>
            <w:vAlign w:val="center"/>
          </w:tcPr>
          <w:p w14:paraId="240C87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862" w:type="dxa"/>
            <w:gridSpan w:val="2"/>
            <w:vMerge w:val="continue"/>
            <w:tcBorders>
              <w:top w:val="nil"/>
            </w:tcBorders>
            <w:vAlign w:val="center"/>
          </w:tcPr>
          <w:p w14:paraId="498AB5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974" w:type="dxa"/>
            <w:vMerge w:val="continue"/>
            <w:tcBorders>
              <w:top w:val="nil"/>
            </w:tcBorders>
            <w:vAlign w:val="center"/>
          </w:tcPr>
          <w:p w14:paraId="605066C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493" w:type="dxa"/>
            <w:gridSpan w:val="2"/>
            <w:vAlign w:val="center"/>
          </w:tcPr>
          <w:p w14:paraId="6E65A8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2</w:t>
            </w:r>
          </w:p>
        </w:tc>
        <w:tc>
          <w:tcPr>
            <w:tcW w:w="1533" w:type="dxa"/>
            <w:gridSpan w:val="2"/>
            <w:vAlign w:val="center"/>
          </w:tcPr>
          <w:p w14:paraId="0A1977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533" w:type="dxa"/>
            <w:gridSpan w:val="2"/>
            <w:vAlign w:val="center"/>
          </w:tcPr>
          <w:p w14:paraId="5DCA72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00" w:type="dxa"/>
            <w:vMerge w:val="continue"/>
            <w:tcBorders>
              <w:top w:val="nil"/>
              <w:bottom w:val="nil"/>
            </w:tcBorders>
            <w:vAlign w:val="center"/>
          </w:tcPr>
          <w:p w14:paraId="75205B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r>
      <w:tr w14:paraId="2C99AB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jc w:val="center"/>
        </w:trPr>
        <w:tc>
          <w:tcPr>
            <w:tcW w:w="9447" w:type="dxa"/>
            <w:gridSpan w:val="28"/>
            <w:vAlign w:val="center"/>
          </w:tcPr>
          <w:p w14:paraId="4F834D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拉伸粘结强度</w:t>
            </w:r>
          </w:p>
        </w:tc>
        <w:tc>
          <w:tcPr>
            <w:tcW w:w="493" w:type="dxa"/>
            <w:gridSpan w:val="2"/>
            <w:vAlign w:val="center"/>
          </w:tcPr>
          <w:p w14:paraId="1D491F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3</w:t>
            </w:r>
          </w:p>
        </w:tc>
        <w:tc>
          <w:tcPr>
            <w:tcW w:w="1533" w:type="dxa"/>
            <w:gridSpan w:val="2"/>
            <w:vAlign w:val="center"/>
          </w:tcPr>
          <w:p w14:paraId="681A11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533" w:type="dxa"/>
            <w:gridSpan w:val="2"/>
            <w:vAlign w:val="center"/>
          </w:tcPr>
          <w:p w14:paraId="7A742D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00" w:type="dxa"/>
            <w:vMerge w:val="continue"/>
            <w:tcBorders>
              <w:top w:val="nil"/>
              <w:bottom w:val="nil"/>
            </w:tcBorders>
            <w:vAlign w:val="center"/>
          </w:tcPr>
          <w:p w14:paraId="1F00DC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r>
      <w:tr w14:paraId="389BA4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jc w:val="center"/>
        </w:trPr>
        <w:tc>
          <w:tcPr>
            <w:tcW w:w="1187" w:type="dxa"/>
            <w:gridSpan w:val="3"/>
            <w:vAlign w:val="center"/>
          </w:tcPr>
          <w:p w14:paraId="507964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序号</w:t>
            </w:r>
          </w:p>
        </w:tc>
        <w:tc>
          <w:tcPr>
            <w:tcW w:w="691" w:type="dxa"/>
            <w:gridSpan w:val="3"/>
            <w:vAlign w:val="center"/>
          </w:tcPr>
          <w:p w14:paraId="47565E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1</w:t>
            </w:r>
          </w:p>
        </w:tc>
        <w:tc>
          <w:tcPr>
            <w:tcW w:w="630" w:type="dxa"/>
            <w:gridSpan w:val="2"/>
            <w:vAlign w:val="center"/>
          </w:tcPr>
          <w:p w14:paraId="053F7A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2</w:t>
            </w:r>
          </w:p>
        </w:tc>
        <w:tc>
          <w:tcPr>
            <w:tcW w:w="647" w:type="dxa"/>
            <w:gridSpan w:val="2"/>
            <w:vAlign w:val="center"/>
          </w:tcPr>
          <w:p w14:paraId="2A804D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3</w:t>
            </w:r>
          </w:p>
        </w:tc>
        <w:tc>
          <w:tcPr>
            <w:tcW w:w="639" w:type="dxa"/>
            <w:gridSpan w:val="3"/>
            <w:vAlign w:val="center"/>
          </w:tcPr>
          <w:p w14:paraId="0F5A2C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4</w:t>
            </w:r>
          </w:p>
        </w:tc>
        <w:tc>
          <w:tcPr>
            <w:tcW w:w="621" w:type="dxa"/>
            <w:gridSpan w:val="2"/>
            <w:vAlign w:val="center"/>
          </w:tcPr>
          <w:p w14:paraId="1F912B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5</w:t>
            </w:r>
          </w:p>
        </w:tc>
        <w:tc>
          <w:tcPr>
            <w:tcW w:w="621" w:type="dxa"/>
            <w:gridSpan w:val="2"/>
            <w:vAlign w:val="center"/>
          </w:tcPr>
          <w:p w14:paraId="267F40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6</w:t>
            </w:r>
          </w:p>
        </w:tc>
        <w:tc>
          <w:tcPr>
            <w:tcW w:w="649" w:type="dxa"/>
            <w:gridSpan w:val="2"/>
            <w:vAlign w:val="center"/>
          </w:tcPr>
          <w:p w14:paraId="38A32A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7</w:t>
            </w:r>
          </w:p>
        </w:tc>
        <w:tc>
          <w:tcPr>
            <w:tcW w:w="632" w:type="dxa"/>
            <w:gridSpan w:val="4"/>
            <w:vAlign w:val="center"/>
          </w:tcPr>
          <w:p w14:paraId="003BEF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8</w:t>
            </w:r>
          </w:p>
        </w:tc>
        <w:tc>
          <w:tcPr>
            <w:tcW w:w="630" w:type="dxa"/>
            <w:vAlign w:val="center"/>
          </w:tcPr>
          <w:p w14:paraId="656C1C9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9</w:t>
            </w:r>
          </w:p>
        </w:tc>
        <w:tc>
          <w:tcPr>
            <w:tcW w:w="664" w:type="dxa"/>
            <w:vAlign w:val="center"/>
          </w:tcPr>
          <w:p w14:paraId="061B19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10</w:t>
            </w:r>
          </w:p>
        </w:tc>
        <w:tc>
          <w:tcPr>
            <w:tcW w:w="862" w:type="dxa"/>
            <w:gridSpan w:val="2"/>
            <w:vAlign w:val="center"/>
          </w:tcPr>
          <w:p w14:paraId="391AB5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面积(mm²)</w:t>
            </w:r>
          </w:p>
        </w:tc>
        <w:tc>
          <w:tcPr>
            <w:tcW w:w="974" w:type="dxa"/>
            <w:vAlign w:val="center"/>
          </w:tcPr>
          <w:p w14:paraId="031F15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代表值(MPa)</w:t>
            </w:r>
          </w:p>
        </w:tc>
        <w:tc>
          <w:tcPr>
            <w:tcW w:w="493" w:type="dxa"/>
            <w:gridSpan w:val="2"/>
            <w:vAlign w:val="center"/>
          </w:tcPr>
          <w:p w14:paraId="38DCEF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4</w:t>
            </w:r>
          </w:p>
        </w:tc>
        <w:tc>
          <w:tcPr>
            <w:tcW w:w="1533" w:type="dxa"/>
            <w:gridSpan w:val="2"/>
            <w:vAlign w:val="center"/>
          </w:tcPr>
          <w:p w14:paraId="413C49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533" w:type="dxa"/>
            <w:gridSpan w:val="2"/>
            <w:vAlign w:val="center"/>
          </w:tcPr>
          <w:p w14:paraId="07B816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00" w:type="dxa"/>
            <w:vMerge w:val="continue"/>
            <w:tcBorders>
              <w:top w:val="nil"/>
              <w:bottom w:val="nil"/>
            </w:tcBorders>
            <w:vAlign w:val="center"/>
          </w:tcPr>
          <w:p w14:paraId="255941D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r>
      <w:tr w14:paraId="3931BD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jc w:val="center"/>
        </w:trPr>
        <w:tc>
          <w:tcPr>
            <w:tcW w:w="1187" w:type="dxa"/>
            <w:gridSpan w:val="3"/>
            <w:vAlign w:val="center"/>
          </w:tcPr>
          <w:p w14:paraId="12B739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破坏荷载(N)</w:t>
            </w:r>
          </w:p>
        </w:tc>
        <w:tc>
          <w:tcPr>
            <w:tcW w:w="691" w:type="dxa"/>
            <w:gridSpan w:val="3"/>
            <w:vAlign w:val="center"/>
          </w:tcPr>
          <w:p w14:paraId="427C83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30" w:type="dxa"/>
            <w:gridSpan w:val="2"/>
            <w:vAlign w:val="center"/>
          </w:tcPr>
          <w:p w14:paraId="495D9F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47" w:type="dxa"/>
            <w:gridSpan w:val="2"/>
            <w:vAlign w:val="center"/>
          </w:tcPr>
          <w:p w14:paraId="6478FD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39" w:type="dxa"/>
            <w:gridSpan w:val="3"/>
            <w:vAlign w:val="center"/>
          </w:tcPr>
          <w:p w14:paraId="5187EA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21" w:type="dxa"/>
            <w:gridSpan w:val="2"/>
            <w:vAlign w:val="center"/>
          </w:tcPr>
          <w:p w14:paraId="4B72C4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21" w:type="dxa"/>
            <w:gridSpan w:val="2"/>
            <w:vAlign w:val="center"/>
          </w:tcPr>
          <w:p w14:paraId="0F9539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49" w:type="dxa"/>
            <w:gridSpan w:val="2"/>
            <w:vAlign w:val="center"/>
          </w:tcPr>
          <w:p w14:paraId="3F83B5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32" w:type="dxa"/>
            <w:gridSpan w:val="4"/>
            <w:vAlign w:val="center"/>
          </w:tcPr>
          <w:p w14:paraId="526F31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30" w:type="dxa"/>
            <w:vAlign w:val="center"/>
          </w:tcPr>
          <w:p w14:paraId="3356FB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64" w:type="dxa"/>
            <w:vAlign w:val="center"/>
          </w:tcPr>
          <w:p w14:paraId="1DBF1B9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862" w:type="dxa"/>
            <w:gridSpan w:val="2"/>
            <w:vMerge w:val="restart"/>
            <w:tcBorders>
              <w:bottom w:val="nil"/>
            </w:tcBorders>
            <w:vAlign w:val="center"/>
          </w:tcPr>
          <w:p w14:paraId="3C5AFD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1600</w:t>
            </w:r>
          </w:p>
        </w:tc>
        <w:tc>
          <w:tcPr>
            <w:tcW w:w="974" w:type="dxa"/>
            <w:vMerge w:val="restart"/>
            <w:tcBorders>
              <w:bottom w:val="nil"/>
            </w:tcBorders>
            <w:vAlign w:val="center"/>
          </w:tcPr>
          <w:p w14:paraId="18842D9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493" w:type="dxa"/>
            <w:gridSpan w:val="2"/>
            <w:vAlign w:val="center"/>
          </w:tcPr>
          <w:p w14:paraId="43E3A3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5</w:t>
            </w:r>
          </w:p>
        </w:tc>
        <w:tc>
          <w:tcPr>
            <w:tcW w:w="1533" w:type="dxa"/>
            <w:gridSpan w:val="2"/>
            <w:vAlign w:val="center"/>
          </w:tcPr>
          <w:p w14:paraId="6094C1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533" w:type="dxa"/>
            <w:gridSpan w:val="2"/>
            <w:vAlign w:val="center"/>
          </w:tcPr>
          <w:p w14:paraId="3B7153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00" w:type="dxa"/>
            <w:vMerge w:val="continue"/>
            <w:tcBorders>
              <w:top w:val="nil"/>
              <w:bottom w:val="nil"/>
            </w:tcBorders>
            <w:vAlign w:val="center"/>
          </w:tcPr>
          <w:p w14:paraId="4D5182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r>
      <w:tr w14:paraId="0CA26B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jc w:val="center"/>
        </w:trPr>
        <w:tc>
          <w:tcPr>
            <w:tcW w:w="1187" w:type="dxa"/>
            <w:gridSpan w:val="3"/>
            <w:vAlign w:val="center"/>
          </w:tcPr>
          <w:p w14:paraId="248B72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拉伸粘结强度</w:t>
            </w:r>
          </w:p>
        </w:tc>
        <w:tc>
          <w:tcPr>
            <w:tcW w:w="691" w:type="dxa"/>
            <w:gridSpan w:val="3"/>
            <w:vAlign w:val="center"/>
          </w:tcPr>
          <w:p w14:paraId="6F8BE4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30" w:type="dxa"/>
            <w:gridSpan w:val="2"/>
            <w:vAlign w:val="center"/>
          </w:tcPr>
          <w:p w14:paraId="22696A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47" w:type="dxa"/>
            <w:gridSpan w:val="2"/>
            <w:vAlign w:val="center"/>
          </w:tcPr>
          <w:p w14:paraId="0A1E45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39" w:type="dxa"/>
            <w:gridSpan w:val="3"/>
            <w:vAlign w:val="center"/>
          </w:tcPr>
          <w:p w14:paraId="59F8C5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21" w:type="dxa"/>
            <w:gridSpan w:val="2"/>
            <w:vAlign w:val="center"/>
          </w:tcPr>
          <w:p w14:paraId="14D5C7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21" w:type="dxa"/>
            <w:gridSpan w:val="2"/>
            <w:vAlign w:val="center"/>
          </w:tcPr>
          <w:p w14:paraId="2EB2A5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49" w:type="dxa"/>
            <w:gridSpan w:val="2"/>
            <w:vAlign w:val="center"/>
          </w:tcPr>
          <w:p w14:paraId="6EEAA4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32" w:type="dxa"/>
            <w:gridSpan w:val="4"/>
            <w:vAlign w:val="center"/>
          </w:tcPr>
          <w:p w14:paraId="33B1BC9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30" w:type="dxa"/>
            <w:vAlign w:val="center"/>
          </w:tcPr>
          <w:p w14:paraId="436053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64" w:type="dxa"/>
            <w:vAlign w:val="center"/>
          </w:tcPr>
          <w:p w14:paraId="56A10B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862" w:type="dxa"/>
            <w:gridSpan w:val="2"/>
            <w:vMerge w:val="continue"/>
            <w:tcBorders>
              <w:top w:val="nil"/>
            </w:tcBorders>
            <w:vAlign w:val="center"/>
          </w:tcPr>
          <w:p w14:paraId="413310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974" w:type="dxa"/>
            <w:vMerge w:val="continue"/>
            <w:tcBorders>
              <w:top w:val="nil"/>
            </w:tcBorders>
            <w:vAlign w:val="center"/>
          </w:tcPr>
          <w:p w14:paraId="7AAE4D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493" w:type="dxa"/>
            <w:gridSpan w:val="2"/>
            <w:vAlign w:val="center"/>
          </w:tcPr>
          <w:p w14:paraId="70BE7B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6</w:t>
            </w:r>
          </w:p>
        </w:tc>
        <w:tc>
          <w:tcPr>
            <w:tcW w:w="1533" w:type="dxa"/>
            <w:gridSpan w:val="2"/>
            <w:vAlign w:val="center"/>
          </w:tcPr>
          <w:p w14:paraId="7D3A15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1533" w:type="dxa"/>
            <w:gridSpan w:val="2"/>
            <w:vAlign w:val="center"/>
          </w:tcPr>
          <w:p w14:paraId="66E769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c>
          <w:tcPr>
            <w:tcW w:w="600" w:type="dxa"/>
            <w:vMerge w:val="continue"/>
            <w:tcBorders>
              <w:top w:val="nil"/>
            </w:tcBorders>
            <w:vAlign w:val="center"/>
          </w:tcPr>
          <w:p w14:paraId="7BC045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18"/>
                <w:szCs w:val="18"/>
              </w:rPr>
            </w:pPr>
          </w:p>
        </w:tc>
      </w:tr>
      <w:tr w14:paraId="6D2D1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3606" w:type="dxa"/>
            <w:gridSpan w:val="35"/>
            <w:vAlign w:val="top"/>
          </w:tcPr>
          <w:p w14:paraId="1EBE2CB5">
            <w:pPr>
              <w:spacing w:before="52" w:line="219" w:lineRule="auto"/>
              <w:ind w:left="7105"/>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pacing w:val="5"/>
                <w:sz w:val="22"/>
                <w:szCs w:val="22"/>
              </w:rPr>
              <w:t>28d收缩率(%)</w:t>
            </w:r>
          </w:p>
        </w:tc>
      </w:tr>
      <w:tr w14:paraId="0BF3A1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00" w:type="dxa"/>
            <w:gridSpan w:val="2"/>
            <w:vAlign w:val="top"/>
          </w:tcPr>
          <w:p w14:paraId="65F9CC60">
            <w:pPr>
              <w:spacing w:before="52" w:line="215" w:lineRule="auto"/>
              <w:ind w:left="115"/>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pacing w:val="6"/>
                <w:sz w:val="22"/>
                <w:szCs w:val="22"/>
              </w:rPr>
              <w:t>序号</w:t>
            </w:r>
          </w:p>
        </w:tc>
        <w:tc>
          <w:tcPr>
            <w:tcW w:w="2598" w:type="dxa"/>
            <w:gridSpan w:val="9"/>
            <w:vAlign w:val="top"/>
          </w:tcPr>
          <w:p w14:paraId="105EEA08">
            <w:pPr>
              <w:spacing w:before="50" w:line="217" w:lineRule="auto"/>
              <w:ind w:left="811"/>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pacing w:val="8"/>
                <w:sz w:val="22"/>
                <w:szCs w:val="22"/>
              </w:rPr>
              <w:t>试样基长(</w:t>
            </w:r>
            <w:r>
              <w:rPr>
                <w:rFonts w:hint="eastAsia" w:ascii="仿宋_GB2312" w:hAnsi="仿宋_GB2312" w:eastAsia="仿宋_GB2312" w:cs="仿宋_GB2312"/>
                <w:color w:val="auto"/>
                <w:sz w:val="22"/>
                <w:szCs w:val="22"/>
              </w:rPr>
              <w:t>mm</w:t>
            </w:r>
            <w:r>
              <w:rPr>
                <w:rFonts w:hint="eastAsia" w:ascii="仿宋_GB2312" w:hAnsi="仿宋_GB2312" w:eastAsia="仿宋_GB2312" w:cs="仿宋_GB2312"/>
                <w:color w:val="auto"/>
                <w:spacing w:val="8"/>
                <w:sz w:val="22"/>
                <w:szCs w:val="22"/>
              </w:rPr>
              <w:t>)</w:t>
            </w:r>
          </w:p>
        </w:tc>
        <w:tc>
          <w:tcPr>
            <w:tcW w:w="2607" w:type="dxa"/>
            <w:gridSpan w:val="9"/>
            <w:vAlign w:val="top"/>
          </w:tcPr>
          <w:p w14:paraId="1FD014B8">
            <w:pPr>
              <w:spacing w:before="51" w:line="216" w:lineRule="auto"/>
              <w:ind w:left="823"/>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pacing w:val="8"/>
                <w:sz w:val="22"/>
                <w:szCs w:val="22"/>
              </w:rPr>
              <w:t>初始长度(</w:t>
            </w:r>
            <w:r>
              <w:rPr>
                <w:rFonts w:hint="eastAsia" w:ascii="仿宋_GB2312" w:hAnsi="仿宋_GB2312" w:eastAsia="仿宋_GB2312" w:cs="仿宋_GB2312"/>
                <w:color w:val="auto"/>
                <w:sz w:val="22"/>
                <w:szCs w:val="22"/>
              </w:rPr>
              <w:t>mm</w:t>
            </w:r>
            <w:r>
              <w:rPr>
                <w:rFonts w:hint="eastAsia" w:ascii="仿宋_GB2312" w:hAnsi="仿宋_GB2312" w:eastAsia="仿宋_GB2312" w:cs="仿宋_GB2312"/>
                <w:color w:val="auto"/>
                <w:spacing w:val="8"/>
                <w:sz w:val="22"/>
                <w:szCs w:val="22"/>
              </w:rPr>
              <w:t>)</w:t>
            </w:r>
          </w:p>
        </w:tc>
        <w:tc>
          <w:tcPr>
            <w:tcW w:w="2598" w:type="dxa"/>
            <w:gridSpan w:val="6"/>
            <w:vAlign w:val="top"/>
          </w:tcPr>
          <w:p w14:paraId="5658DD45">
            <w:pPr>
              <w:spacing w:before="51" w:line="216" w:lineRule="auto"/>
              <w:ind w:left="874"/>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pacing w:val="6"/>
                <w:sz w:val="22"/>
                <w:szCs w:val="22"/>
              </w:rPr>
              <w:t>28d长度(</w:t>
            </w:r>
            <w:r>
              <w:rPr>
                <w:rFonts w:hint="eastAsia" w:ascii="仿宋_GB2312" w:hAnsi="仿宋_GB2312" w:eastAsia="仿宋_GB2312" w:cs="仿宋_GB2312"/>
                <w:color w:val="auto"/>
                <w:sz w:val="22"/>
                <w:szCs w:val="22"/>
              </w:rPr>
              <w:t>mm</w:t>
            </w:r>
            <w:r>
              <w:rPr>
                <w:rFonts w:hint="eastAsia" w:ascii="仿宋_GB2312" w:hAnsi="仿宋_GB2312" w:eastAsia="仿宋_GB2312" w:cs="仿宋_GB2312"/>
                <w:color w:val="auto"/>
                <w:spacing w:val="6"/>
                <w:sz w:val="22"/>
                <w:szCs w:val="22"/>
              </w:rPr>
              <w:t>)</w:t>
            </w:r>
          </w:p>
        </w:tc>
        <w:tc>
          <w:tcPr>
            <w:tcW w:w="2599" w:type="dxa"/>
            <w:gridSpan w:val="5"/>
            <w:vAlign w:val="top"/>
          </w:tcPr>
          <w:p w14:paraId="7F824BD6">
            <w:pPr>
              <w:spacing w:before="50" w:line="217" w:lineRule="auto"/>
              <w:ind w:left="817"/>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pacing w:val="5"/>
                <w:sz w:val="22"/>
                <w:szCs w:val="22"/>
              </w:rPr>
              <w:t>28d收缩率(%)</w:t>
            </w:r>
          </w:p>
        </w:tc>
        <w:tc>
          <w:tcPr>
            <w:tcW w:w="2604" w:type="dxa"/>
            <w:gridSpan w:val="4"/>
            <w:vAlign w:val="top"/>
          </w:tcPr>
          <w:p w14:paraId="3BFDD20B">
            <w:pPr>
              <w:spacing w:before="50" w:line="217" w:lineRule="auto"/>
              <w:ind w:left="989"/>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pacing w:val="8"/>
                <w:sz w:val="22"/>
                <w:szCs w:val="22"/>
              </w:rPr>
              <w:t>代表值(%)</w:t>
            </w:r>
          </w:p>
        </w:tc>
      </w:tr>
      <w:tr w14:paraId="5B8436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00" w:type="dxa"/>
            <w:gridSpan w:val="2"/>
            <w:vAlign w:val="top"/>
          </w:tcPr>
          <w:p w14:paraId="001629B5">
            <w:pPr>
              <w:spacing w:before="97" w:line="168" w:lineRule="auto"/>
              <w:ind w:left="275"/>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1</w:t>
            </w:r>
          </w:p>
        </w:tc>
        <w:tc>
          <w:tcPr>
            <w:tcW w:w="2598" w:type="dxa"/>
            <w:gridSpan w:val="9"/>
            <w:vAlign w:val="top"/>
          </w:tcPr>
          <w:p w14:paraId="6E0320D0">
            <w:pPr>
              <w:rPr>
                <w:rFonts w:hint="eastAsia" w:ascii="仿宋_GB2312" w:hAnsi="仿宋_GB2312" w:eastAsia="仿宋_GB2312" w:cs="仿宋_GB2312"/>
                <w:color w:val="auto"/>
                <w:sz w:val="21"/>
              </w:rPr>
            </w:pPr>
          </w:p>
        </w:tc>
        <w:tc>
          <w:tcPr>
            <w:tcW w:w="2607" w:type="dxa"/>
            <w:gridSpan w:val="9"/>
            <w:vAlign w:val="top"/>
          </w:tcPr>
          <w:p w14:paraId="05174CA1">
            <w:pPr>
              <w:rPr>
                <w:rFonts w:hint="eastAsia" w:ascii="仿宋_GB2312" w:hAnsi="仿宋_GB2312" w:eastAsia="仿宋_GB2312" w:cs="仿宋_GB2312"/>
                <w:color w:val="auto"/>
                <w:sz w:val="21"/>
              </w:rPr>
            </w:pPr>
          </w:p>
        </w:tc>
        <w:tc>
          <w:tcPr>
            <w:tcW w:w="2598" w:type="dxa"/>
            <w:gridSpan w:val="6"/>
            <w:vAlign w:val="top"/>
          </w:tcPr>
          <w:p w14:paraId="41965CFC">
            <w:pPr>
              <w:rPr>
                <w:rFonts w:hint="eastAsia" w:ascii="仿宋_GB2312" w:hAnsi="仿宋_GB2312" w:eastAsia="仿宋_GB2312" w:cs="仿宋_GB2312"/>
                <w:color w:val="auto"/>
                <w:sz w:val="21"/>
              </w:rPr>
            </w:pPr>
          </w:p>
        </w:tc>
        <w:tc>
          <w:tcPr>
            <w:tcW w:w="2599" w:type="dxa"/>
            <w:gridSpan w:val="5"/>
            <w:vAlign w:val="top"/>
          </w:tcPr>
          <w:p w14:paraId="61D2E605">
            <w:pPr>
              <w:rPr>
                <w:rFonts w:hint="eastAsia" w:ascii="仿宋_GB2312" w:hAnsi="仿宋_GB2312" w:eastAsia="仿宋_GB2312" w:cs="仿宋_GB2312"/>
                <w:color w:val="auto"/>
                <w:sz w:val="21"/>
              </w:rPr>
            </w:pPr>
          </w:p>
        </w:tc>
        <w:tc>
          <w:tcPr>
            <w:tcW w:w="2604" w:type="dxa"/>
            <w:gridSpan w:val="4"/>
            <w:vMerge w:val="restart"/>
            <w:tcBorders>
              <w:bottom w:val="nil"/>
            </w:tcBorders>
            <w:vAlign w:val="top"/>
          </w:tcPr>
          <w:p w14:paraId="49832E00">
            <w:pPr>
              <w:rPr>
                <w:rFonts w:hint="eastAsia" w:ascii="仿宋_GB2312" w:hAnsi="仿宋_GB2312" w:eastAsia="仿宋_GB2312" w:cs="仿宋_GB2312"/>
                <w:color w:val="auto"/>
                <w:sz w:val="21"/>
              </w:rPr>
            </w:pPr>
          </w:p>
        </w:tc>
      </w:tr>
      <w:tr w14:paraId="54AF21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00" w:type="dxa"/>
            <w:gridSpan w:val="2"/>
            <w:vAlign w:val="top"/>
          </w:tcPr>
          <w:p w14:paraId="7407F0A4">
            <w:pPr>
              <w:spacing w:before="110" w:line="174" w:lineRule="auto"/>
              <w:ind w:left="275"/>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2</w:t>
            </w:r>
          </w:p>
        </w:tc>
        <w:tc>
          <w:tcPr>
            <w:tcW w:w="2598" w:type="dxa"/>
            <w:gridSpan w:val="9"/>
            <w:vAlign w:val="top"/>
          </w:tcPr>
          <w:p w14:paraId="5026D1E0">
            <w:pPr>
              <w:rPr>
                <w:rFonts w:hint="eastAsia" w:ascii="仿宋_GB2312" w:hAnsi="仿宋_GB2312" w:eastAsia="仿宋_GB2312" w:cs="仿宋_GB2312"/>
                <w:color w:val="auto"/>
                <w:sz w:val="21"/>
              </w:rPr>
            </w:pPr>
          </w:p>
        </w:tc>
        <w:tc>
          <w:tcPr>
            <w:tcW w:w="2607" w:type="dxa"/>
            <w:gridSpan w:val="9"/>
            <w:vAlign w:val="top"/>
          </w:tcPr>
          <w:p w14:paraId="71B8E6E1">
            <w:pPr>
              <w:rPr>
                <w:rFonts w:hint="eastAsia" w:ascii="仿宋_GB2312" w:hAnsi="仿宋_GB2312" w:eastAsia="仿宋_GB2312" w:cs="仿宋_GB2312"/>
                <w:color w:val="auto"/>
                <w:sz w:val="21"/>
              </w:rPr>
            </w:pPr>
          </w:p>
        </w:tc>
        <w:tc>
          <w:tcPr>
            <w:tcW w:w="2598" w:type="dxa"/>
            <w:gridSpan w:val="6"/>
            <w:vAlign w:val="top"/>
          </w:tcPr>
          <w:p w14:paraId="350C471F">
            <w:pPr>
              <w:rPr>
                <w:rFonts w:hint="eastAsia" w:ascii="仿宋_GB2312" w:hAnsi="仿宋_GB2312" w:eastAsia="仿宋_GB2312" w:cs="仿宋_GB2312"/>
                <w:color w:val="auto"/>
                <w:sz w:val="21"/>
              </w:rPr>
            </w:pPr>
          </w:p>
        </w:tc>
        <w:tc>
          <w:tcPr>
            <w:tcW w:w="2599" w:type="dxa"/>
            <w:gridSpan w:val="5"/>
            <w:vAlign w:val="top"/>
          </w:tcPr>
          <w:p w14:paraId="4C8917AA">
            <w:pPr>
              <w:rPr>
                <w:rFonts w:hint="eastAsia" w:ascii="仿宋_GB2312" w:hAnsi="仿宋_GB2312" w:eastAsia="仿宋_GB2312" w:cs="仿宋_GB2312"/>
                <w:color w:val="auto"/>
                <w:sz w:val="21"/>
              </w:rPr>
            </w:pPr>
          </w:p>
        </w:tc>
        <w:tc>
          <w:tcPr>
            <w:tcW w:w="2604" w:type="dxa"/>
            <w:gridSpan w:val="4"/>
            <w:vMerge w:val="continue"/>
            <w:tcBorders>
              <w:top w:val="nil"/>
              <w:bottom w:val="nil"/>
            </w:tcBorders>
            <w:vAlign w:val="top"/>
          </w:tcPr>
          <w:p w14:paraId="33DA9B56">
            <w:pPr>
              <w:rPr>
                <w:rFonts w:hint="eastAsia" w:ascii="仿宋_GB2312" w:hAnsi="仿宋_GB2312" w:eastAsia="仿宋_GB2312" w:cs="仿宋_GB2312"/>
                <w:color w:val="auto"/>
                <w:sz w:val="21"/>
              </w:rPr>
            </w:pPr>
          </w:p>
        </w:tc>
      </w:tr>
      <w:tr w14:paraId="38739B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00" w:type="dxa"/>
            <w:gridSpan w:val="2"/>
            <w:vAlign w:val="top"/>
          </w:tcPr>
          <w:p w14:paraId="79E5A13A">
            <w:pPr>
              <w:spacing w:before="112" w:line="173" w:lineRule="auto"/>
              <w:ind w:left="275"/>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z w:val="22"/>
                <w:szCs w:val="22"/>
              </w:rPr>
              <w:t>3</w:t>
            </w:r>
          </w:p>
        </w:tc>
        <w:tc>
          <w:tcPr>
            <w:tcW w:w="2598" w:type="dxa"/>
            <w:gridSpan w:val="9"/>
            <w:vAlign w:val="top"/>
          </w:tcPr>
          <w:p w14:paraId="137710BF">
            <w:pPr>
              <w:rPr>
                <w:rFonts w:hint="eastAsia" w:ascii="仿宋_GB2312" w:hAnsi="仿宋_GB2312" w:eastAsia="仿宋_GB2312" w:cs="仿宋_GB2312"/>
                <w:color w:val="auto"/>
                <w:sz w:val="21"/>
              </w:rPr>
            </w:pPr>
          </w:p>
        </w:tc>
        <w:tc>
          <w:tcPr>
            <w:tcW w:w="2607" w:type="dxa"/>
            <w:gridSpan w:val="9"/>
            <w:vAlign w:val="top"/>
          </w:tcPr>
          <w:p w14:paraId="4E36F97B">
            <w:pPr>
              <w:rPr>
                <w:rFonts w:hint="eastAsia" w:ascii="仿宋_GB2312" w:hAnsi="仿宋_GB2312" w:eastAsia="仿宋_GB2312" w:cs="仿宋_GB2312"/>
                <w:color w:val="auto"/>
                <w:sz w:val="21"/>
              </w:rPr>
            </w:pPr>
          </w:p>
        </w:tc>
        <w:tc>
          <w:tcPr>
            <w:tcW w:w="2598" w:type="dxa"/>
            <w:gridSpan w:val="6"/>
            <w:vAlign w:val="top"/>
          </w:tcPr>
          <w:p w14:paraId="68CF4D65">
            <w:pPr>
              <w:rPr>
                <w:rFonts w:hint="eastAsia" w:ascii="仿宋_GB2312" w:hAnsi="仿宋_GB2312" w:eastAsia="仿宋_GB2312" w:cs="仿宋_GB2312"/>
                <w:color w:val="auto"/>
                <w:sz w:val="21"/>
              </w:rPr>
            </w:pPr>
          </w:p>
        </w:tc>
        <w:tc>
          <w:tcPr>
            <w:tcW w:w="2599" w:type="dxa"/>
            <w:gridSpan w:val="5"/>
            <w:vAlign w:val="top"/>
          </w:tcPr>
          <w:p w14:paraId="3C29B7BF">
            <w:pPr>
              <w:rPr>
                <w:rFonts w:hint="eastAsia" w:ascii="仿宋_GB2312" w:hAnsi="仿宋_GB2312" w:eastAsia="仿宋_GB2312" w:cs="仿宋_GB2312"/>
                <w:color w:val="auto"/>
                <w:sz w:val="21"/>
              </w:rPr>
            </w:pPr>
          </w:p>
        </w:tc>
        <w:tc>
          <w:tcPr>
            <w:tcW w:w="2604" w:type="dxa"/>
            <w:gridSpan w:val="4"/>
            <w:vMerge w:val="continue"/>
            <w:tcBorders>
              <w:top w:val="nil"/>
            </w:tcBorders>
            <w:vAlign w:val="top"/>
          </w:tcPr>
          <w:p w14:paraId="49979C34">
            <w:pPr>
              <w:rPr>
                <w:rFonts w:hint="eastAsia" w:ascii="仿宋_GB2312" w:hAnsi="仿宋_GB2312" w:eastAsia="仿宋_GB2312" w:cs="仿宋_GB2312"/>
                <w:color w:val="auto"/>
                <w:sz w:val="21"/>
              </w:rPr>
            </w:pPr>
          </w:p>
        </w:tc>
      </w:tr>
      <w:tr w14:paraId="6928CC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597" w:type="dxa"/>
            <w:gridSpan w:val="5"/>
            <w:vAlign w:val="top"/>
          </w:tcPr>
          <w:p w14:paraId="02CA7482">
            <w:pPr>
              <w:spacing w:before="68" w:line="221" w:lineRule="auto"/>
              <w:ind w:left="685"/>
              <w:rPr>
                <w:rFonts w:hint="eastAsia" w:ascii="仿宋_GB2312" w:hAnsi="仿宋_GB2312" w:eastAsia="仿宋_GB2312" w:cs="仿宋_GB2312"/>
                <w:color w:val="auto"/>
                <w:sz w:val="22"/>
                <w:szCs w:val="22"/>
              </w:rPr>
            </w:pPr>
            <w:r>
              <w:rPr>
                <w:rFonts w:hint="eastAsia" w:ascii="仿宋_GB2312" w:hAnsi="仿宋_GB2312" w:eastAsia="仿宋_GB2312" w:cs="仿宋_GB2312"/>
                <w:color w:val="auto"/>
                <w:spacing w:val="5"/>
                <w:sz w:val="22"/>
                <w:szCs w:val="22"/>
              </w:rPr>
              <w:t>备注</w:t>
            </w:r>
          </w:p>
        </w:tc>
        <w:tc>
          <w:tcPr>
            <w:tcW w:w="12009" w:type="dxa"/>
            <w:gridSpan w:val="30"/>
            <w:vAlign w:val="top"/>
          </w:tcPr>
          <w:p w14:paraId="44197621">
            <w:pPr>
              <w:rPr>
                <w:rFonts w:hint="eastAsia" w:ascii="仿宋_GB2312" w:hAnsi="仿宋_GB2312" w:eastAsia="仿宋_GB2312" w:cs="仿宋_GB2312"/>
                <w:color w:val="auto"/>
                <w:sz w:val="21"/>
              </w:rPr>
            </w:pPr>
          </w:p>
        </w:tc>
      </w:tr>
    </w:tbl>
    <w:p w14:paraId="427CD45F">
      <w:pPr>
        <w:spacing w:before="83" w:line="184" w:lineRule="auto"/>
        <w:rPr>
          <w:rFonts w:hint="eastAsia" w:ascii="仿宋_GB2312" w:hAnsi="仿宋_GB2312" w:eastAsia="仿宋_GB2312" w:cs="仿宋_GB2312"/>
          <w:color w:val="auto"/>
          <w:spacing w:val="0"/>
        </w:rPr>
        <w:sectPr>
          <w:type w:val="continuous"/>
          <w:pgSz w:w="16838" w:h="11905" w:orient="landscape"/>
          <w:pgMar w:top="1531" w:right="1701" w:bottom="1531" w:left="1440" w:header="850" w:footer="992" w:gutter="0"/>
          <w:pgBorders>
            <w:top w:val="none" w:sz="0" w:space="0"/>
            <w:left w:val="none" w:sz="0" w:space="0"/>
            <w:bottom w:val="none" w:sz="0" w:space="0"/>
            <w:right w:val="none" w:sz="0" w:space="0"/>
          </w:pgBorders>
          <w:pgNumType w:fmt="decimal"/>
          <w:cols w:space="0" w:num="1"/>
          <w:rtlGutter w:val="0"/>
          <w:docGrid w:type="lines" w:linePitch="327" w:charSpace="0"/>
        </w:sectPr>
      </w:pPr>
      <w:r>
        <w:rPr>
          <w:rFonts w:hint="eastAsia" w:ascii="仿宋_GB2312" w:hAnsi="仿宋_GB2312" w:eastAsia="仿宋_GB2312" w:cs="仿宋_GB2312"/>
          <w:color w:val="auto"/>
          <w:spacing w:val="0"/>
          <w:sz w:val="22"/>
          <w:szCs w:val="22"/>
        </w:rPr>
        <w:t>校核：</w:t>
      </w:r>
      <w:r>
        <w:rPr>
          <w:rFonts w:hint="eastAsia" w:ascii="仿宋_GB2312" w:hAnsi="仿宋_GB2312" w:eastAsia="仿宋_GB2312" w:cs="仿宋_GB2312"/>
          <w:color w:val="auto"/>
          <w:spacing w:val="0"/>
          <w:sz w:val="22"/>
          <w:szCs w:val="22"/>
          <w:lang w:val="en-US" w:eastAsia="zh-CN"/>
        </w:rPr>
        <w:t xml:space="preserve">                                </w:t>
      </w:r>
      <w:r>
        <w:rPr>
          <w:rFonts w:hint="eastAsia" w:ascii="仿宋_GB2312" w:hAnsi="仿宋_GB2312" w:eastAsia="仿宋_GB2312" w:cs="仿宋_GB2312"/>
          <w:color w:val="auto"/>
          <w:spacing w:val="0"/>
          <w:sz w:val="22"/>
          <w:szCs w:val="22"/>
        </w:rPr>
        <w:t>试验：</w:t>
      </w:r>
      <w:r>
        <w:rPr>
          <w:rFonts w:hint="eastAsia" w:ascii="仿宋_GB2312" w:hAnsi="仿宋_GB2312" w:eastAsia="仿宋_GB2312" w:cs="仿宋_GB2312"/>
          <w:color w:val="auto"/>
          <w:spacing w:val="0"/>
          <w:sz w:val="22"/>
          <w:szCs w:val="22"/>
          <w:lang w:val="en-US" w:eastAsia="zh-CN"/>
        </w:rPr>
        <w:t xml:space="preserve">                                    </w:t>
      </w:r>
      <w:r>
        <w:rPr>
          <w:rFonts w:hint="eastAsia" w:ascii="仿宋_GB2312" w:hAnsi="仿宋_GB2312" w:eastAsia="仿宋_GB2312" w:cs="仿宋_GB2312"/>
          <w:color w:val="auto"/>
          <w:spacing w:val="0"/>
          <w:sz w:val="22"/>
          <w:szCs w:val="22"/>
        </w:rPr>
        <w:t>试验日期：    年</w:t>
      </w:r>
      <w:r>
        <w:rPr>
          <w:rFonts w:hint="eastAsia" w:ascii="仿宋_GB2312" w:hAnsi="仿宋_GB2312" w:eastAsia="仿宋_GB2312" w:cs="仿宋_GB2312"/>
          <w:color w:val="auto"/>
          <w:spacing w:val="0"/>
          <w:sz w:val="22"/>
          <w:szCs w:val="22"/>
          <w:lang w:val="en-US" w:eastAsia="zh-CN"/>
        </w:rPr>
        <w:t xml:space="preserve">  </w:t>
      </w:r>
      <w:r>
        <w:rPr>
          <w:rFonts w:hint="eastAsia" w:ascii="仿宋_GB2312" w:hAnsi="仿宋_GB2312" w:eastAsia="仿宋_GB2312" w:cs="仿宋_GB2312"/>
          <w:color w:val="auto"/>
          <w:spacing w:val="0"/>
          <w:sz w:val="22"/>
          <w:szCs w:val="22"/>
        </w:rPr>
        <w:t xml:space="preserve"> 月</w:t>
      </w:r>
      <w:r>
        <w:rPr>
          <w:rFonts w:hint="eastAsia" w:ascii="仿宋_GB2312" w:hAnsi="仿宋_GB2312" w:eastAsia="仿宋_GB2312" w:cs="仿宋_GB2312"/>
          <w:color w:val="auto"/>
          <w:spacing w:val="0"/>
          <w:sz w:val="22"/>
          <w:szCs w:val="22"/>
          <w:lang w:val="en-US" w:eastAsia="zh-CN"/>
        </w:rPr>
        <w:t xml:space="preserve">  </w:t>
      </w:r>
      <w:r>
        <w:rPr>
          <w:rFonts w:hint="eastAsia" w:ascii="仿宋_GB2312" w:hAnsi="仿宋_GB2312" w:eastAsia="仿宋_GB2312" w:cs="仿宋_GB2312"/>
          <w:color w:val="auto"/>
          <w:spacing w:val="0"/>
          <w:sz w:val="22"/>
          <w:szCs w:val="22"/>
        </w:rPr>
        <w:t xml:space="preserve"> 日 至   年</w:t>
      </w:r>
      <w:r>
        <w:rPr>
          <w:rFonts w:hint="eastAsia" w:ascii="仿宋_GB2312" w:hAnsi="仿宋_GB2312" w:eastAsia="仿宋_GB2312" w:cs="仿宋_GB2312"/>
          <w:color w:val="auto"/>
          <w:spacing w:val="0"/>
          <w:sz w:val="22"/>
          <w:szCs w:val="22"/>
          <w:lang w:val="en-US" w:eastAsia="zh-CN"/>
        </w:rPr>
        <w:t xml:space="preserve"> </w:t>
      </w:r>
      <w:r>
        <w:rPr>
          <w:rFonts w:hint="eastAsia" w:ascii="仿宋_GB2312" w:hAnsi="仿宋_GB2312" w:eastAsia="仿宋_GB2312" w:cs="仿宋_GB2312"/>
          <w:color w:val="auto"/>
          <w:spacing w:val="0"/>
          <w:sz w:val="22"/>
          <w:szCs w:val="22"/>
        </w:rPr>
        <w:t xml:space="preserve"> </w:t>
      </w:r>
      <w:r>
        <w:rPr>
          <w:rFonts w:hint="eastAsia" w:ascii="仿宋_GB2312" w:hAnsi="仿宋_GB2312" w:eastAsia="仿宋_GB2312" w:cs="仿宋_GB2312"/>
          <w:color w:val="auto"/>
          <w:spacing w:val="0"/>
          <w:sz w:val="22"/>
          <w:szCs w:val="22"/>
          <w:lang w:val="en-US" w:eastAsia="zh-CN"/>
        </w:rPr>
        <w:t xml:space="preserve"> </w:t>
      </w:r>
      <w:r>
        <w:rPr>
          <w:rFonts w:hint="eastAsia" w:ascii="仿宋_GB2312" w:hAnsi="仿宋_GB2312" w:eastAsia="仿宋_GB2312" w:cs="仿宋_GB2312"/>
          <w:color w:val="auto"/>
          <w:spacing w:val="0"/>
          <w:sz w:val="22"/>
          <w:szCs w:val="22"/>
        </w:rPr>
        <w:t xml:space="preserve">月 </w:t>
      </w:r>
      <w:r>
        <w:rPr>
          <w:rFonts w:hint="eastAsia" w:ascii="仿宋_GB2312" w:hAnsi="仿宋_GB2312" w:eastAsia="仿宋_GB2312" w:cs="仿宋_GB2312"/>
          <w:color w:val="auto"/>
          <w:spacing w:val="0"/>
          <w:sz w:val="22"/>
          <w:szCs w:val="22"/>
          <w:lang w:val="en-US" w:eastAsia="zh-CN"/>
        </w:rPr>
        <w:t xml:space="preserve"> </w:t>
      </w:r>
      <w:r>
        <w:rPr>
          <w:rFonts w:hint="eastAsia" w:ascii="仿宋_GB2312" w:hAnsi="仿宋_GB2312" w:eastAsia="仿宋_GB2312" w:cs="仿宋_GB2312"/>
          <w:color w:val="auto"/>
          <w:spacing w:val="0"/>
          <w:sz w:val="22"/>
          <w:szCs w:val="22"/>
        </w:rPr>
        <w:t xml:space="preserve"> 日</w:t>
      </w:r>
    </w:p>
    <w:p w14:paraId="46FE0AE1">
      <w:pPr>
        <w:spacing w:before="72" w:line="221" w:lineRule="auto"/>
        <w:ind w:left="3598"/>
        <w:rPr>
          <w:rFonts w:ascii="黑体" w:hAnsi="黑体" w:eastAsia="黑体" w:cs="黑体"/>
          <w:color w:val="auto"/>
          <w:sz w:val="22"/>
          <w:szCs w:val="22"/>
        </w:rPr>
      </w:pPr>
      <w:r>
        <w:rPr>
          <w:rFonts w:hint="eastAsia" w:ascii="黑体" w:hAnsi="黑体" w:eastAsia="黑体" w:cs="黑体"/>
          <w:b/>
          <w:bCs/>
          <w:color w:val="auto"/>
          <w:spacing w:val="-10"/>
          <w:sz w:val="22"/>
          <w:szCs w:val="22"/>
          <w:lang w:val="en-US" w:eastAsia="zh-CN"/>
        </w:rPr>
        <w:t>F.</w:t>
      </w:r>
      <w:r>
        <w:rPr>
          <w:rFonts w:ascii="黑体" w:hAnsi="黑体" w:eastAsia="黑体" w:cs="黑体"/>
          <w:b/>
          <w:bCs/>
          <w:color w:val="auto"/>
          <w:spacing w:val="-10"/>
          <w:sz w:val="22"/>
          <w:szCs w:val="22"/>
        </w:rPr>
        <w:t>干混砂浆检验报告</w:t>
      </w:r>
    </w:p>
    <w:p w14:paraId="5E1ACE5F">
      <w:pPr>
        <w:spacing w:line="157" w:lineRule="exact"/>
        <w:rPr>
          <w:color w:val="auto"/>
        </w:rPr>
      </w:pPr>
    </w:p>
    <w:tbl>
      <w:tblPr>
        <w:tblStyle w:val="9"/>
        <w:tblW w:w="878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8"/>
        <w:gridCol w:w="601"/>
        <w:gridCol w:w="1022"/>
        <w:gridCol w:w="180"/>
        <w:gridCol w:w="1453"/>
        <w:gridCol w:w="123"/>
        <w:gridCol w:w="1105"/>
        <w:gridCol w:w="406"/>
        <w:gridCol w:w="1642"/>
        <w:gridCol w:w="1647"/>
      </w:tblGrid>
      <w:tr w14:paraId="1829B8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209" w:type="dxa"/>
            <w:gridSpan w:val="2"/>
            <w:vAlign w:val="center"/>
          </w:tcPr>
          <w:p w14:paraId="70612F4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样品名称</w:t>
            </w:r>
          </w:p>
        </w:tc>
        <w:tc>
          <w:tcPr>
            <w:tcW w:w="2778" w:type="dxa"/>
            <w:gridSpan w:val="4"/>
            <w:vAlign w:val="center"/>
          </w:tcPr>
          <w:p w14:paraId="0F54B5C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105" w:type="dxa"/>
            <w:vAlign w:val="center"/>
          </w:tcPr>
          <w:p w14:paraId="789FE55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报告编号</w:t>
            </w:r>
          </w:p>
        </w:tc>
        <w:tc>
          <w:tcPr>
            <w:tcW w:w="3695" w:type="dxa"/>
            <w:gridSpan w:val="3"/>
            <w:vAlign w:val="center"/>
          </w:tcPr>
          <w:p w14:paraId="6ED28A0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r>
      <w:tr w14:paraId="7D24C7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209" w:type="dxa"/>
            <w:gridSpan w:val="2"/>
            <w:vAlign w:val="center"/>
          </w:tcPr>
          <w:p w14:paraId="5B3F4E1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规格型号</w:t>
            </w:r>
          </w:p>
        </w:tc>
        <w:tc>
          <w:tcPr>
            <w:tcW w:w="2778" w:type="dxa"/>
            <w:gridSpan w:val="4"/>
            <w:vAlign w:val="center"/>
          </w:tcPr>
          <w:p w14:paraId="2992B74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105" w:type="dxa"/>
            <w:vAlign w:val="center"/>
          </w:tcPr>
          <w:p w14:paraId="6082502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样品编号</w:t>
            </w:r>
          </w:p>
        </w:tc>
        <w:tc>
          <w:tcPr>
            <w:tcW w:w="3695" w:type="dxa"/>
            <w:gridSpan w:val="3"/>
            <w:vAlign w:val="center"/>
          </w:tcPr>
          <w:p w14:paraId="435EBE2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r>
      <w:tr w14:paraId="323D9E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209" w:type="dxa"/>
            <w:gridSpan w:val="2"/>
            <w:vAlign w:val="center"/>
          </w:tcPr>
          <w:p w14:paraId="59D6D73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样品数量</w:t>
            </w:r>
          </w:p>
        </w:tc>
        <w:tc>
          <w:tcPr>
            <w:tcW w:w="2778" w:type="dxa"/>
            <w:gridSpan w:val="4"/>
            <w:vAlign w:val="center"/>
          </w:tcPr>
          <w:p w14:paraId="125A8AE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105" w:type="dxa"/>
            <w:vAlign w:val="center"/>
          </w:tcPr>
          <w:p w14:paraId="13A2187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检验日期</w:t>
            </w:r>
          </w:p>
        </w:tc>
        <w:tc>
          <w:tcPr>
            <w:tcW w:w="3695" w:type="dxa"/>
            <w:gridSpan w:val="3"/>
            <w:vAlign w:val="center"/>
          </w:tcPr>
          <w:p w14:paraId="1A0448F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r>
      <w:tr w14:paraId="47FE20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209" w:type="dxa"/>
            <w:gridSpan w:val="2"/>
            <w:vAlign w:val="center"/>
          </w:tcPr>
          <w:p w14:paraId="61E4F0B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代表数量</w:t>
            </w:r>
          </w:p>
        </w:tc>
        <w:tc>
          <w:tcPr>
            <w:tcW w:w="2778" w:type="dxa"/>
            <w:gridSpan w:val="4"/>
            <w:vAlign w:val="center"/>
          </w:tcPr>
          <w:p w14:paraId="0349FC9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105" w:type="dxa"/>
            <w:vAlign w:val="center"/>
          </w:tcPr>
          <w:p w14:paraId="205C1C4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报告日期</w:t>
            </w:r>
          </w:p>
        </w:tc>
        <w:tc>
          <w:tcPr>
            <w:tcW w:w="3695" w:type="dxa"/>
            <w:gridSpan w:val="3"/>
            <w:vAlign w:val="center"/>
          </w:tcPr>
          <w:p w14:paraId="79C785F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r>
      <w:tr w14:paraId="331B57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209" w:type="dxa"/>
            <w:gridSpan w:val="2"/>
            <w:vAlign w:val="center"/>
          </w:tcPr>
          <w:p w14:paraId="73F4686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4"/>
                <w:sz w:val="21"/>
                <w:szCs w:val="21"/>
              </w:rPr>
              <w:t>取样地点</w:t>
            </w:r>
          </w:p>
        </w:tc>
        <w:tc>
          <w:tcPr>
            <w:tcW w:w="2778" w:type="dxa"/>
            <w:gridSpan w:val="4"/>
            <w:vAlign w:val="center"/>
          </w:tcPr>
          <w:p w14:paraId="7AB49D3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105" w:type="dxa"/>
            <w:vAlign w:val="center"/>
          </w:tcPr>
          <w:p w14:paraId="530B9F3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取样日期</w:t>
            </w:r>
          </w:p>
        </w:tc>
        <w:tc>
          <w:tcPr>
            <w:tcW w:w="3695" w:type="dxa"/>
            <w:gridSpan w:val="3"/>
            <w:vAlign w:val="center"/>
          </w:tcPr>
          <w:p w14:paraId="1CAA36A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r>
      <w:tr w14:paraId="26AEE8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1209" w:type="dxa"/>
            <w:gridSpan w:val="2"/>
            <w:vAlign w:val="center"/>
          </w:tcPr>
          <w:p w14:paraId="0906857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检测依据</w:t>
            </w:r>
          </w:p>
        </w:tc>
        <w:tc>
          <w:tcPr>
            <w:tcW w:w="7578" w:type="dxa"/>
            <w:gridSpan w:val="8"/>
            <w:vAlign w:val="center"/>
          </w:tcPr>
          <w:p w14:paraId="04C9C0C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r>
      <w:tr w14:paraId="26ACA9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8787" w:type="dxa"/>
            <w:gridSpan w:val="10"/>
            <w:vAlign w:val="center"/>
          </w:tcPr>
          <w:p w14:paraId="4DC8751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检测结果汇总</w:t>
            </w:r>
          </w:p>
        </w:tc>
      </w:tr>
      <w:tr w14:paraId="636E7A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08" w:type="dxa"/>
            <w:vAlign w:val="center"/>
          </w:tcPr>
          <w:p w14:paraId="1E11510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序号</w:t>
            </w:r>
          </w:p>
        </w:tc>
        <w:tc>
          <w:tcPr>
            <w:tcW w:w="1803" w:type="dxa"/>
            <w:gridSpan w:val="3"/>
            <w:vAlign w:val="center"/>
          </w:tcPr>
          <w:p w14:paraId="5677CE1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8"/>
                <w:sz w:val="21"/>
                <w:szCs w:val="21"/>
              </w:rPr>
              <w:t>检测项目</w:t>
            </w:r>
          </w:p>
        </w:tc>
        <w:tc>
          <w:tcPr>
            <w:tcW w:w="1453" w:type="dxa"/>
            <w:vAlign w:val="center"/>
          </w:tcPr>
          <w:p w14:paraId="3BE7793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3"/>
                <w:sz w:val="21"/>
                <w:szCs w:val="21"/>
              </w:rPr>
              <w:t>单位</w:t>
            </w:r>
          </w:p>
        </w:tc>
        <w:tc>
          <w:tcPr>
            <w:tcW w:w="1634" w:type="dxa"/>
            <w:gridSpan w:val="3"/>
            <w:vAlign w:val="center"/>
          </w:tcPr>
          <w:p w14:paraId="446EB65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技术要求</w:t>
            </w:r>
          </w:p>
        </w:tc>
        <w:tc>
          <w:tcPr>
            <w:tcW w:w="1642" w:type="dxa"/>
            <w:vAlign w:val="center"/>
          </w:tcPr>
          <w:p w14:paraId="3BE43C5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检测结果</w:t>
            </w:r>
          </w:p>
        </w:tc>
        <w:tc>
          <w:tcPr>
            <w:tcW w:w="1647" w:type="dxa"/>
            <w:vAlign w:val="center"/>
          </w:tcPr>
          <w:p w14:paraId="6C16F1D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单项评定</w:t>
            </w:r>
          </w:p>
        </w:tc>
      </w:tr>
      <w:tr w14:paraId="0A7825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08" w:type="dxa"/>
            <w:vAlign w:val="center"/>
          </w:tcPr>
          <w:p w14:paraId="3A6773A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1</w:t>
            </w:r>
          </w:p>
        </w:tc>
        <w:tc>
          <w:tcPr>
            <w:tcW w:w="1803" w:type="dxa"/>
            <w:gridSpan w:val="3"/>
            <w:vAlign w:val="center"/>
          </w:tcPr>
          <w:p w14:paraId="282BF72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保水率</w:t>
            </w:r>
          </w:p>
        </w:tc>
        <w:tc>
          <w:tcPr>
            <w:tcW w:w="1453" w:type="dxa"/>
            <w:vAlign w:val="center"/>
          </w:tcPr>
          <w:p w14:paraId="64AB69B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w:t>
            </w:r>
          </w:p>
        </w:tc>
        <w:tc>
          <w:tcPr>
            <w:tcW w:w="1634" w:type="dxa"/>
            <w:gridSpan w:val="3"/>
            <w:vAlign w:val="center"/>
          </w:tcPr>
          <w:p w14:paraId="105A56E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42" w:type="dxa"/>
            <w:vAlign w:val="center"/>
          </w:tcPr>
          <w:p w14:paraId="47CBE96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47" w:type="dxa"/>
            <w:vAlign w:val="center"/>
          </w:tcPr>
          <w:p w14:paraId="2243883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r>
      <w:tr w14:paraId="13242F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08" w:type="dxa"/>
            <w:vAlign w:val="center"/>
          </w:tcPr>
          <w:p w14:paraId="4A65D46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2</w:t>
            </w:r>
          </w:p>
        </w:tc>
        <w:tc>
          <w:tcPr>
            <w:tcW w:w="1803" w:type="dxa"/>
            <w:gridSpan w:val="3"/>
            <w:vAlign w:val="center"/>
          </w:tcPr>
          <w:p w14:paraId="1185B6B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4"/>
                <w:sz w:val="21"/>
                <w:szCs w:val="21"/>
              </w:rPr>
              <w:t>凝结时间</w:t>
            </w:r>
          </w:p>
        </w:tc>
        <w:tc>
          <w:tcPr>
            <w:tcW w:w="1453" w:type="dxa"/>
            <w:vAlign w:val="center"/>
          </w:tcPr>
          <w:p w14:paraId="6C86EBE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h</w:t>
            </w:r>
          </w:p>
        </w:tc>
        <w:tc>
          <w:tcPr>
            <w:tcW w:w="1634" w:type="dxa"/>
            <w:gridSpan w:val="3"/>
            <w:vAlign w:val="center"/>
          </w:tcPr>
          <w:p w14:paraId="78C65FD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42" w:type="dxa"/>
            <w:vAlign w:val="center"/>
          </w:tcPr>
          <w:p w14:paraId="30BF069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47" w:type="dxa"/>
            <w:vAlign w:val="center"/>
          </w:tcPr>
          <w:p w14:paraId="5671CC6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r>
      <w:tr w14:paraId="4E5F1C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08" w:type="dxa"/>
            <w:vAlign w:val="center"/>
          </w:tcPr>
          <w:p w14:paraId="24FE40A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3</w:t>
            </w:r>
          </w:p>
        </w:tc>
        <w:tc>
          <w:tcPr>
            <w:tcW w:w="1803" w:type="dxa"/>
            <w:gridSpan w:val="3"/>
            <w:vAlign w:val="center"/>
          </w:tcPr>
          <w:p w14:paraId="50F5693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2h稠度损失率</w:t>
            </w:r>
          </w:p>
        </w:tc>
        <w:tc>
          <w:tcPr>
            <w:tcW w:w="1453" w:type="dxa"/>
            <w:vAlign w:val="center"/>
          </w:tcPr>
          <w:p w14:paraId="48DB3F7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w:t>
            </w:r>
          </w:p>
        </w:tc>
        <w:tc>
          <w:tcPr>
            <w:tcW w:w="1634" w:type="dxa"/>
            <w:gridSpan w:val="3"/>
            <w:vAlign w:val="center"/>
          </w:tcPr>
          <w:p w14:paraId="76E79F7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42" w:type="dxa"/>
            <w:vAlign w:val="center"/>
          </w:tcPr>
          <w:p w14:paraId="48C7DC9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47" w:type="dxa"/>
            <w:vAlign w:val="center"/>
          </w:tcPr>
          <w:p w14:paraId="48B5C04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r>
      <w:tr w14:paraId="786CC8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08" w:type="dxa"/>
            <w:vAlign w:val="center"/>
          </w:tcPr>
          <w:p w14:paraId="489F6C2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4</w:t>
            </w:r>
          </w:p>
        </w:tc>
        <w:tc>
          <w:tcPr>
            <w:tcW w:w="1803" w:type="dxa"/>
            <w:gridSpan w:val="3"/>
            <w:vAlign w:val="center"/>
          </w:tcPr>
          <w:p w14:paraId="12B4464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压力泌水率</w:t>
            </w:r>
          </w:p>
        </w:tc>
        <w:tc>
          <w:tcPr>
            <w:tcW w:w="1453" w:type="dxa"/>
            <w:vAlign w:val="center"/>
          </w:tcPr>
          <w:p w14:paraId="3B4C943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w:t>
            </w:r>
          </w:p>
        </w:tc>
        <w:tc>
          <w:tcPr>
            <w:tcW w:w="1634" w:type="dxa"/>
            <w:gridSpan w:val="3"/>
            <w:vAlign w:val="center"/>
          </w:tcPr>
          <w:p w14:paraId="1AB0405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42" w:type="dxa"/>
            <w:vAlign w:val="center"/>
          </w:tcPr>
          <w:p w14:paraId="76F40A6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47" w:type="dxa"/>
            <w:vAlign w:val="center"/>
          </w:tcPr>
          <w:p w14:paraId="768DECA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r>
      <w:tr w14:paraId="03A2BC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08" w:type="dxa"/>
            <w:vAlign w:val="center"/>
          </w:tcPr>
          <w:p w14:paraId="6901FBE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5</w:t>
            </w:r>
          </w:p>
        </w:tc>
        <w:tc>
          <w:tcPr>
            <w:tcW w:w="1803" w:type="dxa"/>
            <w:gridSpan w:val="3"/>
            <w:vAlign w:val="center"/>
          </w:tcPr>
          <w:p w14:paraId="4C987E5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28d抗压强度</w:t>
            </w:r>
          </w:p>
        </w:tc>
        <w:tc>
          <w:tcPr>
            <w:tcW w:w="1453" w:type="dxa"/>
            <w:vAlign w:val="center"/>
          </w:tcPr>
          <w:p w14:paraId="576DEC0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1"/>
                <w:sz w:val="21"/>
                <w:szCs w:val="21"/>
              </w:rPr>
              <w:t>MPa</w:t>
            </w:r>
          </w:p>
        </w:tc>
        <w:tc>
          <w:tcPr>
            <w:tcW w:w="1634" w:type="dxa"/>
            <w:gridSpan w:val="3"/>
            <w:vAlign w:val="center"/>
          </w:tcPr>
          <w:p w14:paraId="2D60C8C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42" w:type="dxa"/>
            <w:vAlign w:val="center"/>
          </w:tcPr>
          <w:p w14:paraId="7BF5924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47" w:type="dxa"/>
            <w:vAlign w:val="center"/>
          </w:tcPr>
          <w:p w14:paraId="01AC414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r>
      <w:tr w14:paraId="79CAC7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08" w:type="dxa"/>
            <w:vAlign w:val="center"/>
          </w:tcPr>
          <w:p w14:paraId="6B10E83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6</w:t>
            </w:r>
          </w:p>
        </w:tc>
        <w:tc>
          <w:tcPr>
            <w:tcW w:w="1803" w:type="dxa"/>
            <w:gridSpan w:val="3"/>
            <w:vAlign w:val="center"/>
          </w:tcPr>
          <w:p w14:paraId="3F0FF51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1"/>
                <w:sz w:val="21"/>
                <w:szCs w:val="21"/>
              </w:rPr>
              <w:t>14d拉伸粘结强度</w:t>
            </w:r>
          </w:p>
        </w:tc>
        <w:tc>
          <w:tcPr>
            <w:tcW w:w="1453" w:type="dxa"/>
            <w:vAlign w:val="center"/>
          </w:tcPr>
          <w:p w14:paraId="72CBE4F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1"/>
                <w:sz w:val="21"/>
                <w:szCs w:val="21"/>
              </w:rPr>
              <w:t>MPa</w:t>
            </w:r>
          </w:p>
        </w:tc>
        <w:tc>
          <w:tcPr>
            <w:tcW w:w="1634" w:type="dxa"/>
            <w:gridSpan w:val="3"/>
            <w:vAlign w:val="center"/>
          </w:tcPr>
          <w:p w14:paraId="2396378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42" w:type="dxa"/>
            <w:vAlign w:val="center"/>
          </w:tcPr>
          <w:p w14:paraId="73DD2D2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47" w:type="dxa"/>
            <w:vAlign w:val="center"/>
          </w:tcPr>
          <w:p w14:paraId="37E566B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r>
      <w:tr w14:paraId="60CCAD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08" w:type="dxa"/>
            <w:vAlign w:val="center"/>
          </w:tcPr>
          <w:p w14:paraId="69D2754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7</w:t>
            </w:r>
          </w:p>
        </w:tc>
        <w:tc>
          <w:tcPr>
            <w:tcW w:w="1803" w:type="dxa"/>
            <w:gridSpan w:val="3"/>
            <w:vAlign w:val="center"/>
          </w:tcPr>
          <w:p w14:paraId="7F0B60E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28d收缩率</w:t>
            </w:r>
          </w:p>
        </w:tc>
        <w:tc>
          <w:tcPr>
            <w:tcW w:w="1453" w:type="dxa"/>
            <w:vAlign w:val="center"/>
          </w:tcPr>
          <w:p w14:paraId="0464D71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w:t>
            </w:r>
          </w:p>
        </w:tc>
        <w:tc>
          <w:tcPr>
            <w:tcW w:w="1634" w:type="dxa"/>
            <w:gridSpan w:val="3"/>
            <w:vAlign w:val="center"/>
          </w:tcPr>
          <w:p w14:paraId="0D1B092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42" w:type="dxa"/>
            <w:vAlign w:val="center"/>
          </w:tcPr>
          <w:p w14:paraId="198016B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47" w:type="dxa"/>
            <w:vAlign w:val="center"/>
          </w:tcPr>
          <w:p w14:paraId="4DD39C1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r>
      <w:tr w14:paraId="0F6542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08" w:type="dxa"/>
            <w:vAlign w:val="center"/>
          </w:tcPr>
          <w:p w14:paraId="78AFDFD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8</w:t>
            </w:r>
          </w:p>
        </w:tc>
        <w:tc>
          <w:tcPr>
            <w:tcW w:w="1803" w:type="dxa"/>
            <w:gridSpan w:val="3"/>
            <w:vAlign w:val="center"/>
          </w:tcPr>
          <w:p w14:paraId="1DCA846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3"/>
                <w:sz w:val="21"/>
                <w:szCs w:val="21"/>
              </w:rPr>
              <w:t>抗渗压力</w:t>
            </w:r>
          </w:p>
        </w:tc>
        <w:tc>
          <w:tcPr>
            <w:tcW w:w="1453" w:type="dxa"/>
            <w:vAlign w:val="center"/>
          </w:tcPr>
          <w:p w14:paraId="3DAF805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1"/>
                <w:sz w:val="21"/>
                <w:szCs w:val="21"/>
              </w:rPr>
              <w:t>MPa</w:t>
            </w:r>
          </w:p>
        </w:tc>
        <w:tc>
          <w:tcPr>
            <w:tcW w:w="1634" w:type="dxa"/>
            <w:gridSpan w:val="3"/>
            <w:vAlign w:val="center"/>
          </w:tcPr>
          <w:p w14:paraId="489F492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42" w:type="dxa"/>
            <w:vAlign w:val="center"/>
          </w:tcPr>
          <w:p w14:paraId="3BEBD40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47" w:type="dxa"/>
            <w:vAlign w:val="center"/>
          </w:tcPr>
          <w:p w14:paraId="3848D31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r>
      <w:tr w14:paraId="63F5E9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08" w:type="dxa"/>
            <w:vAlign w:val="center"/>
          </w:tcPr>
          <w:p w14:paraId="3362D50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3"/>
                <w:sz w:val="21"/>
                <w:szCs w:val="21"/>
              </w:rPr>
              <w:t>备注</w:t>
            </w:r>
          </w:p>
        </w:tc>
        <w:tc>
          <w:tcPr>
            <w:tcW w:w="8179" w:type="dxa"/>
            <w:gridSpan w:val="9"/>
            <w:vAlign w:val="center"/>
          </w:tcPr>
          <w:p w14:paraId="7E1F366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r>
      <w:tr w14:paraId="7B04B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8787" w:type="dxa"/>
            <w:gridSpan w:val="10"/>
            <w:vAlign w:val="center"/>
          </w:tcPr>
          <w:p w14:paraId="07CFAE1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1"/>
                <w:sz w:val="21"/>
                <w:szCs w:val="21"/>
              </w:rPr>
              <w:t>检测用主要仪器设备一览表</w:t>
            </w:r>
          </w:p>
        </w:tc>
      </w:tr>
      <w:tr w14:paraId="227316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08" w:type="dxa"/>
            <w:vAlign w:val="center"/>
          </w:tcPr>
          <w:p w14:paraId="4D98FD6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序号</w:t>
            </w:r>
          </w:p>
        </w:tc>
        <w:tc>
          <w:tcPr>
            <w:tcW w:w="1623" w:type="dxa"/>
            <w:gridSpan w:val="2"/>
            <w:vAlign w:val="center"/>
          </w:tcPr>
          <w:p w14:paraId="251A9AF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3"/>
                <w:sz w:val="21"/>
                <w:szCs w:val="21"/>
              </w:rPr>
              <w:t>名称</w:t>
            </w:r>
          </w:p>
        </w:tc>
        <w:tc>
          <w:tcPr>
            <w:tcW w:w="1633" w:type="dxa"/>
            <w:gridSpan w:val="2"/>
            <w:vAlign w:val="center"/>
          </w:tcPr>
          <w:p w14:paraId="3858A93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规格型号</w:t>
            </w:r>
          </w:p>
        </w:tc>
        <w:tc>
          <w:tcPr>
            <w:tcW w:w="1634" w:type="dxa"/>
            <w:gridSpan w:val="3"/>
            <w:vAlign w:val="center"/>
          </w:tcPr>
          <w:p w14:paraId="3194581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3"/>
                <w:sz w:val="21"/>
                <w:szCs w:val="21"/>
              </w:rPr>
              <w:t>编号</w:t>
            </w:r>
          </w:p>
        </w:tc>
        <w:tc>
          <w:tcPr>
            <w:tcW w:w="1642" w:type="dxa"/>
            <w:vAlign w:val="center"/>
          </w:tcPr>
          <w:p w14:paraId="6BCB76E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量程</w:t>
            </w:r>
          </w:p>
        </w:tc>
        <w:tc>
          <w:tcPr>
            <w:tcW w:w="1647" w:type="dxa"/>
            <w:vAlign w:val="center"/>
          </w:tcPr>
          <w:p w14:paraId="75CB63C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有效期</w:t>
            </w:r>
          </w:p>
        </w:tc>
      </w:tr>
      <w:tr w14:paraId="1DAE1E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08" w:type="dxa"/>
            <w:vAlign w:val="center"/>
          </w:tcPr>
          <w:p w14:paraId="1F46D96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1</w:t>
            </w:r>
          </w:p>
        </w:tc>
        <w:tc>
          <w:tcPr>
            <w:tcW w:w="1623" w:type="dxa"/>
            <w:gridSpan w:val="2"/>
            <w:vAlign w:val="center"/>
          </w:tcPr>
          <w:p w14:paraId="68B7B87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33" w:type="dxa"/>
            <w:gridSpan w:val="2"/>
            <w:vAlign w:val="center"/>
          </w:tcPr>
          <w:p w14:paraId="7B5AB2E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34" w:type="dxa"/>
            <w:gridSpan w:val="3"/>
            <w:vAlign w:val="center"/>
          </w:tcPr>
          <w:p w14:paraId="2D05583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42" w:type="dxa"/>
            <w:vAlign w:val="center"/>
          </w:tcPr>
          <w:p w14:paraId="09104B9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47" w:type="dxa"/>
            <w:vAlign w:val="center"/>
          </w:tcPr>
          <w:p w14:paraId="596EB39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r>
      <w:tr w14:paraId="7E5E94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08" w:type="dxa"/>
            <w:vAlign w:val="center"/>
          </w:tcPr>
          <w:p w14:paraId="63F497B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2</w:t>
            </w:r>
          </w:p>
        </w:tc>
        <w:tc>
          <w:tcPr>
            <w:tcW w:w="1623" w:type="dxa"/>
            <w:gridSpan w:val="2"/>
            <w:vAlign w:val="center"/>
          </w:tcPr>
          <w:p w14:paraId="0254A25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33" w:type="dxa"/>
            <w:gridSpan w:val="2"/>
            <w:vAlign w:val="center"/>
          </w:tcPr>
          <w:p w14:paraId="03DEEC5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34" w:type="dxa"/>
            <w:gridSpan w:val="3"/>
            <w:vAlign w:val="center"/>
          </w:tcPr>
          <w:p w14:paraId="3E95B4B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42" w:type="dxa"/>
            <w:vAlign w:val="center"/>
          </w:tcPr>
          <w:p w14:paraId="02026F4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47" w:type="dxa"/>
            <w:vAlign w:val="center"/>
          </w:tcPr>
          <w:p w14:paraId="2DEB435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r>
      <w:tr w14:paraId="05B3BE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08" w:type="dxa"/>
            <w:vAlign w:val="center"/>
          </w:tcPr>
          <w:p w14:paraId="7708017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3</w:t>
            </w:r>
          </w:p>
        </w:tc>
        <w:tc>
          <w:tcPr>
            <w:tcW w:w="1623" w:type="dxa"/>
            <w:gridSpan w:val="2"/>
            <w:vAlign w:val="center"/>
          </w:tcPr>
          <w:p w14:paraId="64F6086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33" w:type="dxa"/>
            <w:gridSpan w:val="2"/>
            <w:vAlign w:val="center"/>
          </w:tcPr>
          <w:p w14:paraId="571673B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34" w:type="dxa"/>
            <w:gridSpan w:val="3"/>
            <w:vAlign w:val="center"/>
          </w:tcPr>
          <w:p w14:paraId="76FD73B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42" w:type="dxa"/>
            <w:vAlign w:val="center"/>
          </w:tcPr>
          <w:p w14:paraId="571F051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47" w:type="dxa"/>
            <w:vAlign w:val="center"/>
          </w:tcPr>
          <w:p w14:paraId="22E6A47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r>
      <w:tr w14:paraId="1ADD8D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08" w:type="dxa"/>
            <w:vAlign w:val="center"/>
          </w:tcPr>
          <w:p w14:paraId="2CB1685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4</w:t>
            </w:r>
          </w:p>
        </w:tc>
        <w:tc>
          <w:tcPr>
            <w:tcW w:w="1623" w:type="dxa"/>
            <w:gridSpan w:val="2"/>
            <w:vAlign w:val="center"/>
          </w:tcPr>
          <w:p w14:paraId="1D5D100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33" w:type="dxa"/>
            <w:gridSpan w:val="2"/>
            <w:vAlign w:val="center"/>
          </w:tcPr>
          <w:p w14:paraId="4B69F16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34" w:type="dxa"/>
            <w:gridSpan w:val="3"/>
            <w:vAlign w:val="center"/>
          </w:tcPr>
          <w:p w14:paraId="1BB20E8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42" w:type="dxa"/>
            <w:vAlign w:val="center"/>
          </w:tcPr>
          <w:p w14:paraId="1FE07BC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47" w:type="dxa"/>
            <w:vAlign w:val="center"/>
          </w:tcPr>
          <w:p w14:paraId="54A5AEB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r>
      <w:tr w14:paraId="4C7720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608" w:type="dxa"/>
            <w:vAlign w:val="center"/>
          </w:tcPr>
          <w:p w14:paraId="14E6E36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5</w:t>
            </w:r>
          </w:p>
        </w:tc>
        <w:tc>
          <w:tcPr>
            <w:tcW w:w="1623" w:type="dxa"/>
            <w:gridSpan w:val="2"/>
            <w:vAlign w:val="center"/>
          </w:tcPr>
          <w:p w14:paraId="17E8D54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33" w:type="dxa"/>
            <w:gridSpan w:val="2"/>
            <w:vAlign w:val="center"/>
          </w:tcPr>
          <w:p w14:paraId="468C082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34" w:type="dxa"/>
            <w:gridSpan w:val="3"/>
            <w:vAlign w:val="center"/>
          </w:tcPr>
          <w:p w14:paraId="3D95DA8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42" w:type="dxa"/>
            <w:vAlign w:val="center"/>
          </w:tcPr>
          <w:p w14:paraId="2BD4321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47" w:type="dxa"/>
            <w:vAlign w:val="center"/>
          </w:tcPr>
          <w:p w14:paraId="1DBE0A1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r>
    </w:tbl>
    <w:p w14:paraId="64E7453E">
      <w:pPr>
        <w:spacing w:line="170" w:lineRule="exact"/>
        <w:rPr>
          <w:rFonts w:ascii="Arial"/>
          <w:color w:val="auto"/>
          <w:sz w:val="14"/>
        </w:rPr>
      </w:pPr>
    </w:p>
    <w:p w14:paraId="30803D26">
      <w:pPr>
        <w:spacing w:before="73" w:line="219" w:lineRule="auto"/>
        <w:ind w:left="581"/>
        <w:rPr>
          <w:rFonts w:hint="eastAsia" w:ascii="仿宋_GB2312" w:hAnsi="仿宋_GB2312" w:eastAsia="仿宋_GB2312" w:cs="仿宋_GB2312"/>
          <w:color w:val="auto"/>
          <w:spacing w:val="3"/>
          <w:sz w:val="21"/>
          <w:szCs w:val="21"/>
        </w:rPr>
      </w:pPr>
      <w:r>
        <w:rPr>
          <w:rFonts w:hint="eastAsia" w:ascii="仿宋_GB2312" w:hAnsi="仿宋_GB2312" w:eastAsia="仿宋_GB2312" w:cs="仿宋_GB2312"/>
          <w:color w:val="auto"/>
          <w:spacing w:val="3"/>
          <w:sz w:val="21"/>
          <w:szCs w:val="21"/>
        </w:rPr>
        <w:t>签发：</w:t>
      </w:r>
      <w:r>
        <w:rPr>
          <w:rFonts w:hint="eastAsia" w:ascii="仿宋_GB2312" w:hAnsi="仿宋_GB2312" w:eastAsia="仿宋_GB2312" w:cs="仿宋_GB2312"/>
          <w:color w:val="auto"/>
          <w:spacing w:val="3"/>
          <w:sz w:val="21"/>
          <w:szCs w:val="21"/>
          <w:lang w:val="en-US" w:eastAsia="zh-CN"/>
        </w:rPr>
        <w:t xml:space="preserve">                  </w:t>
      </w:r>
      <w:r>
        <w:rPr>
          <w:rFonts w:hint="eastAsia" w:ascii="仿宋_GB2312" w:hAnsi="仿宋_GB2312" w:eastAsia="仿宋_GB2312" w:cs="仿宋_GB2312"/>
          <w:color w:val="auto"/>
          <w:spacing w:val="3"/>
          <w:sz w:val="21"/>
          <w:szCs w:val="21"/>
        </w:rPr>
        <w:t>校核：</w:t>
      </w:r>
      <w:r>
        <w:rPr>
          <w:rFonts w:hint="eastAsia" w:ascii="仿宋_GB2312" w:hAnsi="仿宋_GB2312" w:eastAsia="仿宋_GB2312" w:cs="仿宋_GB2312"/>
          <w:color w:val="auto"/>
          <w:spacing w:val="3"/>
          <w:sz w:val="21"/>
          <w:szCs w:val="21"/>
          <w:lang w:val="en-US" w:eastAsia="zh-CN"/>
        </w:rPr>
        <w:t xml:space="preserve">                     </w:t>
      </w:r>
      <w:r>
        <w:rPr>
          <w:rFonts w:hint="eastAsia" w:ascii="仿宋_GB2312" w:hAnsi="仿宋_GB2312" w:eastAsia="仿宋_GB2312" w:cs="仿宋_GB2312"/>
          <w:color w:val="auto"/>
          <w:spacing w:val="3"/>
          <w:sz w:val="21"/>
          <w:szCs w:val="21"/>
        </w:rPr>
        <w:t>检验：</w:t>
      </w:r>
    </w:p>
    <w:p w14:paraId="05DCD3A8">
      <w:pPr>
        <w:spacing w:line="245" w:lineRule="auto"/>
        <w:rPr>
          <w:rFonts w:ascii="Arial"/>
          <w:color w:val="auto"/>
          <w:sz w:val="21"/>
        </w:rPr>
      </w:pPr>
    </w:p>
    <w:p w14:paraId="252F87DB">
      <w:pPr>
        <w:spacing w:line="245" w:lineRule="auto"/>
        <w:rPr>
          <w:rFonts w:ascii="Arial"/>
          <w:color w:val="auto"/>
          <w:sz w:val="21"/>
        </w:rPr>
      </w:pPr>
    </w:p>
    <w:p w14:paraId="6174C958">
      <w:pPr>
        <w:spacing w:line="245" w:lineRule="auto"/>
        <w:rPr>
          <w:rFonts w:ascii="Arial"/>
          <w:color w:val="auto"/>
          <w:sz w:val="21"/>
        </w:rPr>
      </w:pPr>
    </w:p>
    <w:p w14:paraId="61FD92F9">
      <w:pPr>
        <w:spacing w:line="246" w:lineRule="auto"/>
        <w:rPr>
          <w:rFonts w:ascii="Arial"/>
          <w:color w:val="auto"/>
          <w:sz w:val="21"/>
        </w:rPr>
      </w:pPr>
    </w:p>
    <w:p w14:paraId="430C11BC">
      <w:pPr>
        <w:spacing w:before="71" w:line="221" w:lineRule="auto"/>
        <w:ind w:left="0" w:leftChars="0" w:firstLine="0" w:firstLineChars="0"/>
        <w:jc w:val="center"/>
        <w:rPr>
          <w:rFonts w:ascii="黑体" w:hAnsi="黑体" w:eastAsia="黑体" w:cs="黑体"/>
          <w:color w:val="auto"/>
          <w:spacing w:val="0"/>
          <w:sz w:val="22"/>
          <w:szCs w:val="22"/>
        </w:rPr>
      </w:pPr>
      <w:r>
        <w:rPr>
          <w:rFonts w:hint="eastAsia" w:ascii="黑体" w:hAnsi="黑体" w:eastAsia="黑体" w:cs="黑体"/>
          <w:color w:val="auto"/>
          <w:spacing w:val="0"/>
          <w:sz w:val="22"/>
          <w:szCs w:val="22"/>
          <w:lang w:val="en-US" w:eastAsia="zh-CN"/>
        </w:rPr>
        <w:t>G.</w:t>
      </w:r>
      <w:r>
        <w:rPr>
          <w:rFonts w:ascii="黑体" w:hAnsi="黑体" w:eastAsia="黑体" w:cs="黑体"/>
          <w:b/>
          <w:bCs/>
          <w:color w:val="auto"/>
          <w:spacing w:val="0"/>
          <w:sz w:val="22"/>
          <w:szCs w:val="22"/>
        </w:rPr>
        <w:t>湿拌砂浆检验报告</w:t>
      </w:r>
    </w:p>
    <w:p w14:paraId="5B898CA6">
      <w:pPr>
        <w:spacing w:line="167" w:lineRule="exact"/>
        <w:rPr>
          <w:color w:val="auto"/>
        </w:rPr>
      </w:pPr>
    </w:p>
    <w:tbl>
      <w:tblPr>
        <w:tblStyle w:val="9"/>
        <w:tblW w:w="878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96"/>
        <w:gridCol w:w="451"/>
        <w:gridCol w:w="1164"/>
        <w:gridCol w:w="188"/>
        <w:gridCol w:w="1474"/>
        <w:gridCol w:w="1099"/>
        <w:gridCol w:w="534"/>
        <w:gridCol w:w="1624"/>
        <w:gridCol w:w="1657"/>
      </w:tblGrid>
      <w:tr w14:paraId="0F48EA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jc w:val="center"/>
        </w:trPr>
        <w:tc>
          <w:tcPr>
            <w:tcW w:w="1047" w:type="dxa"/>
            <w:gridSpan w:val="2"/>
            <w:vAlign w:val="center"/>
          </w:tcPr>
          <w:p w14:paraId="5C176E2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样品名称</w:t>
            </w:r>
          </w:p>
        </w:tc>
        <w:tc>
          <w:tcPr>
            <w:tcW w:w="2826" w:type="dxa"/>
            <w:gridSpan w:val="3"/>
            <w:vAlign w:val="center"/>
          </w:tcPr>
          <w:p w14:paraId="432CA93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099" w:type="dxa"/>
            <w:vAlign w:val="center"/>
          </w:tcPr>
          <w:p w14:paraId="1FDA39F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报告编号</w:t>
            </w:r>
          </w:p>
        </w:tc>
        <w:tc>
          <w:tcPr>
            <w:tcW w:w="3815" w:type="dxa"/>
            <w:gridSpan w:val="3"/>
            <w:vAlign w:val="center"/>
          </w:tcPr>
          <w:p w14:paraId="2EECAB7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r>
      <w:tr w14:paraId="56E9B2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jc w:val="center"/>
        </w:trPr>
        <w:tc>
          <w:tcPr>
            <w:tcW w:w="1047" w:type="dxa"/>
            <w:gridSpan w:val="2"/>
            <w:vAlign w:val="center"/>
          </w:tcPr>
          <w:p w14:paraId="16141CB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规格型号</w:t>
            </w:r>
          </w:p>
        </w:tc>
        <w:tc>
          <w:tcPr>
            <w:tcW w:w="2826" w:type="dxa"/>
            <w:gridSpan w:val="3"/>
            <w:vAlign w:val="center"/>
          </w:tcPr>
          <w:p w14:paraId="2E952E9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099" w:type="dxa"/>
            <w:vAlign w:val="center"/>
          </w:tcPr>
          <w:p w14:paraId="3EC1FD6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样品编号</w:t>
            </w:r>
          </w:p>
        </w:tc>
        <w:tc>
          <w:tcPr>
            <w:tcW w:w="3815" w:type="dxa"/>
            <w:gridSpan w:val="3"/>
            <w:vAlign w:val="center"/>
          </w:tcPr>
          <w:p w14:paraId="7120279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r>
      <w:tr w14:paraId="52BB9E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jc w:val="center"/>
        </w:trPr>
        <w:tc>
          <w:tcPr>
            <w:tcW w:w="1047" w:type="dxa"/>
            <w:gridSpan w:val="2"/>
            <w:vAlign w:val="center"/>
          </w:tcPr>
          <w:p w14:paraId="741E2D2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样品数量</w:t>
            </w:r>
          </w:p>
        </w:tc>
        <w:tc>
          <w:tcPr>
            <w:tcW w:w="2826" w:type="dxa"/>
            <w:gridSpan w:val="3"/>
            <w:vAlign w:val="center"/>
          </w:tcPr>
          <w:p w14:paraId="7026345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099" w:type="dxa"/>
            <w:vAlign w:val="center"/>
          </w:tcPr>
          <w:p w14:paraId="150AFB8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检验日期</w:t>
            </w:r>
          </w:p>
        </w:tc>
        <w:tc>
          <w:tcPr>
            <w:tcW w:w="3815" w:type="dxa"/>
            <w:gridSpan w:val="3"/>
            <w:vAlign w:val="center"/>
          </w:tcPr>
          <w:p w14:paraId="56416DB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r>
      <w:tr w14:paraId="0E8D92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jc w:val="center"/>
        </w:trPr>
        <w:tc>
          <w:tcPr>
            <w:tcW w:w="1047" w:type="dxa"/>
            <w:gridSpan w:val="2"/>
            <w:vAlign w:val="center"/>
          </w:tcPr>
          <w:p w14:paraId="756A20A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代表数量</w:t>
            </w:r>
          </w:p>
        </w:tc>
        <w:tc>
          <w:tcPr>
            <w:tcW w:w="2826" w:type="dxa"/>
            <w:gridSpan w:val="3"/>
            <w:vAlign w:val="center"/>
          </w:tcPr>
          <w:p w14:paraId="6EC3D0A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099" w:type="dxa"/>
            <w:vAlign w:val="center"/>
          </w:tcPr>
          <w:p w14:paraId="252F9E2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报告日期</w:t>
            </w:r>
          </w:p>
        </w:tc>
        <w:tc>
          <w:tcPr>
            <w:tcW w:w="3815" w:type="dxa"/>
            <w:gridSpan w:val="3"/>
            <w:vAlign w:val="center"/>
          </w:tcPr>
          <w:p w14:paraId="61566ED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r>
      <w:tr w14:paraId="38F7E4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jc w:val="center"/>
        </w:trPr>
        <w:tc>
          <w:tcPr>
            <w:tcW w:w="1047" w:type="dxa"/>
            <w:gridSpan w:val="2"/>
            <w:vAlign w:val="center"/>
          </w:tcPr>
          <w:p w14:paraId="008905E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4"/>
                <w:sz w:val="21"/>
                <w:szCs w:val="21"/>
              </w:rPr>
              <w:t>取样地点</w:t>
            </w:r>
          </w:p>
        </w:tc>
        <w:tc>
          <w:tcPr>
            <w:tcW w:w="2826" w:type="dxa"/>
            <w:gridSpan w:val="3"/>
            <w:vAlign w:val="center"/>
          </w:tcPr>
          <w:p w14:paraId="6B59F38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099" w:type="dxa"/>
            <w:vAlign w:val="center"/>
          </w:tcPr>
          <w:p w14:paraId="734EBB6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取样日期</w:t>
            </w:r>
          </w:p>
        </w:tc>
        <w:tc>
          <w:tcPr>
            <w:tcW w:w="3815" w:type="dxa"/>
            <w:gridSpan w:val="3"/>
            <w:vAlign w:val="center"/>
          </w:tcPr>
          <w:p w14:paraId="73270E1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r>
      <w:tr w14:paraId="37F53D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jc w:val="center"/>
        </w:trPr>
        <w:tc>
          <w:tcPr>
            <w:tcW w:w="1047" w:type="dxa"/>
            <w:gridSpan w:val="2"/>
            <w:vAlign w:val="center"/>
          </w:tcPr>
          <w:p w14:paraId="18D93D2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检测依据</w:t>
            </w:r>
          </w:p>
        </w:tc>
        <w:tc>
          <w:tcPr>
            <w:tcW w:w="7740" w:type="dxa"/>
            <w:gridSpan w:val="7"/>
            <w:vAlign w:val="center"/>
          </w:tcPr>
          <w:p w14:paraId="38F2BAE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r>
      <w:tr w14:paraId="73EA75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8787" w:type="dxa"/>
            <w:gridSpan w:val="9"/>
            <w:vAlign w:val="center"/>
          </w:tcPr>
          <w:p w14:paraId="0D5B2D6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检测结果汇总</w:t>
            </w:r>
          </w:p>
        </w:tc>
      </w:tr>
      <w:tr w14:paraId="2A692E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596" w:type="dxa"/>
            <w:vAlign w:val="center"/>
          </w:tcPr>
          <w:p w14:paraId="0A2D6F1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序号</w:t>
            </w:r>
          </w:p>
        </w:tc>
        <w:tc>
          <w:tcPr>
            <w:tcW w:w="1803" w:type="dxa"/>
            <w:gridSpan w:val="3"/>
            <w:vAlign w:val="center"/>
          </w:tcPr>
          <w:p w14:paraId="2352F1C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8"/>
                <w:sz w:val="21"/>
                <w:szCs w:val="21"/>
              </w:rPr>
              <w:t>检测项目</w:t>
            </w:r>
          </w:p>
        </w:tc>
        <w:tc>
          <w:tcPr>
            <w:tcW w:w="1474" w:type="dxa"/>
            <w:vAlign w:val="center"/>
          </w:tcPr>
          <w:p w14:paraId="47D3E90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3"/>
                <w:sz w:val="21"/>
                <w:szCs w:val="21"/>
              </w:rPr>
              <w:t>单位</w:t>
            </w:r>
          </w:p>
        </w:tc>
        <w:tc>
          <w:tcPr>
            <w:tcW w:w="1633" w:type="dxa"/>
            <w:gridSpan w:val="2"/>
            <w:vAlign w:val="center"/>
          </w:tcPr>
          <w:p w14:paraId="447104A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技术要求</w:t>
            </w:r>
          </w:p>
        </w:tc>
        <w:tc>
          <w:tcPr>
            <w:tcW w:w="1624" w:type="dxa"/>
            <w:vAlign w:val="center"/>
          </w:tcPr>
          <w:p w14:paraId="5C05269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检测结果</w:t>
            </w:r>
          </w:p>
        </w:tc>
        <w:tc>
          <w:tcPr>
            <w:tcW w:w="1657" w:type="dxa"/>
            <w:vAlign w:val="center"/>
          </w:tcPr>
          <w:p w14:paraId="4AA8617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单项评定</w:t>
            </w:r>
          </w:p>
        </w:tc>
      </w:tr>
      <w:tr w14:paraId="44DEB1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jc w:val="center"/>
        </w:trPr>
        <w:tc>
          <w:tcPr>
            <w:tcW w:w="596" w:type="dxa"/>
            <w:vAlign w:val="center"/>
          </w:tcPr>
          <w:p w14:paraId="3605A12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1</w:t>
            </w:r>
          </w:p>
        </w:tc>
        <w:tc>
          <w:tcPr>
            <w:tcW w:w="1803" w:type="dxa"/>
            <w:gridSpan w:val="3"/>
            <w:vAlign w:val="center"/>
          </w:tcPr>
          <w:p w14:paraId="0134200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保水率</w:t>
            </w:r>
          </w:p>
        </w:tc>
        <w:tc>
          <w:tcPr>
            <w:tcW w:w="1474" w:type="dxa"/>
            <w:vAlign w:val="center"/>
          </w:tcPr>
          <w:p w14:paraId="788A79A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w:t>
            </w:r>
          </w:p>
        </w:tc>
        <w:tc>
          <w:tcPr>
            <w:tcW w:w="1633" w:type="dxa"/>
            <w:gridSpan w:val="2"/>
            <w:vAlign w:val="center"/>
          </w:tcPr>
          <w:p w14:paraId="1A05DFA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24" w:type="dxa"/>
            <w:vAlign w:val="center"/>
          </w:tcPr>
          <w:p w14:paraId="02D722D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57" w:type="dxa"/>
            <w:vAlign w:val="center"/>
          </w:tcPr>
          <w:p w14:paraId="3A19682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r>
      <w:tr w14:paraId="1343F2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596" w:type="dxa"/>
            <w:vAlign w:val="center"/>
          </w:tcPr>
          <w:p w14:paraId="64695FB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2</w:t>
            </w:r>
          </w:p>
        </w:tc>
        <w:tc>
          <w:tcPr>
            <w:tcW w:w="1803" w:type="dxa"/>
            <w:gridSpan w:val="3"/>
            <w:vAlign w:val="center"/>
          </w:tcPr>
          <w:p w14:paraId="279441F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4"/>
                <w:sz w:val="21"/>
                <w:szCs w:val="21"/>
              </w:rPr>
              <w:t>保塑时间</w:t>
            </w:r>
          </w:p>
        </w:tc>
        <w:tc>
          <w:tcPr>
            <w:tcW w:w="1474" w:type="dxa"/>
            <w:vAlign w:val="center"/>
          </w:tcPr>
          <w:p w14:paraId="5F1E4A3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h</w:t>
            </w:r>
          </w:p>
        </w:tc>
        <w:tc>
          <w:tcPr>
            <w:tcW w:w="1633" w:type="dxa"/>
            <w:gridSpan w:val="2"/>
            <w:vAlign w:val="center"/>
          </w:tcPr>
          <w:p w14:paraId="056D14A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24" w:type="dxa"/>
            <w:vAlign w:val="center"/>
          </w:tcPr>
          <w:p w14:paraId="5ED2CAA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57" w:type="dxa"/>
            <w:vAlign w:val="center"/>
          </w:tcPr>
          <w:p w14:paraId="6926AC5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r>
      <w:tr w14:paraId="2D81C7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jc w:val="center"/>
        </w:trPr>
        <w:tc>
          <w:tcPr>
            <w:tcW w:w="596" w:type="dxa"/>
            <w:vAlign w:val="center"/>
          </w:tcPr>
          <w:p w14:paraId="3C89D40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3</w:t>
            </w:r>
          </w:p>
        </w:tc>
        <w:tc>
          <w:tcPr>
            <w:tcW w:w="1803" w:type="dxa"/>
            <w:gridSpan w:val="3"/>
            <w:vAlign w:val="center"/>
          </w:tcPr>
          <w:p w14:paraId="18D64A6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稠度</w:t>
            </w:r>
          </w:p>
        </w:tc>
        <w:tc>
          <w:tcPr>
            <w:tcW w:w="1474" w:type="dxa"/>
            <w:vAlign w:val="center"/>
          </w:tcPr>
          <w:p w14:paraId="7DCD969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1"/>
                <w:sz w:val="21"/>
                <w:szCs w:val="21"/>
              </w:rPr>
              <w:t>mm</w:t>
            </w:r>
          </w:p>
        </w:tc>
        <w:tc>
          <w:tcPr>
            <w:tcW w:w="1633" w:type="dxa"/>
            <w:gridSpan w:val="2"/>
            <w:vAlign w:val="center"/>
          </w:tcPr>
          <w:p w14:paraId="1DC2609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24" w:type="dxa"/>
            <w:vAlign w:val="center"/>
          </w:tcPr>
          <w:p w14:paraId="0D51F22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57" w:type="dxa"/>
            <w:vAlign w:val="center"/>
          </w:tcPr>
          <w:p w14:paraId="35F29AB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r>
      <w:tr w14:paraId="7C5812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596" w:type="dxa"/>
            <w:vAlign w:val="center"/>
          </w:tcPr>
          <w:p w14:paraId="6DA1D0F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4</w:t>
            </w:r>
          </w:p>
        </w:tc>
        <w:tc>
          <w:tcPr>
            <w:tcW w:w="1803" w:type="dxa"/>
            <w:gridSpan w:val="3"/>
            <w:vAlign w:val="center"/>
          </w:tcPr>
          <w:p w14:paraId="33F5CB2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压力泌水率</w:t>
            </w:r>
          </w:p>
        </w:tc>
        <w:tc>
          <w:tcPr>
            <w:tcW w:w="1474" w:type="dxa"/>
            <w:vAlign w:val="center"/>
          </w:tcPr>
          <w:p w14:paraId="79C7B77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w:t>
            </w:r>
          </w:p>
        </w:tc>
        <w:tc>
          <w:tcPr>
            <w:tcW w:w="1633" w:type="dxa"/>
            <w:gridSpan w:val="2"/>
            <w:vAlign w:val="center"/>
          </w:tcPr>
          <w:p w14:paraId="2C930CF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24" w:type="dxa"/>
            <w:vAlign w:val="center"/>
          </w:tcPr>
          <w:p w14:paraId="1D9CCA5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57" w:type="dxa"/>
            <w:vAlign w:val="center"/>
          </w:tcPr>
          <w:p w14:paraId="25E7945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r>
      <w:tr w14:paraId="6698B7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596" w:type="dxa"/>
            <w:vAlign w:val="center"/>
          </w:tcPr>
          <w:p w14:paraId="1FEF4FA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5</w:t>
            </w:r>
          </w:p>
        </w:tc>
        <w:tc>
          <w:tcPr>
            <w:tcW w:w="1803" w:type="dxa"/>
            <w:gridSpan w:val="3"/>
            <w:vAlign w:val="center"/>
          </w:tcPr>
          <w:p w14:paraId="7CDA2BA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28d抗压强度</w:t>
            </w:r>
          </w:p>
        </w:tc>
        <w:tc>
          <w:tcPr>
            <w:tcW w:w="1474" w:type="dxa"/>
            <w:vAlign w:val="center"/>
          </w:tcPr>
          <w:p w14:paraId="6896994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1"/>
                <w:sz w:val="21"/>
                <w:szCs w:val="21"/>
              </w:rPr>
              <w:t>MPa</w:t>
            </w:r>
          </w:p>
        </w:tc>
        <w:tc>
          <w:tcPr>
            <w:tcW w:w="1633" w:type="dxa"/>
            <w:gridSpan w:val="2"/>
            <w:vAlign w:val="center"/>
          </w:tcPr>
          <w:p w14:paraId="779A505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24" w:type="dxa"/>
            <w:vAlign w:val="center"/>
          </w:tcPr>
          <w:p w14:paraId="5BE3BF4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57" w:type="dxa"/>
            <w:vAlign w:val="center"/>
          </w:tcPr>
          <w:p w14:paraId="384BE78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r>
      <w:tr w14:paraId="7EF418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596" w:type="dxa"/>
            <w:vAlign w:val="center"/>
          </w:tcPr>
          <w:p w14:paraId="3F87978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6</w:t>
            </w:r>
          </w:p>
        </w:tc>
        <w:tc>
          <w:tcPr>
            <w:tcW w:w="1803" w:type="dxa"/>
            <w:gridSpan w:val="3"/>
            <w:vAlign w:val="center"/>
          </w:tcPr>
          <w:p w14:paraId="45CA885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1"/>
                <w:sz w:val="21"/>
                <w:szCs w:val="21"/>
              </w:rPr>
              <w:t>14d拉伸粘结强度</w:t>
            </w:r>
          </w:p>
        </w:tc>
        <w:tc>
          <w:tcPr>
            <w:tcW w:w="1474" w:type="dxa"/>
            <w:vAlign w:val="center"/>
          </w:tcPr>
          <w:p w14:paraId="02CC568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1"/>
                <w:sz w:val="21"/>
                <w:szCs w:val="21"/>
              </w:rPr>
              <w:t>MPa</w:t>
            </w:r>
          </w:p>
        </w:tc>
        <w:tc>
          <w:tcPr>
            <w:tcW w:w="1633" w:type="dxa"/>
            <w:gridSpan w:val="2"/>
            <w:vAlign w:val="center"/>
          </w:tcPr>
          <w:p w14:paraId="6F6C3E6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24" w:type="dxa"/>
            <w:vAlign w:val="center"/>
          </w:tcPr>
          <w:p w14:paraId="1D014AB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57" w:type="dxa"/>
            <w:vAlign w:val="center"/>
          </w:tcPr>
          <w:p w14:paraId="0B12748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r>
      <w:tr w14:paraId="2C6989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596" w:type="dxa"/>
            <w:vAlign w:val="center"/>
          </w:tcPr>
          <w:p w14:paraId="2737CA9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7</w:t>
            </w:r>
          </w:p>
        </w:tc>
        <w:tc>
          <w:tcPr>
            <w:tcW w:w="1803" w:type="dxa"/>
            <w:gridSpan w:val="3"/>
            <w:vAlign w:val="center"/>
          </w:tcPr>
          <w:p w14:paraId="1AB37CC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28d收缩率</w:t>
            </w:r>
          </w:p>
        </w:tc>
        <w:tc>
          <w:tcPr>
            <w:tcW w:w="1474" w:type="dxa"/>
            <w:vAlign w:val="center"/>
          </w:tcPr>
          <w:p w14:paraId="0856CFF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w:t>
            </w:r>
          </w:p>
        </w:tc>
        <w:tc>
          <w:tcPr>
            <w:tcW w:w="1633" w:type="dxa"/>
            <w:gridSpan w:val="2"/>
            <w:vAlign w:val="center"/>
          </w:tcPr>
          <w:p w14:paraId="366FD8C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24" w:type="dxa"/>
            <w:vAlign w:val="center"/>
          </w:tcPr>
          <w:p w14:paraId="757B522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57" w:type="dxa"/>
            <w:vAlign w:val="center"/>
          </w:tcPr>
          <w:p w14:paraId="5D0A459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r>
      <w:tr w14:paraId="576E9E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jc w:val="center"/>
        </w:trPr>
        <w:tc>
          <w:tcPr>
            <w:tcW w:w="596" w:type="dxa"/>
            <w:vAlign w:val="center"/>
          </w:tcPr>
          <w:p w14:paraId="624BC20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8</w:t>
            </w:r>
          </w:p>
        </w:tc>
        <w:tc>
          <w:tcPr>
            <w:tcW w:w="1803" w:type="dxa"/>
            <w:gridSpan w:val="3"/>
            <w:vAlign w:val="center"/>
          </w:tcPr>
          <w:p w14:paraId="1C8906A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3"/>
                <w:sz w:val="21"/>
                <w:szCs w:val="21"/>
              </w:rPr>
              <w:t>抗渗压力</w:t>
            </w:r>
          </w:p>
        </w:tc>
        <w:tc>
          <w:tcPr>
            <w:tcW w:w="1474" w:type="dxa"/>
            <w:vAlign w:val="center"/>
          </w:tcPr>
          <w:p w14:paraId="28CBF95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1"/>
                <w:sz w:val="21"/>
                <w:szCs w:val="21"/>
              </w:rPr>
              <w:t>MPa</w:t>
            </w:r>
          </w:p>
        </w:tc>
        <w:tc>
          <w:tcPr>
            <w:tcW w:w="1633" w:type="dxa"/>
            <w:gridSpan w:val="2"/>
            <w:vAlign w:val="center"/>
          </w:tcPr>
          <w:p w14:paraId="200D448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24" w:type="dxa"/>
            <w:vAlign w:val="center"/>
          </w:tcPr>
          <w:p w14:paraId="3F0ED3C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57" w:type="dxa"/>
            <w:vAlign w:val="center"/>
          </w:tcPr>
          <w:p w14:paraId="4E060BE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r>
      <w:tr w14:paraId="516574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596" w:type="dxa"/>
            <w:vAlign w:val="center"/>
          </w:tcPr>
          <w:p w14:paraId="7E2619C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3"/>
                <w:sz w:val="21"/>
                <w:szCs w:val="21"/>
              </w:rPr>
              <w:t>备注</w:t>
            </w:r>
          </w:p>
        </w:tc>
        <w:tc>
          <w:tcPr>
            <w:tcW w:w="8191" w:type="dxa"/>
            <w:gridSpan w:val="8"/>
            <w:vAlign w:val="center"/>
          </w:tcPr>
          <w:p w14:paraId="53EE67A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r>
      <w:tr w14:paraId="2652FF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8787" w:type="dxa"/>
            <w:gridSpan w:val="9"/>
            <w:vAlign w:val="center"/>
          </w:tcPr>
          <w:p w14:paraId="77C3522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1"/>
                <w:sz w:val="21"/>
                <w:szCs w:val="21"/>
              </w:rPr>
              <w:t>检测用主要仪器设备一览表</w:t>
            </w:r>
          </w:p>
        </w:tc>
      </w:tr>
      <w:tr w14:paraId="383C80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jc w:val="center"/>
        </w:trPr>
        <w:tc>
          <w:tcPr>
            <w:tcW w:w="596" w:type="dxa"/>
            <w:vAlign w:val="center"/>
          </w:tcPr>
          <w:p w14:paraId="51A2E6D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序号</w:t>
            </w:r>
          </w:p>
        </w:tc>
        <w:tc>
          <w:tcPr>
            <w:tcW w:w="1615" w:type="dxa"/>
            <w:gridSpan w:val="2"/>
            <w:vAlign w:val="center"/>
          </w:tcPr>
          <w:p w14:paraId="7E2CC3D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3"/>
                <w:sz w:val="21"/>
                <w:szCs w:val="21"/>
              </w:rPr>
              <w:t>名称</w:t>
            </w:r>
          </w:p>
        </w:tc>
        <w:tc>
          <w:tcPr>
            <w:tcW w:w="1662" w:type="dxa"/>
            <w:gridSpan w:val="2"/>
            <w:vAlign w:val="center"/>
          </w:tcPr>
          <w:p w14:paraId="7EA37E2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规格型号</w:t>
            </w:r>
          </w:p>
        </w:tc>
        <w:tc>
          <w:tcPr>
            <w:tcW w:w="1633" w:type="dxa"/>
            <w:gridSpan w:val="2"/>
            <w:vAlign w:val="center"/>
          </w:tcPr>
          <w:p w14:paraId="3A5127C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3"/>
                <w:sz w:val="21"/>
                <w:szCs w:val="21"/>
              </w:rPr>
              <w:t>编号</w:t>
            </w:r>
          </w:p>
        </w:tc>
        <w:tc>
          <w:tcPr>
            <w:tcW w:w="1624" w:type="dxa"/>
            <w:vAlign w:val="center"/>
          </w:tcPr>
          <w:p w14:paraId="3E8BDD7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量程</w:t>
            </w:r>
          </w:p>
        </w:tc>
        <w:tc>
          <w:tcPr>
            <w:tcW w:w="1657" w:type="dxa"/>
            <w:vAlign w:val="center"/>
          </w:tcPr>
          <w:p w14:paraId="7371B7E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有效期</w:t>
            </w:r>
          </w:p>
        </w:tc>
      </w:tr>
      <w:tr w14:paraId="2436B5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596" w:type="dxa"/>
            <w:vAlign w:val="center"/>
          </w:tcPr>
          <w:p w14:paraId="49E1271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1</w:t>
            </w:r>
          </w:p>
        </w:tc>
        <w:tc>
          <w:tcPr>
            <w:tcW w:w="1615" w:type="dxa"/>
            <w:gridSpan w:val="2"/>
            <w:vAlign w:val="center"/>
          </w:tcPr>
          <w:p w14:paraId="40556FE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62" w:type="dxa"/>
            <w:gridSpan w:val="2"/>
            <w:vAlign w:val="center"/>
          </w:tcPr>
          <w:p w14:paraId="131705A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33" w:type="dxa"/>
            <w:gridSpan w:val="2"/>
            <w:vAlign w:val="center"/>
          </w:tcPr>
          <w:p w14:paraId="3885A93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24" w:type="dxa"/>
            <w:vAlign w:val="center"/>
          </w:tcPr>
          <w:p w14:paraId="5F286F2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57" w:type="dxa"/>
            <w:vAlign w:val="center"/>
          </w:tcPr>
          <w:p w14:paraId="76F2727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r>
      <w:tr w14:paraId="0CF734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596" w:type="dxa"/>
            <w:vAlign w:val="center"/>
          </w:tcPr>
          <w:p w14:paraId="10EB869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2</w:t>
            </w:r>
          </w:p>
        </w:tc>
        <w:tc>
          <w:tcPr>
            <w:tcW w:w="1615" w:type="dxa"/>
            <w:gridSpan w:val="2"/>
            <w:vAlign w:val="center"/>
          </w:tcPr>
          <w:p w14:paraId="1E21330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62" w:type="dxa"/>
            <w:gridSpan w:val="2"/>
            <w:vAlign w:val="center"/>
          </w:tcPr>
          <w:p w14:paraId="3EB904F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33" w:type="dxa"/>
            <w:gridSpan w:val="2"/>
            <w:vAlign w:val="center"/>
          </w:tcPr>
          <w:p w14:paraId="4B1E401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24" w:type="dxa"/>
            <w:vAlign w:val="center"/>
          </w:tcPr>
          <w:p w14:paraId="610C80E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57" w:type="dxa"/>
            <w:vAlign w:val="center"/>
          </w:tcPr>
          <w:p w14:paraId="6910E8F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r>
      <w:tr w14:paraId="60ADAD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596" w:type="dxa"/>
            <w:vAlign w:val="center"/>
          </w:tcPr>
          <w:p w14:paraId="2FC1E2E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3</w:t>
            </w:r>
          </w:p>
        </w:tc>
        <w:tc>
          <w:tcPr>
            <w:tcW w:w="1615" w:type="dxa"/>
            <w:gridSpan w:val="2"/>
            <w:vAlign w:val="center"/>
          </w:tcPr>
          <w:p w14:paraId="6ECDD93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62" w:type="dxa"/>
            <w:gridSpan w:val="2"/>
            <w:vAlign w:val="center"/>
          </w:tcPr>
          <w:p w14:paraId="0FE242B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33" w:type="dxa"/>
            <w:gridSpan w:val="2"/>
            <w:vAlign w:val="center"/>
          </w:tcPr>
          <w:p w14:paraId="2A9D748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24" w:type="dxa"/>
            <w:vAlign w:val="center"/>
          </w:tcPr>
          <w:p w14:paraId="543B8CE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57" w:type="dxa"/>
            <w:vAlign w:val="center"/>
          </w:tcPr>
          <w:p w14:paraId="64128FA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r>
      <w:tr w14:paraId="6EA8D3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jc w:val="center"/>
        </w:trPr>
        <w:tc>
          <w:tcPr>
            <w:tcW w:w="596" w:type="dxa"/>
            <w:vAlign w:val="center"/>
          </w:tcPr>
          <w:p w14:paraId="4781468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4</w:t>
            </w:r>
          </w:p>
        </w:tc>
        <w:tc>
          <w:tcPr>
            <w:tcW w:w="1615" w:type="dxa"/>
            <w:gridSpan w:val="2"/>
            <w:vAlign w:val="center"/>
          </w:tcPr>
          <w:p w14:paraId="03E871E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62" w:type="dxa"/>
            <w:gridSpan w:val="2"/>
            <w:vAlign w:val="center"/>
          </w:tcPr>
          <w:p w14:paraId="50A1880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33" w:type="dxa"/>
            <w:gridSpan w:val="2"/>
            <w:vAlign w:val="center"/>
          </w:tcPr>
          <w:p w14:paraId="046A02F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24" w:type="dxa"/>
            <w:vAlign w:val="center"/>
          </w:tcPr>
          <w:p w14:paraId="667B17F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57" w:type="dxa"/>
            <w:vAlign w:val="center"/>
          </w:tcPr>
          <w:p w14:paraId="671C1A2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r>
      <w:tr w14:paraId="5422DB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jc w:val="center"/>
        </w:trPr>
        <w:tc>
          <w:tcPr>
            <w:tcW w:w="596" w:type="dxa"/>
            <w:vAlign w:val="center"/>
          </w:tcPr>
          <w:p w14:paraId="7700DBC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5</w:t>
            </w:r>
          </w:p>
        </w:tc>
        <w:tc>
          <w:tcPr>
            <w:tcW w:w="1615" w:type="dxa"/>
            <w:gridSpan w:val="2"/>
            <w:vAlign w:val="center"/>
          </w:tcPr>
          <w:p w14:paraId="10ABCD1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62" w:type="dxa"/>
            <w:gridSpan w:val="2"/>
            <w:vAlign w:val="center"/>
          </w:tcPr>
          <w:p w14:paraId="79900E5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33" w:type="dxa"/>
            <w:gridSpan w:val="2"/>
            <w:vAlign w:val="center"/>
          </w:tcPr>
          <w:p w14:paraId="47ACD8E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24" w:type="dxa"/>
            <w:vAlign w:val="center"/>
          </w:tcPr>
          <w:p w14:paraId="63111E3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c>
          <w:tcPr>
            <w:tcW w:w="1657" w:type="dxa"/>
            <w:vAlign w:val="center"/>
          </w:tcPr>
          <w:p w14:paraId="45BDA25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z w:val="21"/>
                <w:szCs w:val="21"/>
              </w:rPr>
            </w:pPr>
          </w:p>
        </w:tc>
      </w:tr>
    </w:tbl>
    <w:p w14:paraId="3C233EA6">
      <w:pPr>
        <w:spacing w:line="169" w:lineRule="exact"/>
        <w:rPr>
          <w:rFonts w:ascii="Arial"/>
          <w:color w:val="auto"/>
          <w:sz w:val="14"/>
        </w:rPr>
      </w:pPr>
    </w:p>
    <w:p w14:paraId="7D194229">
      <w:pPr>
        <w:rPr>
          <w:color w:val="auto"/>
        </w:rPr>
        <w:sectPr>
          <w:headerReference r:id="rId12" w:type="default"/>
          <w:footerReference r:id="rId13" w:type="default"/>
          <w:pgSz w:w="11905" w:h="16838"/>
          <w:pgMar w:top="1701" w:right="1531" w:bottom="1440" w:left="1531" w:header="850" w:footer="992" w:gutter="0"/>
          <w:pgBorders>
            <w:top w:val="none" w:sz="0" w:space="0"/>
            <w:left w:val="none" w:sz="0" w:space="0"/>
            <w:bottom w:val="none" w:sz="0" w:space="0"/>
            <w:right w:val="none" w:sz="0" w:space="0"/>
          </w:pgBorders>
          <w:pgNumType w:fmt="decimal"/>
          <w:cols w:space="0" w:num="1"/>
          <w:rtlGutter w:val="0"/>
          <w:docGrid w:type="lines" w:linePitch="327" w:charSpace="0"/>
        </w:sectPr>
      </w:pPr>
    </w:p>
    <w:p w14:paraId="071811FB">
      <w:pPr>
        <w:keepNext w:val="0"/>
        <w:keepLines w:val="0"/>
        <w:pageBreakBefore w:val="0"/>
        <w:widowControl w:val="0"/>
        <w:kinsoku/>
        <w:wordWrap/>
        <w:overflowPunct/>
        <w:topLinePunct w:val="0"/>
        <w:autoSpaceDE/>
        <w:autoSpaceDN/>
        <w:bidi w:val="0"/>
        <w:adjustRightInd/>
        <w:snapToGrid/>
        <w:spacing w:line="240" w:lineRule="auto"/>
        <w:ind w:left="0" w:firstLine="1030" w:firstLineChars="500"/>
        <w:jc w:val="both"/>
        <w:textAlignment w:val="auto"/>
        <w:rPr>
          <w:rFonts w:hint="eastAsia" w:ascii="仿宋_GB2312" w:hAnsi="仿宋_GB2312" w:eastAsia="仿宋_GB2312" w:cs="仿宋_GB2312"/>
          <w:color w:val="auto"/>
          <w:spacing w:val="-2"/>
          <w:sz w:val="21"/>
          <w:szCs w:val="21"/>
        </w:rPr>
      </w:pPr>
      <w:r>
        <w:rPr>
          <w:rFonts w:hint="eastAsia" w:ascii="仿宋_GB2312" w:hAnsi="仿宋_GB2312" w:eastAsia="仿宋_GB2312" w:cs="仿宋_GB2312"/>
          <w:color w:val="auto"/>
          <w:spacing w:val="-2"/>
          <w:sz w:val="21"/>
          <w:szCs w:val="21"/>
        </w:rPr>
        <w:t>签发：</w:t>
      </w:r>
      <w:r>
        <w:rPr>
          <w:rFonts w:hint="eastAsia" w:ascii="仿宋_GB2312" w:hAnsi="仿宋_GB2312" w:eastAsia="仿宋_GB2312" w:cs="仿宋_GB2312"/>
          <w:color w:val="auto"/>
          <w:spacing w:val="-2"/>
          <w:sz w:val="21"/>
          <w:szCs w:val="21"/>
          <w:lang w:val="en-US" w:eastAsia="zh-CN"/>
        </w:rPr>
        <w:t xml:space="preserve">                 </w:t>
      </w:r>
      <w:r>
        <w:rPr>
          <w:rFonts w:hint="eastAsia" w:ascii="仿宋_GB2312" w:hAnsi="仿宋_GB2312" w:eastAsia="仿宋_GB2312" w:cs="仿宋_GB2312"/>
          <w:color w:val="auto"/>
          <w:spacing w:val="-2"/>
          <w:sz w:val="21"/>
          <w:szCs w:val="21"/>
        </w:rPr>
        <w:t>校核：</w:t>
      </w:r>
      <w:r>
        <w:rPr>
          <w:rFonts w:hint="eastAsia" w:ascii="仿宋_GB2312" w:hAnsi="仿宋_GB2312" w:eastAsia="仿宋_GB2312" w:cs="仿宋_GB2312"/>
          <w:color w:val="auto"/>
          <w:spacing w:val="-2"/>
          <w:sz w:val="21"/>
          <w:szCs w:val="21"/>
          <w:lang w:val="en-US" w:eastAsia="zh-CN"/>
        </w:rPr>
        <w:t xml:space="preserve">                    </w:t>
      </w:r>
      <w:r>
        <w:rPr>
          <w:rFonts w:hint="eastAsia" w:ascii="仿宋_GB2312" w:hAnsi="仿宋_GB2312" w:eastAsia="仿宋_GB2312" w:cs="仿宋_GB2312"/>
          <w:color w:val="auto"/>
          <w:spacing w:val="-2"/>
          <w:sz w:val="21"/>
          <w:szCs w:val="21"/>
        </w:rPr>
        <w:t>检验：</w:t>
      </w:r>
    </w:p>
    <w:p w14:paraId="3478F56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仿宋_GB2312" w:hAnsi="仿宋_GB2312" w:eastAsia="仿宋_GB2312" w:cs="仿宋_GB2312"/>
          <w:color w:val="auto"/>
          <w:spacing w:val="-2"/>
          <w:sz w:val="21"/>
          <w:szCs w:val="21"/>
        </w:rPr>
        <w:sectPr>
          <w:type w:val="continuous"/>
          <w:pgSz w:w="11905" w:h="16838"/>
          <w:pgMar w:top="1701" w:right="1531" w:bottom="1440" w:left="1531" w:header="850" w:footer="992" w:gutter="0"/>
          <w:pgBorders>
            <w:top w:val="none" w:sz="0" w:space="0"/>
            <w:left w:val="none" w:sz="0" w:space="0"/>
            <w:bottom w:val="none" w:sz="0" w:space="0"/>
            <w:right w:val="none" w:sz="0" w:space="0"/>
          </w:pgBorders>
          <w:pgNumType w:fmt="decimal"/>
          <w:cols w:space="0" w:num="1"/>
          <w:rtlGutter w:val="0"/>
          <w:docGrid w:type="lines" w:linePitch="327" w:charSpace="0"/>
        </w:sectPr>
      </w:pPr>
    </w:p>
    <w:p w14:paraId="32D4A437">
      <w:pPr>
        <w:spacing w:before="44" w:line="221" w:lineRule="auto"/>
        <w:ind w:left="0" w:leftChars="0" w:firstLine="0" w:firstLineChars="0"/>
        <w:jc w:val="center"/>
        <w:rPr>
          <w:rFonts w:ascii="黑体" w:hAnsi="黑体" w:eastAsia="黑体" w:cs="黑体"/>
          <w:color w:val="auto"/>
          <w:sz w:val="22"/>
          <w:szCs w:val="22"/>
        </w:rPr>
      </w:pPr>
      <w:r>
        <w:rPr>
          <w:rFonts w:hint="eastAsia" w:ascii="黑体" w:hAnsi="黑体" w:eastAsia="黑体" w:cs="黑体"/>
          <w:b/>
          <w:bCs/>
          <w:color w:val="auto"/>
          <w:spacing w:val="-12"/>
          <w:sz w:val="22"/>
          <w:szCs w:val="22"/>
          <w:lang w:val="en-US" w:eastAsia="zh-CN"/>
        </w:rPr>
        <w:t>H.</w:t>
      </w:r>
      <w:r>
        <w:rPr>
          <w:rFonts w:ascii="黑体" w:hAnsi="黑体" w:eastAsia="黑体" w:cs="黑体"/>
          <w:b/>
          <w:bCs/>
          <w:color w:val="auto"/>
          <w:spacing w:val="-12"/>
          <w:sz w:val="22"/>
          <w:szCs w:val="22"/>
        </w:rPr>
        <w:t>干混砂浆产品合格证</w:t>
      </w:r>
    </w:p>
    <w:p w14:paraId="3CF0DABB">
      <w:pPr>
        <w:spacing w:line="168" w:lineRule="exact"/>
        <w:rPr>
          <w:color w:val="auto"/>
        </w:rPr>
      </w:pPr>
    </w:p>
    <w:tbl>
      <w:tblPr>
        <w:tblStyle w:val="9"/>
        <w:tblW w:w="878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6"/>
        <w:gridCol w:w="949"/>
        <w:gridCol w:w="392"/>
        <w:gridCol w:w="1348"/>
        <w:gridCol w:w="947"/>
        <w:gridCol w:w="354"/>
        <w:gridCol w:w="1329"/>
        <w:gridCol w:w="497"/>
        <w:gridCol w:w="832"/>
        <w:gridCol w:w="1333"/>
      </w:tblGrid>
      <w:tr w14:paraId="68CB6F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755" w:type="dxa"/>
            <w:gridSpan w:val="2"/>
            <w:vAlign w:val="center"/>
          </w:tcPr>
          <w:p w14:paraId="1050BB3F">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生产单位</w:t>
            </w:r>
          </w:p>
        </w:tc>
        <w:tc>
          <w:tcPr>
            <w:tcW w:w="2687" w:type="dxa"/>
            <w:gridSpan w:val="3"/>
            <w:vAlign w:val="center"/>
          </w:tcPr>
          <w:p w14:paraId="0093EF5B">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(印章)</w:t>
            </w:r>
          </w:p>
        </w:tc>
        <w:tc>
          <w:tcPr>
            <w:tcW w:w="2180" w:type="dxa"/>
            <w:gridSpan w:val="3"/>
            <w:vAlign w:val="center"/>
          </w:tcPr>
          <w:p w14:paraId="4606644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合同证编号</w:t>
            </w:r>
          </w:p>
        </w:tc>
        <w:tc>
          <w:tcPr>
            <w:tcW w:w="2165" w:type="dxa"/>
            <w:gridSpan w:val="2"/>
            <w:vAlign w:val="center"/>
          </w:tcPr>
          <w:p w14:paraId="3DE90551">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r>
      <w:tr w14:paraId="6D25DA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755" w:type="dxa"/>
            <w:gridSpan w:val="2"/>
            <w:vAlign w:val="center"/>
          </w:tcPr>
          <w:p w14:paraId="5B90BFC4">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货购单位</w:t>
            </w:r>
          </w:p>
        </w:tc>
        <w:tc>
          <w:tcPr>
            <w:tcW w:w="2687" w:type="dxa"/>
            <w:gridSpan w:val="3"/>
            <w:vAlign w:val="center"/>
          </w:tcPr>
          <w:p w14:paraId="62A1122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2180" w:type="dxa"/>
            <w:gridSpan w:val="3"/>
            <w:vAlign w:val="center"/>
          </w:tcPr>
          <w:p w14:paraId="1FD9763C">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合同编号</w:t>
            </w:r>
          </w:p>
        </w:tc>
        <w:tc>
          <w:tcPr>
            <w:tcW w:w="2165" w:type="dxa"/>
            <w:gridSpan w:val="2"/>
            <w:vAlign w:val="center"/>
          </w:tcPr>
          <w:p w14:paraId="654545EB">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r>
      <w:tr w14:paraId="5FFD57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755" w:type="dxa"/>
            <w:gridSpan w:val="2"/>
            <w:vAlign w:val="center"/>
          </w:tcPr>
          <w:p w14:paraId="72BF53CC">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工程名称</w:t>
            </w:r>
          </w:p>
        </w:tc>
        <w:tc>
          <w:tcPr>
            <w:tcW w:w="2687" w:type="dxa"/>
            <w:gridSpan w:val="3"/>
            <w:vAlign w:val="center"/>
          </w:tcPr>
          <w:p w14:paraId="3B4D3467">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2180" w:type="dxa"/>
            <w:gridSpan w:val="3"/>
            <w:vAlign w:val="center"/>
          </w:tcPr>
          <w:p w14:paraId="47305EA9">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供货数量</w:t>
            </w:r>
          </w:p>
        </w:tc>
        <w:tc>
          <w:tcPr>
            <w:tcW w:w="2165" w:type="dxa"/>
            <w:gridSpan w:val="2"/>
            <w:vAlign w:val="center"/>
          </w:tcPr>
          <w:p w14:paraId="4D367389">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r>
      <w:tr w14:paraId="685008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755" w:type="dxa"/>
            <w:gridSpan w:val="2"/>
            <w:vAlign w:val="center"/>
          </w:tcPr>
          <w:p w14:paraId="66C5CEFC">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产品标记</w:t>
            </w:r>
          </w:p>
        </w:tc>
        <w:tc>
          <w:tcPr>
            <w:tcW w:w="2687" w:type="dxa"/>
            <w:gridSpan w:val="3"/>
            <w:vAlign w:val="center"/>
          </w:tcPr>
          <w:p w14:paraId="1CEDCA8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2180" w:type="dxa"/>
            <w:gridSpan w:val="3"/>
            <w:vAlign w:val="center"/>
          </w:tcPr>
          <w:p w14:paraId="6335C111">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注册商标</w:t>
            </w:r>
          </w:p>
        </w:tc>
        <w:tc>
          <w:tcPr>
            <w:tcW w:w="2165" w:type="dxa"/>
            <w:gridSpan w:val="2"/>
            <w:vAlign w:val="center"/>
          </w:tcPr>
          <w:p w14:paraId="10C2AB4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r>
      <w:tr w14:paraId="78FA4E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755" w:type="dxa"/>
            <w:gridSpan w:val="2"/>
            <w:vAlign w:val="center"/>
          </w:tcPr>
          <w:p w14:paraId="27499805">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生产批号</w:t>
            </w:r>
          </w:p>
        </w:tc>
        <w:tc>
          <w:tcPr>
            <w:tcW w:w="2687" w:type="dxa"/>
            <w:gridSpan w:val="3"/>
            <w:vAlign w:val="center"/>
          </w:tcPr>
          <w:p w14:paraId="18560439">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2180" w:type="dxa"/>
            <w:gridSpan w:val="3"/>
            <w:vAlign w:val="center"/>
          </w:tcPr>
          <w:p w14:paraId="5D1690E1">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生产日期</w:t>
            </w:r>
          </w:p>
        </w:tc>
        <w:tc>
          <w:tcPr>
            <w:tcW w:w="2165" w:type="dxa"/>
            <w:gridSpan w:val="2"/>
            <w:vAlign w:val="center"/>
          </w:tcPr>
          <w:p w14:paraId="370C1E5C">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r>
      <w:tr w14:paraId="2D0B2C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755" w:type="dxa"/>
            <w:gridSpan w:val="2"/>
            <w:vAlign w:val="center"/>
          </w:tcPr>
          <w:p w14:paraId="17A97065">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出厂日期</w:t>
            </w:r>
          </w:p>
        </w:tc>
        <w:tc>
          <w:tcPr>
            <w:tcW w:w="2687" w:type="dxa"/>
            <w:gridSpan w:val="3"/>
            <w:vAlign w:val="center"/>
          </w:tcPr>
          <w:p w14:paraId="62668B9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2180" w:type="dxa"/>
            <w:gridSpan w:val="3"/>
            <w:vAlign w:val="center"/>
          </w:tcPr>
          <w:p w14:paraId="5B05659C">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填证日期</w:t>
            </w:r>
          </w:p>
        </w:tc>
        <w:tc>
          <w:tcPr>
            <w:tcW w:w="2165" w:type="dxa"/>
            <w:gridSpan w:val="2"/>
            <w:vAlign w:val="center"/>
          </w:tcPr>
          <w:p w14:paraId="5D3783B6">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r>
      <w:tr w14:paraId="6BD0B1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755" w:type="dxa"/>
            <w:gridSpan w:val="2"/>
            <w:vAlign w:val="center"/>
          </w:tcPr>
          <w:p w14:paraId="19B04589">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执行标准</w:t>
            </w:r>
          </w:p>
        </w:tc>
        <w:tc>
          <w:tcPr>
            <w:tcW w:w="2687" w:type="dxa"/>
            <w:gridSpan w:val="3"/>
            <w:vAlign w:val="center"/>
          </w:tcPr>
          <w:p w14:paraId="7A1EC4B9">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2180" w:type="dxa"/>
            <w:gridSpan w:val="3"/>
            <w:vAlign w:val="center"/>
          </w:tcPr>
          <w:p w14:paraId="1E636E57">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检验报告编号</w:t>
            </w:r>
          </w:p>
        </w:tc>
        <w:tc>
          <w:tcPr>
            <w:tcW w:w="2165" w:type="dxa"/>
            <w:gridSpan w:val="2"/>
            <w:vAlign w:val="center"/>
          </w:tcPr>
          <w:p w14:paraId="324B1DE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r>
      <w:tr w14:paraId="44310B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806" w:type="dxa"/>
            <w:vMerge w:val="restart"/>
            <w:tcBorders>
              <w:bottom w:val="nil"/>
            </w:tcBorders>
            <w:vAlign w:val="center"/>
          </w:tcPr>
          <w:p w14:paraId="4D1CCB71">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原材</w:t>
            </w:r>
          </w:p>
          <w:p w14:paraId="07EE6018">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料品质</w:t>
            </w:r>
          </w:p>
        </w:tc>
        <w:tc>
          <w:tcPr>
            <w:tcW w:w="1341" w:type="dxa"/>
            <w:gridSpan w:val="2"/>
            <w:vAlign w:val="center"/>
          </w:tcPr>
          <w:p w14:paraId="26436FB7">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项 目</w:t>
            </w:r>
          </w:p>
        </w:tc>
        <w:tc>
          <w:tcPr>
            <w:tcW w:w="1348" w:type="dxa"/>
            <w:vAlign w:val="center"/>
          </w:tcPr>
          <w:p w14:paraId="30E63931">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水</w:t>
            </w:r>
          </w:p>
        </w:tc>
        <w:tc>
          <w:tcPr>
            <w:tcW w:w="1301" w:type="dxa"/>
            <w:gridSpan w:val="2"/>
            <w:vAlign w:val="center"/>
          </w:tcPr>
          <w:p w14:paraId="752C2DCD">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水泥</w:t>
            </w:r>
          </w:p>
        </w:tc>
        <w:tc>
          <w:tcPr>
            <w:tcW w:w="1329" w:type="dxa"/>
            <w:vAlign w:val="center"/>
          </w:tcPr>
          <w:p w14:paraId="09E8B983">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砂</w:t>
            </w:r>
          </w:p>
        </w:tc>
        <w:tc>
          <w:tcPr>
            <w:tcW w:w="1329" w:type="dxa"/>
            <w:gridSpan w:val="2"/>
            <w:vAlign w:val="center"/>
          </w:tcPr>
          <w:p w14:paraId="6B260171">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掺和料</w:t>
            </w:r>
          </w:p>
        </w:tc>
        <w:tc>
          <w:tcPr>
            <w:tcW w:w="1333" w:type="dxa"/>
            <w:vAlign w:val="center"/>
          </w:tcPr>
          <w:p w14:paraId="6F05DEAD">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外加剂</w:t>
            </w:r>
          </w:p>
        </w:tc>
      </w:tr>
      <w:tr w14:paraId="58667D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806" w:type="dxa"/>
            <w:vMerge w:val="continue"/>
            <w:tcBorders>
              <w:top w:val="nil"/>
              <w:bottom w:val="nil"/>
            </w:tcBorders>
            <w:vAlign w:val="center"/>
          </w:tcPr>
          <w:p w14:paraId="51700F1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341" w:type="dxa"/>
            <w:gridSpan w:val="2"/>
            <w:vAlign w:val="center"/>
          </w:tcPr>
          <w:p w14:paraId="461854CA">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品种规格</w:t>
            </w:r>
          </w:p>
        </w:tc>
        <w:tc>
          <w:tcPr>
            <w:tcW w:w="1348" w:type="dxa"/>
            <w:vAlign w:val="center"/>
          </w:tcPr>
          <w:p w14:paraId="0397F041">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301" w:type="dxa"/>
            <w:gridSpan w:val="2"/>
            <w:vAlign w:val="center"/>
          </w:tcPr>
          <w:p w14:paraId="51AE9B45">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329" w:type="dxa"/>
            <w:vAlign w:val="center"/>
          </w:tcPr>
          <w:p w14:paraId="61A64D66">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329" w:type="dxa"/>
            <w:gridSpan w:val="2"/>
            <w:vAlign w:val="center"/>
          </w:tcPr>
          <w:p w14:paraId="7ED928A6">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333" w:type="dxa"/>
            <w:vAlign w:val="center"/>
          </w:tcPr>
          <w:p w14:paraId="6C8E541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r>
      <w:tr w14:paraId="488592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806" w:type="dxa"/>
            <w:vMerge w:val="continue"/>
            <w:tcBorders>
              <w:top w:val="nil"/>
            </w:tcBorders>
            <w:vAlign w:val="center"/>
          </w:tcPr>
          <w:p w14:paraId="1FE3AC69">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341" w:type="dxa"/>
            <w:gridSpan w:val="2"/>
            <w:vAlign w:val="center"/>
          </w:tcPr>
          <w:p w14:paraId="11C93518">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检验报告编号</w:t>
            </w:r>
          </w:p>
        </w:tc>
        <w:tc>
          <w:tcPr>
            <w:tcW w:w="1348" w:type="dxa"/>
            <w:vAlign w:val="center"/>
          </w:tcPr>
          <w:p w14:paraId="386B4CF6">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301" w:type="dxa"/>
            <w:gridSpan w:val="2"/>
            <w:vAlign w:val="center"/>
          </w:tcPr>
          <w:p w14:paraId="3DFBD69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329" w:type="dxa"/>
            <w:vAlign w:val="center"/>
          </w:tcPr>
          <w:p w14:paraId="70D9E1E7">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329" w:type="dxa"/>
            <w:gridSpan w:val="2"/>
            <w:vAlign w:val="center"/>
          </w:tcPr>
          <w:p w14:paraId="00608A3C">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1333" w:type="dxa"/>
            <w:vAlign w:val="center"/>
          </w:tcPr>
          <w:p w14:paraId="442A2477">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r>
      <w:tr w14:paraId="38F4C3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806" w:type="dxa"/>
            <w:vMerge w:val="restart"/>
            <w:tcBorders>
              <w:bottom w:val="nil"/>
            </w:tcBorders>
            <w:vAlign w:val="center"/>
          </w:tcPr>
          <w:p w14:paraId="137E5DE8">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position w:val="9"/>
                <w:sz w:val="21"/>
                <w:szCs w:val="21"/>
              </w:rPr>
              <w:t>砂浆</w:t>
            </w:r>
          </w:p>
          <w:p w14:paraId="3E1D5DD6">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性能</w:t>
            </w:r>
          </w:p>
          <w:p w14:paraId="3FFAD3B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指标</w:t>
            </w:r>
          </w:p>
        </w:tc>
        <w:tc>
          <w:tcPr>
            <w:tcW w:w="2689" w:type="dxa"/>
            <w:gridSpan w:val="3"/>
            <w:vAlign w:val="center"/>
          </w:tcPr>
          <w:p w14:paraId="1AD5866C">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检测项目</w:t>
            </w:r>
          </w:p>
        </w:tc>
        <w:tc>
          <w:tcPr>
            <w:tcW w:w="3127" w:type="dxa"/>
            <w:gridSpan w:val="4"/>
            <w:vAlign w:val="center"/>
          </w:tcPr>
          <w:p w14:paraId="1293E0E7">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技术要求</w:t>
            </w:r>
          </w:p>
        </w:tc>
        <w:tc>
          <w:tcPr>
            <w:tcW w:w="2165" w:type="dxa"/>
            <w:gridSpan w:val="2"/>
            <w:vAlign w:val="center"/>
          </w:tcPr>
          <w:p w14:paraId="2A7B18BD">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检验结果</w:t>
            </w:r>
          </w:p>
        </w:tc>
      </w:tr>
      <w:tr w14:paraId="39EBA1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806" w:type="dxa"/>
            <w:vMerge w:val="continue"/>
            <w:tcBorders>
              <w:top w:val="nil"/>
              <w:bottom w:val="nil"/>
            </w:tcBorders>
            <w:vAlign w:val="center"/>
          </w:tcPr>
          <w:p w14:paraId="428BAB7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2689" w:type="dxa"/>
            <w:gridSpan w:val="3"/>
            <w:vAlign w:val="center"/>
          </w:tcPr>
          <w:p w14:paraId="18BAF8A8">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保水率(%)</w:t>
            </w:r>
          </w:p>
        </w:tc>
        <w:tc>
          <w:tcPr>
            <w:tcW w:w="3127" w:type="dxa"/>
            <w:gridSpan w:val="4"/>
            <w:vAlign w:val="center"/>
          </w:tcPr>
          <w:p w14:paraId="671EEFB3">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2165" w:type="dxa"/>
            <w:gridSpan w:val="2"/>
            <w:vAlign w:val="center"/>
          </w:tcPr>
          <w:p w14:paraId="44C042A5">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r>
      <w:tr w14:paraId="566F0A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806" w:type="dxa"/>
            <w:vMerge w:val="continue"/>
            <w:tcBorders>
              <w:top w:val="nil"/>
              <w:bottom w:val="nil"/>
            </w:tcBorders>
            <w:vAlign w:val="center"/>
          </w:tcPr>
          <w:p w14:paraId="03D2B263">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2689" w:type="dxa"/>
            <w:gridSpan w:val="3"/>
            <w:vAlign w:val="center"/>
          </w:tcPr>
          <w:p w14:paraId="69B3FED6">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2h稠度保水率(%)</w:t>
            </w:r>
          </w:p>
        </w:tc>
        <w:tc>
          <w:tcPr>
            <w:tcW w:w="3127" w:type="dxa"/>
            <w:gridSpan w:val="4"/>
            <w:vAlign w:val="center"/>
          </w:tcPr>
          <w:p w14:paraId="2BFE4DC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2165" w:type="dxa"/>
            <w:gridSpan w:val="2"/>
            <w:vAlign w:val="center"/>
          </w:tcPr>
          <w:p w14:paraId="28E74931">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r>
      <w:tr w14:paraId="00CADB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806" w:type="dxa"/>
            <w:vMerge w:val="continue"/>
            <w:tcBorders>
              <w:top w:val="nil"/>
              <w:bottom w:val="nil"/>
            </w:tcBorders>
            <w:vAlign w:val="center"/>
          </w:tcPr>
          <w:p w14:paraId="088D154B">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2689" w:type="dxa"/>
            <w:gridSpan w:val="3"/>
            <w:vAlign w:val="center"/>
          </w:tcPr>
          <w:p w14:paraId="38FDCD6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压力泌水率(%)</w:t>
            </w:r>
          </w:p>
        </w:tc>
        <w:tc>
          <w:tcPr>
            <w:tcW w:w="3127" w:type="dxa"/>
            <w:gridSpan w:val="4"/>
            <w:vAlign w:val="center"/>
          </w:tcPr>
          <w:p w14:paraId="0AB03C45">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2165" w:type="dxa"/>
            <w:gridSpan w:val="2"/>
            <w:vAlign w:val="center"/>
          </w:tcPr>
          <w:p w14:paraId="2AFBAF6B">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r>
      <w:tr w14:paraId="017263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806" w:type="dxa"/>
            <w:vMerge w:val="continue"/>
            <w:tcBorders>
              <w:top w:val="nil"/>
              <w:bottom w:val="nil"/>
            </w:tcBorders>
            <w:vAlign w:val="center"/>
          </w:tcPr>
          <w:p w14:paraId="0B4D55C4">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2689" w:type="dxa"/>
            <w:gridSpan w:val="3"/>
            <w:vAlign w:val="center"/>
          </w:tcPr>
          <w:p w14:paraId="47799F9F">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28d抗压强度(MPa)</w:t>
            </w:r>
          </w:p>
        </w:tc>
        <w:tc>
          <w:tcPr>
            <w:tcW w:w="3127" w:type="dxa"/>
            <w:gridSpan w:val="4"/>
            <w:vAlign w:val="center"/>
          </w:tcPr>
          <w:p w14:paraId="1844BF98">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2165" w:type="dxa"/>
            <w:gridSpan w:val="2"/>
            <w:vAlign w:val="center"/>
          </w:tcPr>
          <w:p w14:paraId="2A033DE5">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r>
      <w:tr w14:paraId="606566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806" w:type="dxa"/>
            <w:vMerge w:val="continue"/>
            <w:tcBorders>
              <w:top w:val="nil"/>
              <w:bottom w:val="nil"/>
            </w:tcBorders>
            <w:vAlign w:val="center"/>
          </w:tcPr>
          <w:p w14:paraId="77B26E81">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2689" w:type="dxa"/>
            <w:gridSpan w:val="3"/>
            <w:vAlign w:val="center"/>
          </w:tcPr>
          <w:p w14:paraId="3C9E6B0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14d拉伸粘结强度(MPa)</w:t>
            </w:r>
          </w:p>
        </w:tc>
        <w:tc>
          <w:tcPr>
            <w:tcW w:w="3127" w:type="dxa"/>
            <w:gridSpan w:val="4"/>
            <w:vAlign w:val="center"/>
          </w:tcPr>
          <w:p w14:paraId="4E00ED53">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2165" w:type="dxa"/>
            <w:gridSpan w:val="2"/>
            <w:vAlign w:val="center"/>
          </w:tcPr>
          <w:p w14:paraId="7094364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r>
      <w:tr w14:paraId="692C74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806" w:type="dxa"/>
            <w:vMerge w:val="continue"/>
            <w:tcBorders>
              <w:top w:val="nil"/>
            </w:tcBorders>
            <w:vAlign w:val="center"/>
          </w:tcPr>
          <w:p w14:paraId="6A67E071">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2689" w:type="dxa"/>
            <w:gridSpan w:val="3"/>
            <w:vAlign w:val="center"/>
          </w:tcPr>
          <w:p w14:paraId="55F271C4">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抗渗压力(MPa)</w:t>
            </w:r>
          </w:p>
        </w:tc>
        <w:tc>
          <w:tcPr>
            <w:tcW w:w="3127" w:type="dxa"/>
            <w:gridSpan w:val="4"/>
            <w:vAlign w:val="center"/>
          </w:tcPr>
          <w:p w14:paraId="2E9EFA6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c>
          <w:tcPr>
            <w:tcW w:w="2165" w:type="dxa"/>
            <w:gridSpan w:val="2"/>
            <w:vAlign w:val="center"/>
          </w:tcPr>
          <w:p w14:paraId="15F93203">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r>
      <w:tr w14:paraId="06EDC4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806" w:type="dxa"/>
            <w:vAlign w:val="center"/>
          </w:tcPr>
          <w:p w14:paraId="55518073">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结论</w:t>
            </w:r>
          </w:p>
        </w:tc>
        <w:tc>
          <w:tcPr>
            <w:tcW w:w="7981" w:type="dxa"/>
            <w:gridSpan w:val="9"/>
            <w:vAlign w:val="center"/>
          </w:tcPr>
          <w:p w14:paraId="3CA9DF2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p w14:paraId="3BC6AD6F">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经检验，本批砂浆质量合格，准予发货。</w:t>
            </w:r>
          </w:p>
        </w:tc>
      </w:tr>
      <w:tr w14:paraId="1430AB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806" w:type="dxa"/>
            <w:vAlign w:val="center"/>
          </w:tcPr>
          <w:p w14:paraId="4141A80B">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备注</w:t>
            </w:r>
          </w:p>
        </w:tc>
        <w:tc>
          <w:tcPr>
            <w:tcW w:w="7981" w:type="dxa"/>
            <w:gridSpan w:val="9"/>
            <w:vAlign w:val="center"/>
          </w:tcPr>
          <w:p w14:paraId="7DA7145B">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p>
        </w:tc>
      </w:tr>
    </w:tbl>
    <w:p w14:paraId="07C8F8C6">
      <w:pPr>
        <w:keepNext w:val="0"/>
        <w:keepLines w:val="0"/>
        <w:pageBreakBefore w:val="0"/>
        <w:widowControl w:val="0"/>
        <w:kinsoku/>
        <w:wordWrap/>
        <w:overflowPunct/>
        <w:topLinePunct w:val="0"/>
        <w:autoSpaceDE/>
        <w:autoSpaceDN/>
        <w:bidi w:val="0"/>
        <w:adjustRightInd/>
        <w:snapToGrid/>
        <w:spacing w:line="240" w:lineRule="auto"/>
        <w:ind w:left="0" w:right="0" w:firstLine="420" w:firstLineChars="200"/>
        <w:jc w:val="both"/>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注：出厂质量合格证一式两份，购货单位和生产单位各留一份。</w:t>
      </w:r>
    </w:p>
    <w:p w14:paraId="05E33A20">
      <w:pPr>
        <w:spacing w:line="184" w:lineRule="exact"/>
        <w:rPr>
          <w:color w:val="auto"/>
        </w:rPr>
      </w:pPr>
    </w:p>
    <w:p w14:paraId="698BBA40">
      <w:pPr>
        <w:rPr>
          <w:color w:val="auto"/>
        </w:rPr>
        <w:sectPr>
          <w:footerReference r:id="rId14" w:type="default"/>
          <w:pgSz w:w="11905" w:h="16838"/>
          <w:pgMar w:top="1701" w:right="1531" w:bottom="1440" w:left="1531" w:header="850" w:footer="992" w:gutter="0"/>
          <w:pgBorders>
            <w:top w:val="none" w:sz="0" w:space="0"/>
            <w:left w:val="none" w:sz="0" w:space="0"/>
            <w:bottom w:val="none" w:sz="0" w:space="0"/>
            <w:right w:val="none" w:sz="0" w:space="0"/>
          </w:pgBorders>
          <w:pgNumType w:fmt="decimal"/>
          <w:cols w:space="0" w:num="1"/>
          <w:rtlGutter w:val="0"/>
          <w:docGrid w:type="lines" w:linePitch="327" w:charSpace="0"/>
        </w:sectPr>
      </w:pPr>
    </w:p>
    <w:p w14:paraId="69B5B625">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pPr>
      <w:r>
        <w:rPr>
          <w:rFonts w:hint="eastAsia" w:ascii="仿宋_GB2312" w:hAnsi="仿宋_GB2312" w:eastAsia="仿宋_GB2312" w:cs="仿宋_GB2312"/>
          <w:color w:val="auto"/>
          <w:spacing w:val="0"/>
          <w:sz w:val="21"/>
          <w:szCs w:val="21"/>
        </w:rPr>
        <w:t>签发：</w:t>
      </w:r>
      <w:r>
        <w:rPr>
          <w:rFonts w:hint="eastAsia" w:ascii="仿宋_GB2312" w:hAnsi="仿宋_GB2312" w:eastAsia="仿宋_GB2312" w:cs="仿宋_GB2312"/>
          <w:color w:val="auto"/>
          <w:spacing w:val="0"/>
          <w:sz w:val="21"/>
          <w:szCs w:val="21"/>
          <w:lang w:val="en-US" w:eastAsia="zh-CN"/>
        </w:rPr>
        <w:t xml:space="preserve">                                              </w:t>
      </w:r>
      <w:r>
        <w:rPr>
          <w:rFonts w:hint="eastAsia" w:ascii="仿宋_GB2312" w:hAnsi="仿宋_GB2312" w:eastAsia="仿宋_GB2312" w:cs="仿宋_GB2312"/>
          <w:color w:val="auto"/>
          <w:spacing w:val="0"/>
          <w:sz w:val="21"/>
          <w:szCs w:val="21"/>
        </w:rPr>
        <w:t>试验：</w:t>
      </w:r>
    </w:p>
    <w:p w14:paraId="3CC999E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pacing w:val="0"/>
          <w:sz w:val="21"/>
          <w:szCs w:val="21"/>
        </w:rPr>
        <w:sectPr>
          <w:type w:val="continuous"/>
          <w:pgSz w:w="11905" w:h="16838"/>
          <w:pgMar w:top="1701" w:right="1531" w:bottom="1440" w:left="1531" w:header="850" w:footer="992" w:gutter="0"/>
          <w:pgBorders>
            <w:top w:val="none" w:sz="0" w:space="0"/>
            <w:left w:val="none" w:sz="0" w:space="0"/>
            <w:bottom w:val="none" w:sz="0" w:space="0"/>
            <w:right w:val="none" w:sz="0" w:space="0"/>
          </w:pgBorders>
          <w:pgNumType w:fmt="decimal"/>
          <w:cols w:space="0" w:num="1"/>
          <w:rtlGutter w:val="0"/>
          <w:docGrid w:type="lines" w:linePitch="327" w:charSpace="0"/>
        </w:sectPr>
      </w:pPr>
    </w:p>
    <w:p w14:paraId="785F3C31">
      <w:pPr>
        <w:spacing w:before="71" w:line="221" w:lineRule="auto"/>
        <w:ind w:left="3478" w:firstLine="398" w:firstLineChars="200"/>
        <w:rPr>
          <w:rFonts w:hint="eastAsia" w:ascii="黑体" w:hAnsi="黑体" w:eastAsia="黑体" w:cs="黑体"/>
          <w:b/>
          <w:bCs/>
          <w:color w:val="auto"/>
          <w:spacing w:val="-11"/>
          <w:sz w:val="22"/>
          <w:szCs w:val="22"/>
          <w:lang w:val="en-US" w:eastAsia="zh-CN"/>
        </w:rPr>
      </w:pPr>
    </w:p>
    <w:p w14:paraId="7D66DFBB">
      <w:pPr>
        <w:spacing w:before="71" w:line="221" w:lineRule="auto"/>
        <w:ind w:left="3478" w:firstLine="398" w:firstLineChars="200"/>
        <w:rPr>
          <w:rFonts w:hint="eastAsia" w:ascii="黑体" w:hAnsi="黑体" w:eastAsia="黑体" w:cs="黑体"/>
          <w:b/>
          <w:bCs/>
          <w:color w:val="auto"/>
          <w:spacing w:val="-11"/>
          <w:sz w:val="22"/>
          <w:szCs w:val="22"/>
          <w:lang w:val="en-US" w:eastAsia="zh-CN"/>
        </w:rPr>
      </w:pPr>
    </w:p>
    <w:p w14:paraId="4508681A">
      <w:pPr>
        <w:spacing w:before="71" w:line="221" w:lineRule="auto"/>
        <w:ind w:left="3478" w:firstLine="398" w:firstLineChars="200"/>
        <w:rPr>
          <w:rFonts w:hint="eastAsia" w:ascii="黑体" w:hAnsi="黑体" w:eastAsia="黑体" w:cs="黑体"/>
          <w:b/>
          <w:bCs/>
          <w:color w:val="auto"/>
          <w:spacing w:val="-11"/>
          <w:sz w:val="22"/>
          <w:szCs w:val="22"/>
          <w:lang w:val="en-US" w:eastAsia="zh-CN"/>
        </w:rPr>
      </w:pPr>
    </w:p>
    <w:p w14:paraId="26F08895">
      <w:pPr>
        <w:spacing w:before="71" w:line="221" w:lineRule="auto"/>
        <w:jc w:val="center"/>
        <w:rPr>
          <w:rFonts w:ascii="黑体" w:hAnsi="黑体" w:eastAsia="黑体" w:cs="黑体"/>
          <w:color w:val="auto"/>
          <w:sz w:val="22"/>
          <w:szCs w:val="22"/>
        </w:rPr>
      </w:pPr>
      <w:r>
        <w:rPr>
          <w:rFonts w:hint="eastAsia" w:ascii="黑体" w:hAnsi="黑体" w:eastAsia="黑体" w:cs="黑体"/>
          <w:b/>
          <w:bCs/>
          <w:color w:val="auto"/>
          <w:spacing w:val="-11"/>
          <w:sz w:val="22"/>
          <w:szCs w:val="22"/>
          <w:lang w:val="en-US" w:eastAsia="zh-CN"/>
        </w:rPr>
        <w:t>I.</w:t>
      </w:r>
      <w:r>
        <w:rPr>
          <w:rFonts w:ascii="黑体" w:hAnsi="黑体" w:eastAsia="黑体" w:cs="黑体"/>
          <w:b/>
          <w:bCs/>
          <w:color w:val="auto"/>
          <w:spacing w:val="-11"/>
          <w:sz w:val="22"/>
          <w:szCs w:val="22"/>
        </w:rPr>
        <w:t>湿拌砂浆产品合格证</w:t>
      </w:r>
    </w:p>
    <w:p w14:paraId="4A90EF29">
      <w:pPr>
        <w:spacing w:line="157" w:lineRule="exact"/>
        <w:rPr>
          <w:color w:val="auto"/>
        </w:rPr>
      </w:pPr>
    </w:p>
    <w:tbl>
      <w:tblPr>
        <w:tblStyle w:val="9"/>
        <w:tblW w:w="878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4"/>
        <w:gridCol w:w="1063"/>
        <w:gridCol w:w="383"/>
        <w:gridCol w:w="1330"/>
        <w:gridCol w:w="977"/>
        <w:gridCol w:w="355"/>
        <w:gridCol w:w="1330"/>
        <w:gridCol w:w="497"/>
        <w:gridCol w:w="833"/>
        <w:gridCol w:w="1335"/>
      </w:tblGrid>
      <w:tr w14:paraId="02FFDB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747" w:type="dxa"/>
            <w:gridSpan w:val="2"/>
            <w:vAlign w:val="center"/>
          </w:tcPr>
          <w:p w14:paraId="3A2FEA1C">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生产单位</w:t>
            </w:r>
          </w:p>
        </w:tc>
        <w:tc>
          <w:tcPr>
            <w:tcW w:w="2690" w:type="dxa"/>
            <w:gridSpan w:val="3"/>
            <w:vAlign w:val="center"/>
          </w:tcPr>
          <w:p w14:paraId="19A756A8">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10"/>
                <w:sz w:val="21"/>
                <w:szCs w:val="21"/>
              </w:rPr>
              <w:t>(印章)</w:t>
            </w:r>
          </w:p>
        </w:tc>
        <w:tc>
          <w:tcPr>
            <w:tcW w:w="2182" w:type="dxa"/>
            <w:gridSpan w:val="3"/>
            <w:vAlign w:val="center"/>
          </w:tcPr>
          <w:p w14:paraId="34FFFB61">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合同证编号</w:t>
            </w:r>
          </w:p>
        </w:tc>
        <w:tc>
          <w:tcPr>
            <w:tcW w:w="2168" w:type="dxa"/>
            <w:gridSpan w:val="2"/>
            <w:vAlign w:val="center"/>
          </w:tcPr>
          <w:p w14:paraId="50ADD9FA">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r>
      <w:tr w14:paraId="7F308D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747" w:type="dxa"/>
            <w:gridSpan w:val="2"/>
            <w:vAlign w:val="center"/>
          </w:tcPr>
          <w:p w14:paraId="01C2CF6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3"/>
                <w:sz w:val="21"/>
                <w:szCs w:val="21"/>
              </w:rPr>
              <w:t>货购单位</w:t>
            </w:r>
          </w:p>
        </w:tc>
        <w:tc>
          <w:tcPr>
            <w:tcW w:w="2690" w:type="dxa"/>
            <w:gridSpan w:val="3"/>
            <w:vAlign w:val="center"/>
          </w:tcPr>
          <w:p w14:paraId="1F6EE5E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2182" w:type="dxa"/>
            <w:gridSpan w:val="3"/>
            <w:vAlign w:val="center"/>
          </w:tcPr>
          <w:p w14:paraId="15889724">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合同编号</w:t>
            </w:r>
          </w:p>
        </w:tc>
        <w:tc>
          <w:tcPr>
            <w:tcW w:w="2168" w:type="dxa"/>
            <w:gridSpan w:val="2"/>
            <w:vAlign w:val="center"/>
          </w:tcPr>
          <w:p w14:paraId="7AB07C85">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r>
      <w:tr w14:paraId="7197F0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747" w:type="dxa"/>
            <w:gridSpan w:val="2"/>
            <w:vAlign w:val="center"/>
          </w:tcPr>
          <w:p w14:paraId="3ACEDD6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工程名称</w:t>
            </w:r>
          </w:p>
        </w:tc>
        <w:tc>
          <w:tcPr>
            <w:tcW w:w="2690" w:type="dxa"/>
            <w:gridSpan w:val="3"/>
            <w:vAlign w:val="center"/>
          </w:tcPr>
          <w:p w14:paraId="3686214D">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2182" w:type="dxa"/>
            <w:gridSpan w:val="3"/>
            <w:vAlign w:val="center"/>
          </w:tcPr>
          <w:p w14:paraId="5224517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供货数量</w:t>
            </w:r>
          </w:p>
        </w:tc>
        <w:tc>
          <w:tcPr>
            <w:tcW w:w="2168" w:type="dxa"/>
            <w:gridSpan w:val="2"/>
            <w:vAlign w:val="center"/>
          </w:tcPr>
          <w:p w14:paraId="1F93BA8B">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r>
      <w:tr w14:paraId="5E0F6E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747" w:type="dxa"/>
            <w:gridSpan w:val="2"/>
            <w:vAlign w:val="center"/>
          </w:tcPr>
          <w:p w14:paraId="3BAD46BD">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产品标记</w:t>
            </w:r>
          </w:p>
        </w:tc>
        <w:tc>
          <w:tcPr>
            <w:tcW w:w="2690" w:type="dxa"/>
            <w:gridSpan w:val="3"/>
            <w:vAlign w:val="center"/>
          </w:tcPr>
          <w:p w14:paraId="0BB6215D">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2182" w:type="dxa"/>
            <w:gridSpan w:val="3"/>
            <w:vAlign w:val="center"/>
          </w:tcPr>
          <w:p w14:paraId="35DD20EC">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注册商标</w:t>
            </w:r>
          </w:p>
        </w:tc>
        <w:tc>
          <w:tcPr>
            <w:tcW w:w="2168" w:type="dxa"/>
            <w:gridSpan w:val="2"/>
            <w:vAlign w:val="center"/>
          </w:tcPr>
          <w:p w14:paraId="3459E264">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r>
      <w:tr w14:paraId="549F2A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747" w:type="dxa"/>
            <w:gridSpan w:val="2"/>
            <w:vAlign w:val="center"/>
          </w:tcPr>
          <w:p w14:paraId="5B1E7FC1">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生产批号</w:t>
            </w:r>
          </w:p>
        </w:tc>
        <w:tc>
          <w:tcPr>
            <w:tcW w:w="2690" w:type="dxa"/>
            <w:gridSpan w:val="3"/>
            <w:vAlign w:val="center"/>
          </w:tcPr>
          <w:p w14:paraId="305E44C3">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2182" w:type="dxa"/>
            <w:gridSpan w:val="3"/>
            <w:vAlign w:val="center"/>
          </w:tcPr>
          <w:p w14:paraId="0B4971D1">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3"/>
                <w:sz w:val="21"/>
                <w:szCs w:val="21"/>
              </w:rPr>
              <w:t>生产日期</w:t>
            </w:r>
          </w:p>
        </w:tc>
        <w:tc>
          <w:tcPr>
            <w:tcW w:w="2168" w:type="dxa"/>
            <w:gridSpan w:val="2"/>
            <w:vAlign w:val="center"/>
          </w:tcPr>
          <w:p w14:paraId="0C48787A">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r>
      <w:tr w14:paraId="311B48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747" w:type="dxa"/>
            <w:gridSpan w:val="2"/>
            <w:vAlign w:val="center"/>
          </w:tcPr>
          <w:p w14:paraId="796FD1C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3"/>
                <w:sz w:val="21"/>
                <w:szCs w:val="21"/>
              </w:rPr>
              <w:t>出厂日期</w:t>
            </w:r>
          </w:p>
        </w:tc>
        <w:tc>
          <w:tcPr>
            <w:tcW w:w="2690" w:type="dxa"/>
            <w:gridSpan w:val="3"/>
            <w:vAlign w:val="center"/>
          </w:tcPr>
          <w:p w14:paraId="05B06EE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2182" w:type="dxa"/>
            <w:gridSpan w:val="3"/>
            <w:vAlign w:val="center"/>
          </w:tcPr>
          <w:p w14:paraId="46F1B93F">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3"/>
                <w:sz w:val="21"/>
                <w:szCs w:val="21"/>
              </w:rPr>
              <w:t>填证日期</w:t>
            </w:r>
          </w:p>
        </w:tc>
        <w:tc>
          <w:tcPr>
            <w:tcW w:w="2168" w:type="dxa"/>
            <w:gridSpan w:val="2"/>
            <w:vAlign w:val="center"/>
          </w:tcPr>
          <w:p w14:paraId="693CDF04">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r>
      <w:tr w14:paraId="23CB45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747" w:type="dxa"/>
            <w:gridSpan w:val="2"/>
            <w:vAlign w:val="center"/>
          </w:tcPr>
          <w:p w14:paraId="2E5B534C">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执行标准</w:t>
            </w:r>
          </w:p>
        </w:tc>
        <w:tc>
          <w:tcPr>
            <w:tcW w:w="2690" w:type="dxa"/>
            <w:gridSpan w:val="3"/>
            <w:vAlign w:val="center"/>
          </w:tcPr>
          <w:p w14:paraId="6B693DED">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2182" w:type="dxa"/>
            <w:gridSpan w:val="3"/>
            <w:vAlign w:val="center"/>
          </w:tcPr>
          <w:p w14:paraId="5147D706">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检验报告编号</w:t>
            </w:r>
          </w:p>
        </w:tc>
        <w:tc>
          <w:tcPr>
            <w:tcW w:w="2168" w:type="dxa"/>
            <w:gridSpan w:val="2"/>
            <w:vAlign w:val="center"/>
          </w:tcPr>
          <w:p w14:paraId="639752EC">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r>
      <w:tr w14:paraId="421F5C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684" w:type="dxa"/>
            <w:vMerge w:val="restart"/>
            <w:tcBorders>
              <w:bottom w:val="nil"/>
            </w:tcBorders>
            <w:vAlign w:val="center"/>
          </w:tcPr>
          <w:p w14:paraId="636DCCCA">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3"/>
                <w:sz w:val="21"/>
                <w:szCs w:val="21"/>
              </w:rPr>
              <w:t>原材</w:t>
            </w:r>
          </w:p>
          <w:p w14:paraId="496B4A36">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9"/>
                <w:sz w:val="21"/>
                <w:szCs w:val="21"/>
              </w:rPr>
              <w:t>料品</w:t>
            </w:r>
          </w:p>
          <w:p w14:paraId="7B197FE3">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质</w:t>
            </w:r>
          </w:p>
        </w:tc>
        <w:tc>
          <w:tcPr>
            <w:tcW w:w="1446" w:type="dxa"/>
            <w:gridSpan w:val="2"/>
            <w:vAlign w:val="center"/>
          </w:tcPr>
          <w:p w14:paraId="00C9C73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6"/>
                <w:sz w:val="21"/>
                <w:szCs w:val="21"/>
              </w:rPr>
              <w:t>项</w:t>
            </w:r>
            <w:r>
              <w:rPr>
                <w:rFonts w:hint="eastAsia" w:ascii="仿宋_GB2312" w:hAnsi="仿宋_GB2312" w:eastAsia="仿宋_GB2312" w:cs="仿宋_GB2312"/>
                <w:color w:val="auto"/>
                <w:spacing w:val="-4"/>
                <w:sz w:val="21"/>
                <w:szCs w:val="21"/>
              </w:rPr>
              <w:t xml:space="preserve"> </w:t>
            </w:r>
            <w:r>
              <w:rPr>
                <w:rFonts w:hint="eastAsia" w:ascii="仿宋_GB2312" w:hAnsi="仿宋_GB2312" w:eastAsia="仿宋_GB2312" w:cs="仿宋_GB2312"/>
                <w:color w:val="auto"/>
                <w:spacing w:val="-6"/>
                <w:sz w:val="21"/>
                <w:szCs w:val="21"/>
              </w:rPr>
              <w:t>目</w:t>
            </w:r>
          </w:p>
        </w:tc>
        <w:tc>
          <w:tcPr>
            <w:tcW w:w="1330" w:type="dxa"/>
            <w:vAlign w:val="center"/>
          </w:tcPr>
          <w:p w14:paraId="69C7344D">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水</w:t>
            </w:r>
          </w:p>
        </w:tc>
        <w:tc>
          <w:tcPr>
            <w:tcW w:w="1332" w:type="dxa"/>
            <w:gridSpan w:val="2"/>
            <w:vAlign w:val="center"/>
          </w:tcPr>
          <w:p w14:paraId="4DAA37BB">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5"/>
                <w:sz w:val="21"/>
                <w:szCs w:val="21"/>
              </w:rPr>
              <w:t>水泥</w:t>
            </w:r>
          </w:p>
        </w:tc>
        <w:tc>
          <w:tcPr>
            <w:tcW w:w="1330" w:type="dxa"/>
            <w:vAlign w:val="center"/>
          </w:tcPr>
          <w:p w14:paraId="71BE2D0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砂</w:t>
            </w:r>
          </w:p>
        </w:tc>
        <w:tc>
          <w:tcPr>
            <w:tcW w:w="1330" w:type="dxa"/>
            <w:gridSpan w:val="2"/>
            <w:vAlign w:val="center"/>
          </w:tcPr>
          <w:p w14:paraId="3451C241">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掺和料</w:t>
            </w:r>
          </w:p>
        </w:tc>
        <w:tc>
          <w:tcPr>
            <w:tcW w:w="1335" w:type="dxa"/>
            <w:vAlign w:val="center"/>
          </w:tcPr>
          <w:p w14:paraId="4CCA3059">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3"/>
                <w:sz w:val="21"/>
                <w:szCs w:val="21"/>
              </w:rPr>
              <w:t>外加剂</w:t>
            </w:r>
          </w:p>
        </w:tc>
      </w:tr>
      <w:tr w14:paraId="0966EA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684" w:type="dxa"/>
            <w:vMerge w:val="continue"/>
            <w:tcBorders>
              <w:top w:val="nil"/>
              <w:bottom w:val="nil"/>
            </w:tcBorders>
            <w:vAlign w:val="center"/>
          </w:tcPr>
          <w:p w14:paraId="122110B4">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1446" w:type="dxa"/>
            <w:gridSpan w:val="2"/>
            <w:vAlign w:val="center"/>
          </w:tcPr>
          <w:p w14:paraId="17DF71EC">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品种规格</w:t>
            </w:r>
          </w:p>
        </w:tc>
        <w:tc>
          <w:tcPr>
            <w:tcW w:w="1330" w:type="dxa"/>
            <w:vAlign w:val="center"/>
          </w:tcPr>
          <w:p w14:paraId="22ABD8CA">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1332" w:type="dxa"/>
            <w:gridSpan w:val="2"/>
            <w:vAlign w:val="center"/>
          </w:tcPr>
          <w:p w14:paraId="56767A4F">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1330" w:type="dxa"/>
            <w:vAlign w:val="center"/>
          </w:tcPr>
          <w:p w14:paraId="3C941658">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1330" w:type="dxa"/>
            <w:gridSpan w:val="2"/>
            <w:vAlign w:val="center"/>
          </w:tcPr>
          <w:p w14:paraId="35629DE5">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1335" w:type="dxa"/>
            <w:vAlign w:val="center"/>
          </w:tcPr>
          <w:p w14:paraId="0DD8FAD4">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r>
      <w:tr w14:paraId="43EA10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684" w:type="dxa"/>
            <w:vMerge w:val="continue"/>
            <w:tcBorders>
              <w:top w:val="nil"/>
            </w:tcBorders>
            <w:vAlign w:val="center"/>
          </w:tcPr>
          <w:p w14:paraId="0DDB0906">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1446" w:type="dxa"/>
            <w:gridSpan w:val="2"/>
            <w:vAlign w:val="center"/>
          </w:tcPr>
          <w:p w14:paraId="11901FC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检验报告编号</w:t>
            </w:r>
          </w:p>
        </w:tc>
        <w:tc>
          <w:tcPr>
            <w:tcW w:w="1330" w:type="dxa"/>
            <w:vAlign w:val="center"/>
          </w:tcPr>
          <w:p w14:paraId="2FCA0291">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1332" w:type="dxa"/>
            <w:gridSpan w:val="2"/>
            <w:vAlign w:val="center"/>
          </w:tcPr>
          <w:p w14:paraId="5C372126">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1330" w:type="dxa"/>
            <w:vAlign w:val="center"/>
          </w:tcPr>
          <w:p w14:paraId="5A23946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1330" w:type="dxa"/>
            <w:gridSpan w:val="2"/>
            <w:vAlign w:val="center"/>
          </w:tcPr>
          <w:p w14:paraId="053128F5">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1335" w:type="dxa"/>
            <w:vAlign w:val="center"/>
          </w:tcPr>
          <w:p w14:paraId="5C410123">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r>
      <w:tr w14:paraId="796B18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684" w:type="dxa"/>
            <w:vMerge w:val="restart"/>
            <w:tcBorders>
              <w:bottom w:val="nil"/>
            </w:tcBorders>
            <w:vAlign w:val="center"/>
          </w:tcPr>
          <w:p w14:paraId="49A8D55A">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p w14:paraId="5D864043">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p w14:paraId="719D543C">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p w14:paraId="131F3AA9">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p w14:paraId="4CE88BDF">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p w14:paraId="0D19FCE6">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position w:val="17"/>
                <w:sz w:val="21"/>
                <w:szCs w:val="21"/>
              </w:rPr>
              <w:t>砂浆</w:t>
            </w:r>
          </w:p>
          <w:p w14:paraId="3DEB85E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3"/>
                <w:sz w:val="21"/>
                <w:szCs w:val="21"/>
              </w:rPr>
              <w:t>性能</w:t>
            </w:r>
          </w:p>
          <w:p w14:paraId="07EC9CBA">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3"/>
                <w:sz w:val="21"/>
                <w:szCs w:val="21"/>
              </w:rPr>
              <w:t>指标</w:t>
            </w:r>
          </w:p>
        </w:tc>
        <w:tc>
          <w:tcPr>
            <w:tcW w:w="2776" w:type="dxa"/>
            <w:gridSpan w:val="3"/>
            <w:vAlign w:val="center"/>
          </w:tcPr>
          <w:p w14:paraId="69EAB037">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9"/>
                <w:sz w:val="21"/>
                <w:szCs w:val="21"/>
              </w:rPr>
              <w:t>检测项目</w:t>
            </w:r>
          </w:p>
        </w:tc>
        <w:tc>
          <w:tcPr>
            <w:tcW w:w="3159" w:type="dxa"/>
            <w:gridSpan w:val="4"/>
            <w:vAlign w:val="center"/>
          </w:tcPr>
          <w:p w14:paraId="174ECA31">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技术要求</w:t>
            </w:r>
          </w:p>
        </w:tc>
        <w:tc>
          <w:tcPr>
            <w:tcW w:w="2168" w:type="dxa"/>
            <w:gridSpan w:val="2"/>
            <w:vAlign w:val="center"/>
          </w:tcPr>
          <w:p w14:paraId="6AB599D4">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2"/>
                <w:sz w:val="21"/>
                <w:szCs w:val="21"/>
              </w:rPr>
              <w:t>检验结果</w:t>
            </w:r>
          </w:p>
        </w:tc>
      </w:tr>
      <w:tr w14:paraId="749BCA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684" w:type="dxa"/>
            <w:vMerge w:val="continue"/>
            <w:tcBorders>
              <w:top w:val="nil"/>
              <w:bottom w:val="nil"/>
            </w:tcBorders>
            <w:vAlign w:val="center"/>
          </w:tcPr>
          <w:p w14:paraId="24FAF263">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2776" w:type="dxa"/>
            <w:gridSpan w:val="3"/>
            <w:vAlign w:val="center"/>
          </w:tcPr>
          <w:p w14:paraId="0A2124B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6"/>
                <w:sz w:val="21"/>
                <w:szCs w:val="21"/>
              </w:rPr>
              <w:t>保水率(%)</w:t>
            </w:r>
          </w:p>
        </w:tc>
        <w:tc>
          <w:tcPr>
            <w:tcW w:w="3159" w:type="dxa"/>
            <w:gridSpan w:val="4"/>
            <w:vAlign w:val="center"/>
          </w:tcPr>
          <w:p w14:paraId="2E9ED3B6">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2168" w:type="dxa"/>
            <w:gridSpan w:val="2"/>
            <w:vAlign w:val="center"/>
          </w:tcPr>
          <w:p w14:paraId="3EBADE51">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r>
      <w:tr w14:paraId="2A29C3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684" w:type="dxa"/>
            <w:vMerge w:val="continue"/>
            <w:tcBorders>
              <w:top w:val="nil"/>
              <w:bottom w:val="nil"/>
            </w:tcBorders>
            <w:vAlign w:val="center"/>
          </w:tcPr>
          <w:p w14:paraId="20A1AD3C">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2776" w:type="dxa"/>
            <w:gridSpan w:val="3"/>
            <w:vAlign w:val="center"/>
          </w:tcPr>
          <w:p w14:paraId="5746D8CD">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6"/>
                <w:sz w:val="21"/>
                <w:szCs w:val="21"/>
              </w:rPr>
              <w:t>保塑时间(h)</w:t>
            </w:r>
          </w:p>
        </w:tc>
        <w:tc>
          <w:tcPr>
            <w:tcW w:w="3159" w:type="dxa"/>
            <w:gridSpan w:val="4"/>
            <w:vAlign w:val="center"/>
          </w:tcPr>
          <w:p w14:paraId="10A19757">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2168" w:type="dxa"/>
            <w:gridSpan w:val="2"/>
            <w:vAlign w:val="center"/>
          </w:tcPr>
          <w:p w14:paraId="202CA70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r>
      <w:tr w14:paraId="06A244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684" w:type="dxa"/>
            <w:vMerge w:val="continue"/>
            <w:tcBorders>
              <w:top w:val="nil"/>
              <w:bottom w:val="nil"/>
            </w:tcBorders>
            <w:vAlign w:val="center"/>
          </w:tcPr>
          <w:p w14:paraId="5D90F56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2776" w:type="dxa"/>
            <w:gridSpan w:val="3"/>
            <w:vAlign w:val="center"/>
          </w:tcPr>
          <w:p w14:paraId="44971B3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10"/>
                <w:sz w:val="21"/>
                <w:szCs w:val="21"/>
              </w:rPr>
              <w:t>稠度(</w:t>
            </w:r>
            <w:r>
              <w:rPr>
                <w:rFonts w:hint="eastAsia" w:ascii="仿宋_GB2312" w:hAnsi="仿宋_GB2312" w:eastAsia="仿宋_GB2312" w:cs="仿宋_GB2312"/>
                <w:color w:val="auto"/>
                <w:sz w:val="21"/>
                <w:szCs w:val="21"/>
              </w:rPr>
              <w:t>mm</w:t>
            </w:r>
            <w:r>
              <w:rPr>
                <w:rFonts w:hint="eastAsia" w:ascii="仿宋_GB2312" w:hAnsi="仿宋_GB2312" w:eastAsia="仿宋_GB2312" w:cs="仿宋_GB2312"/>
                <w:color w:val="auto"/>
                <w:spacing w:val="10"/>
                <w:sz w:val="21"/>
                <w:szCs w:val="21"/>
              </w:rPr>
              <w:t>)</w:t>
            </w:r>
          </w:p>
        </w:tc>
        <w:tc>
          <w:tcPr>
            <w:tcW w:w="3159" w:type="dxa"/>
            <w:gridSpan w:val="4"/>
            <w:vAlign w:val="center"/>
          </w:tcPr>
          <w:p w14:paraId="5932E19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2168" w:type="dxa"/>
            <w:gridSpan w:val="2"/>
            <w:vAlign w:val="center"/>
          </w:tcPr>
          <w:p w14:paraId="45D0903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r>
      <w:tr w14:paraId="3669C5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684" w:type="dxa"/>
            <w:vMerge w:val="continue"/>
            <w:tcBorders>
              <w:top w:val="nil"/>
              <w:bottom w:val="nil"/>
            </w:tcBorders>
            <w:vAlign w:val="center"/>
          </w:tcPr>
          <w:p w14:paraId="46E9C1D4">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2776" w:type="dxa"/>
            <w:gridSpan w:val="3"/>
            <w:vAlign w:val="center"/>
          </w:tcPr>
          <w:p w14:paraId="4A21BDE9">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4"/>
                <w:sz w:val="21"/>
                <w:szCs w:val="21"/>
              </w:rPr>
              <w:t>压力泌水率(%)</w:t>
            </w:r>
          </w:p>
        </w:tc>
        <w:tc>
          <w:tcPr>
            <w:tcW w:w="3159" w:type="dxa"/>
            <w:gridSpan w:val="4"/>
            <w:vAlign w:val="center"/>
          </w:tcPr>
          <w:p w14:paraId="3BEF5D47">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2168" w:type="dxa"/>
            <w:gridSpan w:val="2"/>
            <w:vAlign w:val="center"/>
          </w:tcPr>
          <w:p w14:paraId="20D40144">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r>
      <w:tr w14:paraId="1CCE18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684" w:type="dxa"/>
            <w:vMerge w:val="continue"/>
            <w:tcBorders>
              <w:top w:val="nil"/>
              <w:bottom w:val="nil"/>
            </w:tcBorders>
            <w:vAlign w:val="center"/>
          </w:tcPr>
          <w:p w14:paraId="2A7E1837">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2776" w:type="dxa"/>
            <w:gridSpan w:val="3"/>
            <w:vAlign w:val="center"/>
          </w:tcPr>
          <w:p w14:paraId="19DD3976">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4"/>
                <w:sz w:val="21"/>
                <w:szCs w:val="21"/>
              </w:rPr>
              <w:t>28d抗压强度(</w:t>
            </w:r>
            <w:r>
              <w:rPr>
                <w:rFonts w:hint="eastAsia" w:ascii="仿宋_GB2312" w:hAnsi="仿宋_GB2312" w:eastAsia="仿宋_GB2312" w:cs="仿宋_GB2312"/>
                <w:color w:val="auto"/>
                <w:sz w:val="21"/>
                <w:szCs w:val="21"/>
              </w:rPr>
              <w:t>MPa</w:t>
            </w:r>
            <w:r>
              <w:rPr>
                <w:rFonts w:hint="eastAsia" w:ascii="仿宋_GB2312" w:hAnsi="仿宋_GB2312" w:eastAsia="仿宋_GB2312" w:cs="仿宋_GB2312"/>
                <w:color w:val="auto"/>
                <w:spacing w:val="4"/>
                <w:sz w:val="21"/>
                <w:szCs w:val="21"/>
              </w:rPr>
              <w:t>)</w:t>
            </w:r>
          </w:p>
        </w:tc>
        <w:tc>
          <w:tcPr>
            <w:tcW w:w="3159" w:type="dxa"/>
            <w:gridSpan w:val="4"/>
            <w:vAlign w:val="center"/>
          </w:tcPr>
          <w:p w14:paraId="0D3F8ED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2168" w:type="dxa"/>
            <w:gridSpan w:val="2"/>
            <w:vAlign w:val="center"/>
          </w:tcPr>
          <w:p w14:paraId="4EA56FC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r>
      <w:tr w14:paraId="638918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684" w:type="dxa"/>
            <w:vMerge w:val="continue"/>
            <w:tcBorders>
              <w:top w:val="nil"/>
              <w:bottom w:val="nil"/>
            </w:tcBorders>
            <w:vAlign w:val="center"/>
          </w:tcPr>
          <w:p w14:paraId="43C6A11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2776" w:type="dxa"/>
            <w:gridSpan w:val="3"/>
            <w:vAlign w:val="center"/>
          </w:tcPr>
          <w:p w14:paraId="7050646B">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3"/>
                <w:sz w:val="21"/>
                <w:szCs w:val="21"/>
              </w:rPr>
              <w:t>14d拉伸粘结强度(</w:t>
            </w:r>
            <w:r>
              <w:rPr>
                <w:rFonts w:hint="eastAsia" w:ascii="仿宋_GB2312" w:hAnsi="仿宋_GB2312" w:eastAsia="仿宋_GB2312" w:cs="仿宋_GB2312"/>
                <w:color w:val="auto"/>
                <w:sz w:val="21"/>
                <w:szCs w:val="21"/>
              </w:rPr>
              <w:t>MPa</w:t>
            </w:r>
            <w:r>
              <w:rPr>
                <w:rFonts w:hint="eastAsia" w:ascii="仿宋_GB2312" w:hAnsi="仿宋_GB2312" w:eastAsia="仿宋_GB2312" w:cs="仿宋_GB2312"/>
                <w:color w:val="auto"/>
                <w:spacing w:val="3"/>
                <w:sz w:val="21"/>
                <w:szCs w:val="21"/>
              </w:rPr>
              <w:t>)</w:t>
            </w:r>
          </w:p>
        </w:tc>
        <w:tc>
          <w:tcPr>
            <w:tcW w:w="3159" w:type="dxa"/>
            <w:gridSpan w:val="4"/>
            <w:vAlign w:val="center"/>
          </w:tcPr>
          <w:p w14:paraId="592FC252">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2168" w:type="dxa"/>
            <w:gridSpan w:val="2"/>
            <w:vAlign w:val="center"/>
          </w:tcPr>
          <w:p w14:paraId="083F1BF7">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r>
      <w:tr w14:paraId="6292FF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684" w:type="dxa"/>
            <w:vMerge w:val="continue"/>
            <w:tcBorders>
              <w:top w:val="nil"/>
            </w:tcBorders>
            <w:vAlign w:val="center"/>
          </w:tcPr>
          <w:p w14:paraId="1FA39D05">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2776" w:type="dxa"/>
            <w:gridSpan w:val="3"/>
            <w:vAlign w:val="center"/>
          </w:tcPr>
          <w:p w14:paraId="7CD5AA40">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6"/>
                <w:sz w:val="21"/>
                <w:szCs w:val="21"/>
              </w:rPr>
              <w:t>抗渗压力(</w:t>
            </w:r>
            <w:r>
              <w:rPr>
                <w:rFonts w:hint="eastAsia" w:ascii="仿宋_GB2312" w:hAnsi="仿宋_GB2312" w:eastAsia="仿宋_GB2312" w:cs="仿宋_GB2312"/>
                <w:color w:val="auto"/>
                <w:sz w:val="21"/>
                <w:szCs w:val="21"/>
              </w:rPr>
              <w:t>MPa</w:t>
            </w:r>
            <w:r>
              <w:rPr>
                <w:rFonts w:hint="eastAsia" w:ascii="仿宋_GB2312" w:hAnsi="仿宋_GB2312" w:eastAsia="仿宋_GB2312" w:cs="仿宋_GB2312"/>
                <w:color w:val="auto"/>
                <w:spacing w:val="6"/>
                <w:sz w:val="21"/>
                <w:szCs w:val="21"/>
              </w:rPr>
              <w:t>)</w:t>
            </w:r>
          </w:p>
        </w:tc>
        <w:tc>
          <w:tcPr>
            <w:tcW w:w="3159" w:type="dxa"/>
            <w:gridSpan w:val="4"/>
            <w:vAlign w:val="center"/>
          </w:tcPr>
          <w:p w14:paraId="7936B38C">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c>
          <w:tcPr>
            <w:tcW w:w="2168" w:type="dxa"/>
            <w:gridSpan w:val="2"/>
            <w:vAlign w:val="center"/>
          </w:tcPr>
          <w:p w14:paraId="46ACEF57">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r>
      <w:tr w14:paraId="160F09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684" w:type="dxa"/>
            <w:vAlign w:val="center"/>
          </w:tcPr>
          <w:p w14:paraId="1EAB9305">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4"/>
                <w:sz w:val="21"/>
                <w:szCs w:val="21"/>
              </w:rPr>
              <w:t>结论</w:t>
            </w:r>
          </w:p>
        </w:tc>
        <w:tc>
          <w:tcPr>
            <w:tcW w:w="8103" w:type="dxa"/>
            <w:gridSpan w:val="9"/>
            <w:vAlign w:val="center"/>
          </w:tcPr>
          <w:p w14:paraId="1478858C">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p w14:paraId="158C57ED">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5"/>
                <w:sz w:val="21"/>
                <w:szCs w:val="21"/>
              </w:rPr>
              <w:t>经检验，本批砂浆质量合格，准予发货。</w:t>
            </w:r>
          </w:p>
        </w:tc>
      </w:tr>
      <w:tr w14:paraId="05168A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684" w:type="dxa"/>
            <w:vAlign w:val="center"/>
          </w:tcPr>
          <w:p w14:paraId="6600514E">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3"/>
                <w:sz w:val="21"/>
                <w:szCs w:val="21"/>
              </w:rPr>
              <w:t>备注</w:t>
            </w:r>
          </w:p>
        </w:tc>
        <w:tc>
          <w:tcPr>
            <w:tcW w:w="8103" w:type="dxa"/>
            <w:gridSpan w:val="9"/>
            <w:vAlign w:val="center"/>
          </w:tcPr>
          <w:p w14:paraId="21DAB9D9">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auto"/>
                <w:sz w:val="21"/>
                <w:szCs w:val="21"/>
              </w:rPr>
            </w:pPr>
          </w:p>
        </w:tc>
      </w:tr>
    </w:tbl>
    <w:p w14:paraId="172DB2EE">
      <w:pPr>
        <w:keepNext w:val="0"/>
        <w:keepLines w:val="0"/>
        <w:pageBreakBefore w:val="0"/>
        <w:widowControl w:val="0"/>
        <w:kinsoku/>
        <w:wordWrap/>
        <w:overflowPunct/>
        <w:topLinePunct w:val="0"/>
        <w:autoSpaceDE/>
        <w:autoSpaceDN/>
        <w:bidi w:val="0"/>
        <w:adjustRightInd/>
        <w:snapToGrid/>
        <w:spacing w:line="240" w:lineRule="auto"/>
        <w:ind w:left="105" w:leftChars="50" w:right="0"/>
        <w:jc w:val="both"/>
        <w:textAlignment w:val="auto"/>
        <w:rPr>
          <w:rFonts w:hint="eastAsia" w:ascii="仿宋_GB2312" w:hAnsi="仿宋_GB2312" w:eastAsia="仿宋_GB2312" w:cs="仿宋_GB2312"/>
          <w:color w:val="auto"/>
          <w:spacing w:val="4"/>
          <w:sz w:val="21"/>
          <w:szCs w:val="21"/>
        </w:rPr>
      </w:pPr>
      <w:r>
        <w:rPr>
          <w:rFonts w:hint="eastAsia" w:ascii="仿宋_GB2312" w:hAnsi="仿宋_GB2312" w:eastAsia="仿宋_GB2312" w:cs="仿宋_GB2312"/>
          <w:color w:val="auto"/>
          <w:spacing w:val="4"/>
          <w:sz w:val="21"/>
          <w:szCs w:val="21"/>
        </w:rPr>
        <w:t>注：出厂质量合格证一式两份，购货单位和生产单位各留一份。</w:t>
      </w:r>
    </w:p>
    <w:p w14:paraId="1034682B">
      <w:pPr>
        <w:keepNext w:val="0"/>
        <w:keepLines w:val="0"/>
        <w:pageBreakBefore w:val="0"/>
        <w:widowControl w:val="0"/>
        <w:kinsoku/>
        <w:wordWrap/>
        <w:overflowPunct/>
        <w:topLinePunct w:val="0"/>
        <w:autoSpaceDE/>
        <w:autoSpaceDN/>
        <w:bidi w:val="0"/>
        <w:adjustRightInd/>
        <w:snapToGrid/>
        <w:spacing w:line="240" w:lineRule="auto"/>
        <w:ind w:right="0"/>
        <w:jc w:val="both"/>
        <w:textAlignment w:val="auto"/>
        <w:rPr>
          <w:rFonts w:hint="eastAsia" w:ascii="仿宋_GB2312" w:hAnsi="仿宋_GB2312" w:eastAsia="仿宋_GB2312" w:cs="仿宋_GB2312"/>
          <w:color w:val="auto"/>
          <w:spacing w:val="4"/>
          <w:sz w:val="21"/>
          <w:szCs w:val="21"/>
        </w:rPr>
      </w:pPr>
    </w:p>
    <w:p w14:paraId="62FBB739">
      <w:pPr>
        <w:keepNext w:val="0"/>
        <w:keepLines w:val="0"/>
        <w:pageBreakBefore w:val="0"/>
        <w:widowControl w:val="0"/>
        <w:kinsoku/>
        <w:wordWrap/>
        <w:overflowPunct/>
        <w:topLinePunct w:val="0"/>
        <w:autoSpaceDE/>
        <w:autoSpaceDN/>
        <w:bidi w:val="0"/>
        <w:adjustRightInd/>
        <w:snapToGrid/>
        <w:spacing w:line="240" w:lineRule="auto"/>
        <w:ind w:right="0" w:firstLine="1308" w:firstLineChars="600"/>
        <w:jc w:val="both"/>
        <w:textAlignment w:val="auto"/>
        <w:rPr>
          <w:rFonts w:hint="eastAsia" w:ascii="仿宋_GB2312" w:hAnsi="仿宋_GB2312" w:eastAsia="仿宋_GB2312" w:cs="仿宋_GB2312"/>
          <w:color w:val="auto"/>
          <w:spacing w:val="4"/>
          <w:sz w:val="21"/>
          <w:szCs w:val="21"/>
        </w:rPr>
        <w:sectPr>
          <w:footerReference r:id="rId15" w:type="default"/>
          <w:type w:val="continuous"/>
          <w:pgSz w:w="11905" w:h="16838"/>
          <w:pgMar w:top="1701" w:right="1531" w:bottom="1440" w:left="1531" w:header="850" w:footer="992" w:gutter="0"/>
          <w:pgBorders>
            <w:top w:val="none" w:sz="0" w:space="0"/>
            <w:left w:val="none" w:sz="0" w:space="0"/>
            <w:bottom w:val="none" w:sz="0" w:space="0"/>
            <w:right w:val="none" w:sz="0" w:space="0"/>
          </w:pgBorders>
          <w:pgNumType w:fmt="decimal"/>
          <w:cols w:space="0" w:num="1"/>
          <w:rtlGutter w:val="0"/>
          <w:docGrid w:type="lines" w:linePitch="327" w:charSpace="0"/>
        </w:sectPr>
      </w:pPr>
      <w:r>
        <w:rPr>
          <w:rFonts w:hint="eastAsia" w:ascii="仿宋_GB2312" w:hAnsi="仿宋_GB2312" w:eastAsia="仿宋_GB2312" w:cs="仿宋_GB2312"/>
          <w:color w:val="auto"/>
          <w:spacing w:val="4"/>
          <w:sz w:val="21"/>
          <w:szCs w:val="21"/>
        </w:rPr>
        <w:t>签发：</w:t>
      </w:r>
      <w:r>
        <w:rPr>
          <w:rFonts w:hint="eastAsia" w:ascii="仿宋_GB2312" w:hAnsi="仿宋_GB2312" w:eastAsia="仿宋_GB2312" w:cs="仿宋_GB2312"/>
          <w:color w:val="auto"/>
          <w:spacing w:val="4"/>
          <w:sz w:val="21"/>
          <w:szCs w:val="21"/>
          <w:lang w:val="en-US" w:eastAsia="zh-CN"/>
        </w:rPr>
        <w:t xml:space="preserve">                          </w:t>
      </w:r>
      <w:r>
        <w:rPr>
          <w:rFonts w:hint="eastAsia" w:ascii="仿宋_GB2312" w:hAnsi="仿宋_GB2312" w:eastAsia="仿宋_GB2312" w:cs="仿宋_GB2312"/>
          <w:color w:val="auto"/>
          <w:spacing w:val="4"/>
          <w:sz w:val="21"/>
          <w:szCs w:val="21"/>
        </w:rPr>
        <w:t>试验：</w:t>
      </w:r>
    </w:p>
    <w:p w14:paraId="37F7A2DA">
      <w:pPr>
        <w:keepNext w:val="0"/>
        <w:keepLines w:val="0"/>
        <w:pageBreakBefore w:val="0"/>
        <w:wordWrap/>
        <w:overflowPunct/>
        <w:topLinePunct w:val="0"/>
        <w:bidi w:val="0"/>
        <w:spacing w:line="560" w:lineRule="exact"/>
        <w:ind w:right="0"/>
        <w:jc w:val="both"/>
        <w:rPr>
          <w:rFonts w:hint="eastAsia" w:ascii="仿宋_GB2312" w:hAnsi="仿宋_GB2312" w:eastAsia="仿宋_GB2312" w:cs="仿宋_GB2312"/>
          <w:b w:val="0"/>
          <w:bCs w:val="0"/>
          <w:color w:val="auto"/>
          <w:spacing w:val="0"/>
          <w:sz w:val="28"/>
          <w:szCs w:val="28"/>
          <w:lang w:val="en-US" w:eastAsia="zh-CN"/>
        </w:rPr>
      </w:pPr>
      <w:r>
        <w:rPr>
          <w:rFonts w:hint="eastAsia" w:ascii="仿宋_GB2312" w:hAnsi="仿宋_GB2312" w:eastAsia="仿宋_GB2312" w:cs="仿宋_GB2312"/>
          <w:b w:val="0"/>
          <w:bCs w:val="0"/>
          <w:color w:val="auto"/>
          <w:spacing w:val="0"/>
          <w:sz w:val="28"/>
          <w:szCs w:val="28"/>
          <w:lang w:eastAsia="zh-CN"/>
        </w:rPr>
        <w:t>附件</w:t>
      </w:r>
      <w:r>
        <w:rPr>
          <w:rFonts w:hint="eastAsia" w:ascii="仿宋_GB2312" w:hAnsi="仿宋_GB2312" w:eastAsia="仿宋_GB2312" w:cs="仿宋_GB2312"/>
          <w:b w:val="0"/>
          <w:bCs w:val="0"/>
          <w:color w:val="auto"/>
          <w:spacing w:val="0"/>
          <w:sz w:val="28"/>
          <w:szCs w:val="28"/>
          <w:lang w:val="en-US" w:eastAsia="zh-CN"/>
        </w:rPr>
        <w:t>4</w:t>
      </w:r>
    </w:p>
    <w:p w14:paraId="71D89389">
      <w:pPr>
        <w:keepNext w:val="0"/>
        <w:keepLines w:val="0"/>
        <w:pageBreakBefore w:val="0"/>
        <w:wordWrap/>
        <w:overflowPunct/>
        <w:topLinePunct w:val="0"/>
        <w:bidi w:val="0"/>
        <w:spacing w:line="560" w:lineRule="exact"/>
        <w:ind w:left="0" w:leftChars="0" w:right="0" w:firstLine="643" w:firstLineChars="200"/>
        <w:jc w:val="both"/>
        <w:rPr>
          <w:rFonts w:hint="eastAsia" w:ascii="仿宋_GB2312" w:hAnsi="仿宋_GB2312" w:eastAsia="仿宋_GB2312" w:cs="仿宋_GB2312"/>
          <w:b/>
          <w:bCs/>
          <w:color w:val="auto"/>
          <w:spacing w:val="0"/>
          <w:sz w:val="32"/>
          <w:szCs w:val="32"/>
        </w:rPr>
      </w:pPr>
    </w:p>
    <w:p w14:paraId="5CB2E16F">
      <w:pPr>
        <w:keepNext w:val="0"/>
        <w:keepLines w:val="0"/>
        <w:pageBreakBefore w:val="0"/>
        <w:wordWrap/>
        <w:overflowPunct/>
        <w:topLinePunct w:val="0"/>
        <w:bidi w:val="0"/>
        <w:spacing w:line="560" w:lineRule="exact"/>
        <w:ind w:left="0" w:leftChars="0" w:right="0" w:firstLine="643" w:firstLineChars="200"/>
        <w:jc w:val="both"/>
        <w:rPr>
          <w:rFonts w:hint="eastAsia" w:ascii="仿宋_GB2312" w:hAnsi="仿宋_GB2312" w:eastAsia="仿宋_GB2312" w:cs="仿宋_GB2312"/>
          <w:b/>
          <w:bCs/>
          <w:color w:val="auto"/>
          <w:spacing w:val="0"/>
          <w:sz w:val="32"/>
          <w:szCs w:val="32"/>
        </w:rPr>
      </w:pPr>
    </w:p>
    <w:p w14:paraId="1E1D2783">
      <w:pPr>
        <w:keepNext w:val="0"/>
        <w:keepLines w:val="0"/>
        <w:pageBreakBefore w:val="0"/>
        <w:wordWrap/>
        <w:overflowPunct/>
        <w:topLinePunct w:val="0"/>
        <w:bidi w:val="0"/>
        <w:spacing w:line="560" w:lineRule="exact"/>
        <w:ind w:left="0" w:leftChars="0" w:right="0" w:firstLine="643" w:firstLineChars="200"/>
        <w:jc w:val="both"/>
        <w:rPr>
          <w:rFonts w:hint="eastAsia" w:ascii="仿宋_GB2312" w:hAnsi="仿宋_GB2312" w:eastAsia="仿宋_GB2312" w:cs="仿宋_GB2312"/>
          <w:b/>
          <w:bCs/>
          <w:color w:val="auto"/>
          <w:spacing w:val="0"/>
          <w:sz w:val="32"/>
          <w:szCs w:val="32"/>
        </w:rPr>
      </w:pPr>
    </w:p>
    <w:p w14:paraId="04CEE378">
      <w:pPr>
        <w:keepNext w:val="0"/>
        <w:keepLines w:val="0"/>
        <w:pageBreakBefore w:val="0"/>
        <w:wordWrap/>
        <w:overflowPunct/>
        <w:topLinePunct w:val="0"/>
        <w:bidi w:val="0"/>
        <w:spacing w:line="560" w:lineRule="exact"/>
        <w:ind w:left="0" w:leftChars="0" w:right="0" w:firstLine="643" w:firstLineChars="200"/>
        <w:jc w:val="both"/>
        <w:rPr>
          <w:rFonts w:hint="eastAsia" w:ascii="仿宋_GB2312" w:hAnsi="仿宋_GB2312" w:eastAsia="仿宋_GB2312" w:cs="仿宋_GB2312"/>
          <w:b/>
          <w:bCs/>
          <w:color w:val="auto"/>
          <w:spacing w:val="0"/>
          <w:sz w:val="32"/>
          <w:szCs w:val="32"/>
        </w:rPr>
      </w:pPr>
    </w:p>
    <w:p w14:paraId="2ED3C4BD">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eastAsia" w:ascii="方正小标宋简体" w:hAnsi="方正小标宋简体" w:eastAsia="方正小标宋简体" w:cs="方正小标宋简体"/>
          <w:b w:val="0"/>
          <w:bCs w:val="0"/>
          <w:color w:val="auto"/>
          <w:spacing w:val="0"/>
          <w:sz w:val="48"/>
          <w:szCs w:val="48"/>
        </w:rPr>
      </w:pPr>
      <w:r>
        <w:rPr>
          <w:rFonts w:hint="eastAsia" w:ascii="方正小标宋简体" w:hAnsi="方正小标宋简体" w:eastAsia="方正小标宋简体" w:cs="方正小标宋简体"/>
          <w:b w:val="0"/>
          <w:bCs w:val="0"/>
          <w:color w:val="auto"/>
          <w:spacing w:val="0"/>
          <w:sz w:val="48"/>
          <w:szCs w:val="48"/>
          <w:lang w:eastAsia="zh-CN"/>
        </w:rPr>
        <w:t>浙江省</w:t>
      </w:r>
      <w:r>
        <w:rPr>
          <w:rFonts w:hint="eastAsia" w:ascii="方正小标宋简体" w:hAnsi="方正小标宋简体" w:eastAsia="方正小标宋简体" w:cs="方正小标宋简体"/>
          <w:b w:val="0"/>
          <w:bCs w:val="0"/>
          <w:color w:val="auto"/>
          <w:spacing w:val="0"/>
          <w:sz w:val="48"/>
          <w:szCs w:val="48"/>
        </w:rPr>
        <w:t>预拌砂浆生产企业</w:t>
      </w:r>
    </w:p>
    <w:p w14:paraId="622E1015">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eastAsia" w:ascii="方正小标宋简体" w:hAnsi="方正小标宋简体" w:eastAsia="方正小标宋简体" w:cs="方正小标宋简体"/>
          <w:b w:val="0"/>
          <w:bCs w:val="0"/>
          <w:color w:val="auto"/>
          <w:spacing w:val="0"/>
          <w:sz w:val="48"/>
          <w:szCs w:val="48"/>
        </w:rPr>
      </w:pPr>
      <w:r>
        <w:rPr>
          <w:rFonts w:hint="eastAsia" w:ascii="方正小标宋简体" w:hAnsi="方正小标宋简体" w:eastAsia="方正小标宋简体" w:cs="方正小标宋简体"/>
          <w:b w:val="0"/>
          <w:bCs w:val="0"/>
          <w:color w:val="auto"/>
          <w:spacing w:val="0"/>
          <w:sz w:val="48"/>
          <w:szCs w:val="48"/>
        </w:rPr>
        <w:t>试验室</w:t>
      </w:r>
      <w:r>
        <w:rPr>
          <w:rFonts w:hint="eastAsia" w:ascii="方正小标宋简体" w:hAnsi="方正小标宋简体" w:eastAsia="方正小标宋简体" w:cs="方正小标宋简体"/>
          <w:b w:val="0"/>
          <w:bCs w:val="0"/>
          <w:color w:val="auto"/>
          <w:spacing w:val="0"/>
          <w:sz w:val="48"/>
          <w:szCs w:val="48"/>
          <w:lang w:eastAsia="zh-CN"/>
        </w:rPr>
        <w:t>试（检）验能力认定</w:t>
      </w:r>
      <w:r>
        <w:rPr>
          <w:rFonts w:hint="eastAsia" w:ascii="方正小标宋简体" w:hAnsi="方正小标宋简体" w:eastAsia="方正小标宋简体" w:cs="方正小标宋简体"/>
          <w:b w:val="0"/>
          <w:bCs w:val="0"/>
          <w:color w:val="auto"/>
          <w:spacing w:val="0"/>
          <w:sz w:val="48"/>
          <w:szCs w:val="48"/>
        </w:rPr>
        <w:t>细则</w:t>
      </w:r>
    </w:p>
    <w:p w14:paraId="4CEA56AD">
      <w:pPr>
        <w:keepNext w:val="0"/>
        <w:keepLines w:val="0"/>
        <w:pageBreakBefore w:val="0"/>
        <w:wordWrap/>
        <w:overflowPunct/>
        <w:topLinePunct w:val="0"/>
        <w:bidi w:val="0"/>
        <w:spacing w:line="560" w:lineRule="exact"/>
        <w:ind w:left="0" w:leftChars="0" w:right="0" w:firstLine="640" w:firstLineChars="200"/>
        <w:jc w:val="both"/>
        <w:rPr>
          <w:rFonts w:hint="eastAsia" w:ascii="仿宋_GB2312" w:hAnsi="仿宋_GB2312" w:eastAsia="仿宋_GB2312" w:cs="仿宋_GB2312"/>
          <w:color w:val="auto"/>
          <w:spacing w:val="0"/>
          <w:sz w:val="32"/>
          <w:szCs w:val="32"/>
        </w:rPr>
      </w:pPr>
    </w:p>
    <w:p w14:paraId="56BB4579">
      <w:pPr>
        <w:keepNext w:val="0"/>
        <w:keepLines w:val="0"/>
        <w:pageBreakBefore w:val="0"/>
        <w:wordWrap/>
        <w:overflowPunct/>
        <w:topLinePunct w:val="0"/>
        <w:bidi w:val="0"/>
        <w:spacing w:line="560" w:lineRule="exact"/>
        <w:ind w:left="0" w:leftChars="0" w:right="0" w:firstLine="640" w:firstLineChars="200"/>
        <w:jc w:val="both"/>
        <w:rPr>
          <w:rFonts w:hint="eastAsia" w:ascii="仿宋_GB2312" w:hAnsi="仿宋_GB2312" w:eastAsia="仿宋_GB2312" w:cs="仿宋_GB2312"/>
          <w:color w:val="auto"/>
          <w:spacing w:val="0"/>
          <w:sz w:val="32"/>
          <w:szCs w:val="32"/>
        </w:rPr>
      </w:pPr>
    </w:p>
    <w:p w14:paraId="2AF1477D">
      <w:pPr>
        <w:keepNext w:val="0"/>
        <w:keepLines w:val="0"/>
        <w:pageBreakBefore w:val="0"/>
        <w:wordWrap/>
        <w:overflowPunct/>
        <w:topLinePunct w:val="0"/>
        <w:bidi w:val="0"/>
        <w:spacing w:line="560" w:lineRule="exact"/>
        <w:ind w:left="0" w:leftChars="0" w:right="0" w:firstLine="640" w:firstLineChars="200"/>
        <w:jc w:val="both"/>
        <w:rPr>
          <w:rFonts w:hint="eastAsia" w:ascii="仿宋_GB2312" w:hAnsi="仿宋_GB2312" w:eastAsia="仿宋_GB2312" w:cs="仿宋_GB2312"/>
          <w:color w:val="auto"/>
          <w:spacing w:val="0"/>
          <w:sz w:val="32"/>
          <w:szCs w:val="32"/>
        </w:rPr>
      </w:pPr>
    </w:p>
    <w:p w14:paraId="3C7D7E68">
      <w:pPr>
        <w:keepNext w:val="0"/>
        <w:keepLines w:val="0"/>
        <w:pageBreakBefore w:val="0"/>
        <w:wordWrap/>
        <w:overflowPunct/>
        <w:topLinePunct w:val="0"/>
        <w:bidi w:val="0"/>
        <w:spacing w:line="560" w:lineRule="exact"/>
        <w:ind w:left="0" w:leftChars="0" w:right="0" w:firstLine="640" w:firstLineChars="200"/>
        <w:jc w:val="both"/>
        <w:rPr>
          <w:rFonts w:hint="eastAsia" w:ascii="仿宋_GB2312" w:hAnsi="仿宋_GB2312" w:eastAsia="仿宋_GB2312" w:cs="仿宋_GB2312"/>
          <w:color w:val="auto"/>
          <w:spacing w:val="0"/>
          <w:sz w:val="32"/>
          <w:szCs w:val="32"/>
        </w:rPr>
      </w:pPr>
    </w:p>
    <w:p w14:paraId="61D87C3F">
      <w:pPr>
        <w:keepNext w:val="0"/>
        <w:keepLines w:val="0"/>
        <w:pageBreakBefore w:val="0"/>
        <w:wordWrap/>
        <w:overflowPunct/>
        <w:topLinePunct w:val="0"/>
        <w:bidi w:val="0"/>
        <w:spacing w:line="560" w:lineRule="exact"/>
        <w:ind w:left="0" w:leftChars="0" w:right="0" w:firstLine="643" w:firstLineChars="200"/>
        <w:jc w:val="both"/>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bCs/>
          <w:color w:val="auto"/>
          <w:spacing w:val="0"/>
          <w:sz w:val="32"/>
          <w:szCs w:val="32"/>
        </w:rPr>
        <w:t>企</w:t>
      </w:r>
      <w:r>
        <w:rPr>
          <w:rFonts w:hint="eastAsia" w:ascii="仿宋_GB2312" w:hAnsi="仿宋_GB2312" w:eastAsia="仿宋_GB2312" w:cs="仿宋_GB2312"/>
          <w:color w:val="auto"/>
          <w:spacing w:val="0"/>
          <w:sz w:val="32"/>
          <w:szCs w:val="32"/>
        </w:rPr>
        <w:t xml:space="preserve"> </w:t>
      </w:r>
      <w:r>
        <w:rPr>
          <w:rFonts w:hint="eastAsia" w:ascii="仿宋_GB2312" w:hAnsi="仿宋_GB2312" w:eastAsia="仿宋_GB2312" w:cs="仿宋_GB2312"/>
          <w:b/>
          <w:bCs/>
          <w:color w:val="auto"/>
          <w:spacing w:val="0"/>
          <w:sz w:val="32"/>
          <w:szCs w:val="32"/>
        </w:rPr>
        <w:t>业</w:t>
      </w:r>
      <w:r>
        <w:rPr>
          <w:rFonts w:hint="eastAsia" w:ascii="仿宋_GB2312" w:hAnsi="仿宋_GB2312" w:eastAsia="仿宋_GB2312" w:cs="仿宋_GB2312"/>
          <w:color w:val="auto"/>
          <w:spacing w:val="0"/>
          <w:sz w:val="32"/>
          <w:szCs w:val="32"/>
        </w:rPr>
        <w:t xml:space="preserve"> </w:t>
      </w:r>
      <w:r>
        <w:rPr>
          <w:rFonts w:hint="eastAsia" w:ascii="仿宋_GB2312" w:hAnsi="仿宋_GB2312" w:eastAsia="仿宋_GB2312" w:cs="仿宋_GB2312"/>
          <w:b/>
          <w:bCs/>
          <w:color w:val="auto"/>
          <w:spacing w:val="0"/>
          <w:sz w:val="32"/>
          <w:szCs w:val="32"/>
        </w:rPr>
        <w:t>名</w:t>
      </w:r>
      <w:r>
        <w:rPr>
          <w:rFonts w:hint="eastAsia" w:ascii="仿宋_GB2312" w:hAnsi="仿宋_GB2312" w:eastAsia="仿宋_GB2312" w:cs="仿宋_GB2312"/>
          <w:color w:val="auto"/>
          <w:spacing w:val="0"/>
          <w:sz w:val="32"/>
          <w:szCs w:val="32"/>
        </w:rPr>
        <w:t xml:space="preserve"> </w:t>
      </w:r>
      <w:r>
        <w:rPr>
          <w:rFonts w:hint="eastAsia" w:ascii="仿宋_GB2312" w:hAnsi="仿宋_GB2312" w:eastAsia="仿宋_GB2312" w:cs="仿宋_GB2312"/>
          <w:b/>
          <w:bCs/>
          <w:color w:val="auto"/>
          <w:spacing w:val="0"/>
          <w:sz w:val="32"/>
          <w:szCs w:val="32"/>
        </w:rPr>
        <w:t>称</w:t>
      </w:r>
      <w:r>
        <w:rPr>
          <w:rFonts w:hint="eastAsia" w:ascii="仿宋_GB2312" w:hAnsi="仿宋_GB2312" w:eastAsia="仿宋_GB2312" w:cs="仿宋_GB2312"/>
          <w:color w:val="auto"/>
          <w:spacing w:val="0"/>
          <w:sz w:val="32"/>
          <w:szCs w:val="32"/>
        </w:rPr>
        <w:t xml:space="preserve"> </w:t>
      </w:r>
      <w:r>
        <w:rPr>
          <w:rFonts w:hint="eastAsia" w:ascii="仿宋_GB2312" w:hAnsi="仿宋_GB2312" w:eastAsia="仿宋_GB2312" w:cs="仿宋_GB2312"/>
          <w:b/>
          <w:bCs/>
          <w:color w:val="auto"/>
          <w:spacing w:val="0"/>
          <w:sz w:val="32"/>
          <w:szCs w:val="32"/>
        </w:rPr>
        <w:t>：</w:t>
      </w:r>
    </w:p>
    <w:p w14:paraId="12D8386B">
      <w:pPr>
        <w:keepNext w:val="0"/>
        <w:keepLines w:val="0"/>
        <w:pageBreakBefore w:val="0"/>
        <w:wordWrap/>
        <w:overflowPunct/>
        <w:topLinePunct w:val="0"/>
        <w:bidi w:val="0"/>
        <w:spacing w:line="560" w:lineRule="exact"/>
        <w:ind w:left="0" w:leftChars="0" w:right="0" w:firstLine="640" w:firstLineChars="200"/>
        <w:jc w:val="both"/>
        <w:rPr>
          <w:rFonts w:hint="eastAsia" w:ascii="仿宋_GB2312" w:hAnsi="仿宋_GB2312" w:eastAsia="仿宋_GB2312" w:cs="仿宋_GB2312"/>
          <w:color w:val="auto"/>
          <w:spacing w:val="0"/>
          <w:sz w:val="32"/>
          <w:szCs w:val="32"/>
        </w:rPr>
      </w:pPr>
    </w:p>
    <w:p w14:paraId="219F5597">
      <w:pPr>
        <w:keepNext w:val="0"/>
        <w:keepLines w:val="0"/>
        <w:pageBreakBefore w:val="0"/>
        <w:wordWrap/>
        <w:overflowPunct/>
        <w:topLinePunct w:val="0"/>
        <w:bidi w:val="0"/>
        <w:spacing w:line="560" w:lineRule="exact"/>
        <w:ind w:left="0" w:leftChars="0" w:right="0" w:firstLine="640" w:firstLineChars="200"/>
        <w:jc w:val="both"/>
        <w:rPr>
          <w:rFonts w:hint="eastAsia" w:ascii="仿宋_GB2312" w:hAnsi="仿宋_GB2312" w:eastAsia="仿宋_GB2312" w:cs="仿宋_GB2312"/>
          <w:color w:val="auto"/>
          <w:spacing w:val="0"/>
          <w:sz w:val="32"/>
          <w:szCs w:val="32"/>
        </w:rPr>
      </w:pPr>
    </w:p>
    <w:p w14:paraId="332A42BA">
      <w:pPr>
        <w:keepNext w:val="0"/>
        <w:keepLines w:val="0"/>
        <w:pageBreakBefore w:val="0"/>
        <w:wordWrap/>
        <w:overflowPunct/>
        <w:topLinePunct w:val="0"/>
        <w:bidi w:val="0"/>
        <w:spacing w:line="560" w:lineRule="exact"/>
        <w:ind w:left="0" w:leftChars="0" w:right="0" w:firstLine="643" w:firstLineChars="200"/>
        <w:jc w:val="both"/>
        <w:rPr>
          <w:rFonts w:hint="eastAsia"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b/>
          <w:bCs/>
          <w:color w:val="auto"/>
          <w:spacing w:val="0"/>
          <w:sz w:val="32"/>
          <w:szCs w:val="32"/>
        </w:rPr>
        <w:t>企业生产地址：</w:t>
      </w:r>
      <w:r>
        <w:rPr>
          <w:rFonts w:hint="eastAsia" w:ascii="仿宋_GB2312" w:hAnsi="仿宋_GB2312" w:eastAsia="仿宋_GB2312" w:cs="仿宋_GB2312"/>
          <w:b/>
          <w:bCs/>
          <w:color w:val="auto"/>
          <w:spacing w:val="0"/>
          <w:sz w:val="32"/>
          <w:szCs w:val="32"/>
          <w:lang w:val="en-US" w:eastAsia="zh-CN"/>
        </w:rPr>
        <w:t xml:space="preserve">   </w:t>
      </w:r>
    </w:p>
    <w:p w14:paraId="497BC4C9">
      <w:pPr>
        <w:keepNext w:val="0"/>
        <w:keepLines w:val="0"/>
        <w:pageBreakBefore w:val="0"/>
        <w:wordWrap/>
        <w:overflowPunct/>
        <w:topLinePunct w:val="0"/>
        <w:bidi w:val="0"/>
        <w:spacing w:line="560" w:lineRule="exact"/>
        <w:ind w:left="0" w:leftChars="0" w:right="0" w:firstLine="640" w:firstLineChars="200"/>
        <w:jc w:val="both"/>
        <w:rPr>
          <w:rFonts w:hint="eastAsia" w:ascii="仿宋_GB2312" w:hAnsi="仿宋_GB2312" w:eastAsia="仿宋_GB2312" w:cs="仿宋_GB2312"/>
          <w:color w:val="auto"/>
          <w:spacing w:val="0"/>
          <w:sz w:val="32"/>
          <w:szCs w:val="32"/>
        </w:rPr>
      </w:pPr>
    </w:p>
    <w:p w14:paraId="543F473B">
      <w:pPr>
        <w:keepNext w:val="0"/>
        <w:keepLines w:val="0"/>
        <w:pageBreakBefore w:val="0"/>
        <w:wordWrap/>
        <w:overflowPunct/>
        <w:topLinePunct w:val="0"/>
        <w:bidi w:val="0"/>
        <w:spacing w:line="560" w:lineRule="exact"/>
        <w:ind w:left="0" w:leftChars="0" w:right="0" w:firstLine="640" w:firstLineChars="200"/>
        <w:jc w:val="both"/>
        <w:rPr>
          <w:rFonts w:hint="eastAsia" w:ascii="仿宋_GB2312" w:hAnsi="仿宋_GB2312" w:eastAsia="仿宋_GB2312" w:cs="仿宋_GB2312"/>
          <w:color w:val="auto"/>
          <w:spacing w:val="0"/>
          <w:sz w:val="32"/>
          <w:szCs w:val="32"/>
        </w:rPr>
      </w:pPr>
    </w:p>
    <w:p w14:paraId="3E847A31">
      <w:pPr>
        <w:keepNext w:val="0"/>
        <w:keepLines w:val="0"/>
        <w:pageBreakBefore w:val="0"/>
        <w:wordWrap/>
        <w:overflowPunct/>
        <w:topLinePunct w:val="0"/>
        <w:bidi w:val="0"/>
        <w:spacing w:line="560" w:lineRule="exact"/>
        <w:ind w:left="0" w:leftChars="0" w:right="0" w:firstLine="640" w:firstLineChars="200"/>
        <w:jc w:val="both"/>
        <w:rPr>
          <w:rFonts w:hint="eastAsia" w:ascii="仿宋_GB2312" w:hAnsi="仿宋_GB2312" w:eastAsia="仿宋_GB2312" w:cs="仿宋_GB2312"/>
          <w:color w:val="auto"/>
          <w:spacing w:val="0"/>
          <w:sz w:val="32"/>
          <w:szCs w:val="32"/>
        </w:rPr>
      </w:pPr>
    </w:p>
    <w:p w14:paraId="050D6CA3">
      <w:pPr>
        <w:keepNext w:val="0"/>
        <w:keepLines w:val="0"/>
        <w:pageBreakBefore w:val="0"/>
        <w:wordWrap/>
        <w:overflowPunct/>
        <w:topLinePunct w:val="0"/>
        <w:bidi w:val="0"/>
        <w:spacing w:line="560" w:lineRule="exact"/>
        <w:ind w:left="0" w:leftChars="0" w:right="0" w:firstLine="640" w:firstLineChars="200"/>
        <w:jc w:val="both"/>
        <w:rPr>
          <w:rFonts w:hint="eastAsia" w:ascii="仿宋_GB2312" w:hAnsi="仿宋_GB2312" w:eastAsia="仿宋_GB2312" w:cs="仿宋_GB2312"/>
          <w:color w:val="auto"/>
          <w:spacing w:val="0"/>
          <w:sz w:val="32"/>
          <w:szCs w:val="32"/>
        </w:rPr>
      </w:pPr>
    </w:p>
    <w:p w14:paraId="08D2F658">
      <w:pPr>
        <w:keepNext w:val="0"/>
        <w:keepLines w:val="0"/>
        <w:pageBreakBefore w:val="0"/>
        <w:wordWrap/>
        <w:overflowPunct/>
        <w:topLinePunct w:val="0"/>
        <w:bidi w:val="0"/>
        <w:spacing w:line="560" w:lineRule="exact"/>
        <w:ind w:left="0" w:leftChars="0" w:right="0" w:firstLine="643" w:firstLineChars="200"/>
        <w:jc w:val="center"/>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bCs/>
          <w:color w:val="auto"/>
          <w:spacing w:val="0"/>
          <w:sz w:val="32"/>
          <w:szCs w:val="32"/>
        </w:rPr>
        <w:t>日期：</w:t>
      </w:r>
      <w:r>
        <w:rPr>
          <w:rFonts w:hint="eastAsia" w:ascii="仿宋_GB2312" w:hAnsi="仿宋_GB2312" w:eastAsia="仿宋_GB2312" w:cs="仿宋_GB2312"/>
          <w:color w:val="auto"/>
          <w:spacing w:val="0"/>
          <w:sz w:val="32"/>
          <w:szCs w:val="32"/>
        </w:rPr>
        <w:t xml:space="preserve"> </w:t>
      </w:r>
      <w:r>
        <w:rPr>
          <w:rFonts w:hint="eastAsia" w:ascii="仿宋_GB2312" w:hAnsi="仿宋_GB2312" w:eastAsia="仿宋_GB2312" w:cs="仿宋_GB2312"/>
          <w:color w:val="auto"/>
          <w:spacing w:val="0"/>
          <w:sz w:val="32"/>
          <w:szCs w:val="32"/>
          <w:lang w:val="en-US" w:eastAsia="zh-CN"/>
        </w:rPr>
        <w:t xml:space="preserve"> </w:t>
      </w:r>
      <w:r>
        <w:rPr>
          <w:rFonts w:hint="eastAsia" w:ascii="仿宋_GB2312" w:hAnsi="仿宋_GB2312" w:eastAsia="仿宋_GB2312" w:cs="仿宋_GB2312"/>
          <w:color w:val="auto"/>
          <w:spacing w:val="0"/>
          <w:sz w:val="32"/>
          <w:szCs w:val="32"/>
        </w:rPr>
        <w:t xml:space="preserve">    </w:t>
      </w:r>
      <w:r>
        <w:rPr>
          <w:rFonts w:hint="eastAsia" w:ascii="仿宋_GB2312" w:hAnsi="仿宋_GB2312" w:eastAsia="仿宋_GB2312" w:cs="仿宋_GB2312"/>
          <w:b/>
          <w:bCs/>
          <w:color w:val="auto"/>
          <w:spacing w:val="0"/>
          <w:sz w:val="32"/>
          <w:szCs w:val="32"/>
        </w:rPr>
        <w:t>年</w:t>
      </w:r>
      <w:r>
        <w:rPr>
          <w:rFonts w:hint="eastAsia" w:ascii="仿宋_GB2312" w:hAnsi="仿宋_GB2312" w:eastAsia="仿宋_GB2312" w:cs="仿宋_GB2312"/>
          <w:color w:val="auto"/>
          <w:spacing w:val="0"/>
          <w:sz w:val="32"/>
          <w:szCs w:val="32"/>
        </w:rPr>
        <w:t xml:space="preserve"> </w:t>
      </w:r>
      <w:r>
        <w:rPr>
          <w:rFonts w:hint="eastAsia" w:ascii="仿宋_GB2312" w:hAnsi="仿宋_GB2312" w:eastAsia="仿宋_GB2312" w:cs="仿宋_GB2312"/>
          <w:color w:val="auto"/>
          <w:spacing w:val="0"/>
          <w:sz w:val="32"/>
          <w:szCs w:val="32"/>
          <w:lang w:val="en-US" w:eastAsia="zh-CN"/>
        </w:rPr>
        <w:t xml:space="preserve">   </w:t>
      </w:r>
      <w:r>
        <w:rPr>
          <w:rFonts w:hint="eastAsia" w:ascii="仿宋_GB2312" w:hAnsi="仿宋_GB2312" w:eastAsia="仿宋_GB2312" w:cs="仿宋_GB2312"/>
          <w:b/>
          <w:bCs/>
          <w:color w:val="auto"/>
          <w:spacing w:val="0"/>
          <w:sz w:val="32"/>
          <w:szCs w:val="32"/>
        </w:rPr>
        <w:t>月</w:t>
      </w:r>
      <w:r>
        <w:rPr>
          <w:rFonts w:hint="eastAsia" w:ascii="仿宋_GB2312" w:hAnsi="仿宋_GB2312" w:eastAsia="仿宋_GB2312" w:cs="仿宋_GB2312"/>
          <w:color w:val="auto"/>
          <w:spacing w:val="0"/>
          <w:sz w:val="32"/>
          <w:szCs w:val="32"/>
        </w:rPr>
        <w:t xml:space="preserve"> </w:t>
      </w:r>
      <w:r>
        <w:rPr>
          <w:rFonts w:hint="eastAsia" w:ascii="仿宋_GB2312" w:hAnsi="仿宋_GB2312" w:eastAsia="仿宋_GB2312" w:cs="仿宋_GB2312"/>
          <w:color w:val="auto"/>
          <w:spacing w:val="0"/>
          <w:sz w:val="32"/>
          <w:szCs w:val="32"/>
          <w:lang w:val="en-US" w:eastAsia="zh-CN"/>
        </w:rPr>
        <w:t xml:space="preserve">  </w:t>
      </w:r>
      <w:r>
        <w:rPr>
          <w:rFonts w:hint="eastAsia" w:ascii="仿宋_GB2312" w:hAnsi="仿宋_GB2312" w:eastAsia="仿宋_GB2312" w:cs="仿宋_GB2312"/>
          <w:color w:val="auto"/>
          <w:spacing w:val="0"/>
          <w:sz w:val="32"/>
          <w:szCs w:val="32"/>
        </w:rPr>
        <w:t xml:space="preserve"> </w:t>
      </w:r>
      <w:r>
        <w:rPr>
          <w:rFonts w:hint="eastAsia" w:ascii="仿宋_GB2312" w:hAnsi="仿宋_GB2312" w:eastAsia="仿宋_GB2312" w:cs="仿宋_GB2312"/>
          <w:b/>
          <w:bCs/>
          <w:color w:val="auto"/>
          <w:spacing w:val="0"/>
          <w:sz w:val="32"/>
          <w:szCs w:val="32"/>
        </w:rPr>
        <w:t>日</w:t>
      </w:r>
    </w:p>
    <w:p w14:paraId="0773277F">
      <w:pPr>
        <w:keepNext w:val="0"/>
        <w:keepLines w:val="0"/>
        <w:pageBreakBefore w:val="0"/>
        <w:wordWrap/>
        <w:overflowPunct/>
        <w:topLinePunct w:val="0"/>
        <w:bidi w:val="0"/>
        <w:spacing w:line="560" w:lineRule="exact"/>
        <w:ind w:left="0" w:leftChars="0" w:right="0" w:firstLine="640" w:firstLineChars="200"/>
        <w:jc w:val="both"/>
        <w:rPr>
          <w:rFonts w:hint="eastAsia" w:ascii="仿宋_GB2312" w:hAnsi="仿宋_GB2312" w:eastAsia="仿宋_GB2312" w:cs="仿宋_GB2312"/>
          <w:color w:val="auto"/>
          <w:spacing w:val="0"/>
          <w:sz w:val="32"/>
          <w:szCs w:val="32"/>
        </w:rPr>
      </w:pPr>
    </w:p>
    <w:p w14:paraId="21232E49">
      <w:pPr>
        <w:keepNext w:val="0"/>
        <w:keepLines w:val="0"/>
        <w:pageBreakBefore w:val="0"/>
        <w:wordWrap/>
        <w:overflowPunct/>
        <w:topLinePunct w:val="0"/>
        <w:bidi w:val="0"/>
        <w:spacing w:line="560" w:lineRule="exact"/>
        <w:ind w:left="0" w:leftChars="0" w:right="0" w:firstLine="640" w:firstLineChars="200"/>
        <w:jc w:val="both"/>
        <w:rPr>
          <w:rFonts w:hint="eastAsia" w:ascii="仿宋_GB2312" w:hAnsi="仿宋_GB2312" w:eastAsia="仿宋_GB2312" w:cs="仿宋_GB2312"/>
          <w:color w:val="auto"/>
          <w:spacing w:val="0"/>
          <w:sz w:val="32"/>
          <w:szCs w:val="32"/>
        </w:rPr>
      </w:pPr>
    </w:p>
    <w:p w14:paraId="3E20E4B0">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0" w:firstLineChars="0"/>
        <w:jc w:val="center"/>
        <w:textAlignment w:val="baseline"/>
        <w:rPr>
          <w:rFonts w:hint="eastAsia" w:ascii="方正小标宋简体" w:hAnsi="方正小标宋简体" w:eastAsia="方正小标宋简体" w:cs="方正小标宋简体"/>
          <w:b w:val="0"/>
          <w:bCs w:val="0"/>
          <w:color w:val="auto"/>
          <w:spacing w:val="0"/>
          <w:sz w:val="36"/>
          <w:szCs w:val="36"/>
          <w:lang w:eastAsia="zh-CN"/>
        </w:rPr>
      </w:pPr>
    </w:p>
    <w:p w14:paraId="6834B56E">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0" w:firstLineChars="0"/>
        <w:jc w:val="center"/>
        <w:textAlignment w:val="baseline"/>
        <w:rPr>
          <w:rFonts w:hint="eastAsia" w:ascii="方正小标宋简体" w:hAnsi="方正小标宋简体" w:eastAsia="方正小标宋简体" w:cs="方正小标宋简体"/>
          <w:b w:val="0"/>
          <w:bCs w:val="0"/>
          <w:color w:val="auto"/>
          <w:spacing w:val="0"/>
          <w:sz w:val="36"/>
          <w:szCs w:val="36"/>
          <w:lang w:eastAsia="zh-CN"/>
        </w:rPr>
      </w:pPr>
      <w:r>
        <w:rPr>
          <w:rFonts w:hint="eastAsia" w:ascii="方正小标宋简体" w:hAnsi="方正小标宋简体" w:eastAsia="方正小标宋简体" w:cs="方正小标宋简体"/>
          <w:b w:val="0"/>
          <w:bCs w:val="0"/>
          <w:color w:val="auto"/>
          <w:spacing w:val="0"/>
          <w:sz w:val="36"/>
          <w:szCs w:val="36"/>
          <w:lang w:eastAsia="zh-CN"/>
        </w:rPr>
        <w:t>试（检）验能力认定依据</w:t>
      </w:r>
    </w:p>
    <w:p w14:paraId="68C8D76B">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0" w:firstLineChars="0"/>
        <w:jc w:val="center"/>
        <w:textAlignment w:val="baseline"/>
        <w:rPr>
          <w:rFonts w:hint="eastAsia" w:ascii="方正小标宋简体" w:hAnsi="方正小标宋简体" w:eastAsia="方正小标宋简体" w:cs="方正小标宋简体"/>
          <w:b w:val="0"/>
          <w:bCs w:val="0"/>
          <w:color w:val="auto"/>
          <w:spacing w:val="0"/>
          <w:sz w:val="36"/>
          <w:szCs w:val="36"/>
        </w:rPr>
      </w:pPr>
      <w:r>
        <w:rPr>
          <w:rFonts w:hint="eastAsia" w:ascii="方正小标宋简体" w:hAnsi="方正小标宋简体" w:eastAsia="方正小标宋简体" w:cs="方正小标宋简体"/>
          <w:b w:val="0"/>
          <w:bCs w:val="0"/>
          <w:color w:val="auto"/>
          <w:spacing w:val="0"/>
          <w:sz w:val="36"/>
          <w:szCs w:val="36"/>
          <w:lang w:eastAsia="zh-CN"/>
        </w:rPr>
        <w:t>浙江省</w:t>
      </w:r>
      <w:r>
        <w:rPr>
          <w:rFonts w:hint="eastAsia" w:ascii="方正小标宋简体" w:hAnsi="方正小标宋简体" w:eastAsia="方正小标宋简体" w:cs="方正小标宋简体"/>
          <w:b w:val="0"/>
          <w:bCs w:val="0"/>
          <w:color w:val="auto"/>
          <w:spacing w:val="0"/>
          <w:sz w:val="36"/>
          <w:szCs w:val="36"/>
        </w:rPr>
        <w:t>预拌砂浆生产企业试验室管理规范</w:t>
      </w:r>
    </w:p>
    <w:p w14:paraId="3C2F0C2D">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3" w:firstLineChars="200"/>
        <w:jc w:val="both"/>
        <w:textAlignment w:val="baseline"/>
        <w:rPr>
          <w:rFonts w:hint="eastAsia" w:ascii="仿宋_GB2312" w:hAnsi="仿宋_GB2312" w:eastAsia="仿宋_GB2312" w:cs="仿宋_GB2312"/>
          <w:b/>
          <w:bCs/>
          <w:color w:val="auto"/>
          <w:spacing w:val="0"/>
          <w:sz w:val="32"/>
          <w:szCs w:val="32"/>
        </w:rPr>
      </w:pPr>
    </w:p>
    <w:p w14:paraId="47F5A6DE">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3"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bCs/>
          <w:color w:val="auto"/>
          <w:spacing w:val="0"/>
          <w:sz w:val="32"/>
          <w:szCs w:val="32"/>
        </w:rPr>
        <w:t>1</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b/>
          <w:bCs/>
          <w:color w:val="auto"/>
          <w:spacing w:val="0"/>
          <w:sz w:val="32"/>
          <w:szCs w:val="32"/>
        </w:rPr>
        <w:t>范围</w:t>
      </w:r>
    </w:p>
    <w:p w14:paraId="192AB920">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left"/>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本</w:t>
      </w:r>
      <w:r>
        <w:rPr>
          <w:rFonts w:hint="eastAsia" w:ascii="仿宋_GB2312" w:hAnsi="仿宋_GB2312" w:eastAsia="仿宋_GB2312" w:cs="仿宋_GB2312"/>
          <w:color w:val="auto"/>
          <w:spacing w:val="0"/>
          <w:sz w:val="32"/>
          <w:szCs w:val="32"/>
          <w:lang w:eastAsia="zh-CN"/>
        </w:rPr>
        <w:t>规范</w:t>
      </w:r>
      <w:r>
        <w:rPr>
          <w:rFonts w:hint="eastAsia" w:ascii="仿宋_GB2312" w:hAnsi="仿宋_GB2312" w:eastAsia="仿宋_GB2312" w:cs="仿宋_GB2312"/>
          <w:color w:val="auto"/>
          <w:spacing w:val="0"/>
          <w:sz w:val="32"/>
          <w:szCs w:val="32"/>
        </w:rPr>
        <w:t>规定了预拌砂浆生产企业试验室管理的术语和定义、基本规定、人员、试验环境、试验仪器设备、试验场地、质量控制与检测、检查与评价。</w:t>
      </w:r>
    </w:p>
    <w:p w14:paraId="54ADD846">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left"/>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本</w:t>
      </w:r>
      <w:r>
        <w:rPr>
          <w:rFonts w:hint="eastAsia" w:ascii="仿宋_GB2312" w:hAnsi="仿宋_GB2312" w:eastAsia="仿宋_GB2312" w:cs="仿宋_GB2312"/>
          <w:color w:val="auto"/>
          <w:spacing w:val="0"/>
          <w:sz w:val="32"/>
          <w:szCs w:val="32"/>
          <w:lang w:eastAsia="zh-CN"/>
        </w:rPr>
        <w:t>规范</w:t>
      </w:r>
      <w:r>
        <w:rPr>
          <w:rFonts w:hint="eastAsia" w:ascii="仿宋_GB2312" w:hAnsi="仿宋_GB2312" w:eastAsia="仿宋_GB2312" w:cs="仿宋_GB2312"/>
          <w:color w:val="auto"/>
          <w:spacing w:val="0"/>
          <w:sz w:val="32"/>
          <w:szCs w:val="32"/>
        </w:rPr>
        <w:t>适用于</w:t>
      </w:r>
      <w:r>
        <w:rPr>
          <w:rFonts w:hint="eastAsia" w:ascii="仿宋_GB2312" w:hAnsi="仿宋_GB2312" w:eastAsia="仿宋_GB2312" w:cs="仿宋_GB2312"/>
          <w:color w:val="auto"/>
          <w:spacing w:val="0"/>
          <w:sz w:val="32"/>
          <w:szCs w:val="32"/>
          <w:lang w:eastAsia="zh-CN"/>
        </w:rPr>
        <w:t>浙江</w:t>
      </w:r>
      <w:r>
        <w:rPr>
          <w:rFonts w:hint="eastAsia" w:ascii="仿宋_GB2312" w:hAnsi="仿宋_GB2312" w:eastAsia="仿宋_GB2312" w:cs="仿宋_GB2312"/>
          <w:color w:val="auto"/>
          <w:spacing w:val="0"/>
          <w:sz w:val="32"/>
          <w:szCs w:val="32"/>
        </w:rPr>
        <w:t>省行政区域内从事预拌砂浆生产的企业。</w:t>
      </w:r>
    </w:p>
    <w:p w14:paraId="553EF623">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3" w:firstLineChars="200"/>
        <w:jc w:val="left"/>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bCs/>
          <w:color w:val="auto"/>
          <w:spacing w:val="0"/>
          <w:sz w:val="32"/>
          <w:szCs w:val="32"/>
        </w:rPr>
        <w:t>2</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b/>
          <w:bCs/>
          <w:color w:val="auto"/>
          <w:spacing w:val="0"/>
          <w:sz w:val="32"/>
          <w:szCs w:val="32"/>
        </w:rPr>
        <w:t>规范性引用文件</w:t>
      </w:r>
    </w:p>
    <w:p w14:paraId="00D388E0">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left"/>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下列文件对于本文件的应用是必不可少的。凡是注日期的引用文件，仅所注日期的版本适用于本文件。凡是不注日期的引用文件，其最新版本(包括所有的修改单)适用于本文件。</w:t>
      </w:r>
    </w:p>
    <w:p w14:paraId="421ED6D3">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left"/>
        <w:textAlignment w:val="baseline"/>
        <w:rPr>
          <w:rFonts w:hint="eastAsia" w:ascii="仿宋_GB2312" w:hAnsi="仿宋_GB2312" w:eastAsia="仿宋_GB2312" w:cs="仿宋_GB2312"/>
          <w:color w:val="auto"/>
          <w:spacing w:val="0"/>
          <w:sz w:val="32"/>
          <w:szCs w:val="32"/>
          <w:lang w:eastAsia="zh-CN"/>
        </w:rPr>
      </w:pP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rPr>
        <w:t>预拌砂浆</w:t>
      </w:r>
      <w:r>
        <w:rPr>
          <w:rFonts w:hint="eastAsia" w:ascii="仿宋_GB2312" w:hAnsi="仿宋_GB2312" w:eastAsia="仿宋_GB2312" w:cs="仿宋_GB2312"/>
          <w:color w:val="auto"/>
          <w:spacing w:val="0"/>
          <w:sz w:val="32"/>
          <w:szCs w:val="32"/>
          <w:lang w:eastAsia="zh-CN"/>
        </w:rPr>
        <w:t>》（GB/T25181</w:t>
      </w:r>
      <w:r>
        <w:rPr>
          <w:rFonts w:hint="eastAsia" w:ascii="仿宋_GB2312" w:hAnsi="仿宋_GB2312" w:eastAsia="仿宋_GB2312" w:cs="仿宋_GB2312"/>
          <w:color w:val="auto"/>
          <w:spacing w:val="0"/>
          <w:sz w:val="32"/>
          <w:szCs w:val="32"/>
          <w:lang w:val="en-US" w:eastAsia="zh-CN"/>
        </w:rPr>
        <w:t>-2019</w:t>
      </w:r>
      <w:r>
        <w:rPr>
          <w:rFonts w:hint="eastAsia" w:ascii="仿宋_GB2312" w:hAnsi="仿宋_GB2312" w:eastAsia="仿宋_GB2312" w:cs="仿宋_GB2312"/>
          <w:color w:val="auto"/>
          <w:spacing w:val="0"/>
          <w:sz w:val="32"/>
          <w:szCs w:val="32"/>
          <w:lang w:eastAsia="zh-CN"/>
        </w:rPr>
        <w:t>）</w:t>
      </w:r>
    </w:p>
    <w:p w14:paraId="19998D51">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left"/>
        <w:textAlignment w:val="baseline"/>
        <w:rPr>
          <w:rFonts w:hint="eastAsia" w:ascii="仿宋_GB2312" w:hAnsi="仿宋_GB2312" w:eastAsia="仿宋_GB2312" w:cs="仿宋_GB2312"/>
          <w:color w:val="auto"/>
          <w:spacing w:val="0"/>
          <w:sz w:val="32"/>
          <w:szCs w:val="32"/>
          <w:lang w:eastAsia="zh-CN"/>
        </w:rPr>
      </w:pPr>
      <w:r>
        <w:rPr>
          <w:rFonts w:hint="eastAsia" w:ascii="仿宋_GB2312" w:hAnsi="仿宋_GB2312" w:eastAsia="仿宋_GB2312" w:cs="仿宋_GB2312"/>
          <w:color w:val="auto"/>
          <w:spacing w:val="0"/>
          <w:sz w:val="32"/>
          <w:szCs w:val="32"/>
          <w:lang w:eastAsia="zh-CN"/>
        </w:rPr>
        <w:t>《浙江省</w:t>
      </w:r>
      <w:r>
        <w:rPr>
          <w:rFonts w:hint="eastAsia" w:ascii="仿宋_GB2312" w:hAnsi="仿宋_GB2312" w:eastAsia="仿宋_GB2312" w:cs="仿宋_GB2312"/>
          <w:color w:val="auto"/>
          <w:spacing w:val="0"/>
          <w:sz w:val="32"/>
          <w:szCs w:val="32"/>
        </w:rPr>
        <w:t>预拌砂浆</w:t>
      </w:r>
      <w:r>
        <w:rPr>
          <w:rFonts w:hint="eastAsia" w:ascii="仿宋_GB2312" w:hAnsi="仿宋_GB2312" w:eastAsia="仿宋_GB2312" w:cs="仿宋_GB2312"/>
          <w:color w:val="auto"/>
          <w:spacing w:val="0"/>
          <w:sz w:val="32"/>
          <w:szCs w:val="32"/>
          <w:lang w:eastAsia="zh-CN"/>
        </w:rPr>
        <w:t>应用</w:t>
      </w:r>
      <w:r>
        <w:rPr>
          <w:rFonts w:hint="eastAsia" w:ascii="仿宋_GB2312" w:hAnsi="仿宋_GB2312" w:eastAsia="仿宋_GB2312" w:cs="仿宋_GB2312"/>
          <w:color w:val="auto"/>
          <w:spacing w:val="0"/>
          <w:sz w:val="32"/>
          <w:szCs w:val="32"/>
        </w:rPr>
        <w:t>技术规程</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lang w:val="en-US" w:eastAsia="zh-CN"/>
        </w:rPr>
        <w:t>DBJ33/T1095-2024</w:t>
      </w:r>
      <w:r>
        <w:rPr>
          <w:rFonts w:hint="eastAsia" w:ascii="仿宋_GB2312" w:hAnsi="仿宋_GB2312" w:eastAsia="仿宋_GB2312" w:cs="仿宋_GB2312"/>
          <w:color w:val="auto"/>
          <w:spacing w:val="0"/>
          <w:sz w:val="32"/>
          <w:szCs w:val="32"/>
          <w:lang w:eastAsia="zh-CN"/>
        </w:rPr>
        <w:t>）</w:t>
      </w:r>
    </w:p>
    <w:p w14:paraId="25F4F4A5">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left"/>
        <w:textAlignment w:val="baseline"/>
        <w:rPr>
          <w:rFonts w:hint="eastAsia" w:ascii="仿宋_GB2312" w:hAnsi="仿宋_GB2312" w:eastAsia="仿宋_GB2312" w:cs="仿宋_GB2312"/>
          <w:color w:val="auto"/>
          <w:spacing w:val="0"/>
          <w:sz w:val="32"/>
          <w:szCs w:val="32"/>
          <w:lang w:eastAsia="zh-CN"/>
        </w:rPr>
      </w:pPr>
      <w:r>
        <w:rPr>
          <w:rFonts w:hint="eastAsia" w:ascii="仿宋_GB2312" w:hAnsi="仿宋_GB2312" w:eastAsia="仿宋_GB2312" w:cs="仿宋_GB2312"/>
          <w:color w:val="auto"/>
          <w:spacing w:val="0"/>
          <w:sz w:val="32"/>
          <w:szCs w:val="32"/>
          <w:lang w:eastAsia="zh-CN"/>
        </w:rPr>
        <w:t>《浙江省预拌砂浆配合比设计规程》（</w:t>
      </w:r>
      <w:r>
        <w:rPr>
          <w:rFonts w:hint="eastAsia" w:ascii="仿宋_GB2312" w:hAnsi="仿宋_GB2312" w:eastAsia="仿宋_GB2312" w:cs="仿宋_GB2312"/>
          <w:color w:val="auto"/>
          <w:spacing w:val="0"/>
          <w:sz w:val="32"/>
          <w:szCs w:val="32"/>
          <w:lang w:val="en-US" w:eastAsia="zh-CN"/>
        </w:rPr>
        <w:t>DBJ33/T1314-2024</w:t>
      </w:r>
      <w:r>
        <w:rPr>
          <w:rFonts w:hint="eastAsia" w:ascii="仿宋_GB2312" w:hAnsi="仿宋_GB2312" w:eastAsia="仿宋_GB2312" w:cs="仿宋_GB2312"/>
          <w:color w:val="auto"/>
          <w:spacing w:val="0"/>
          <w:sz w:val="32"/>
          <w:szCs w:val="32"/>
          <w:lang w:eastAsia="zh-CN"/>
        </w:rPr>
        <w:t>）</w:t>
      </w:r>
    </w:p>
    <w:p w14:paraId="39BF6F9E">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left"/>
        <w:textAlignment w:val="baseline"/>
        <w:rPr>
          <w:rFonts w:hint="eastAsia" w:ascii="仿宋_GB2312" w:hAnsi="仿宋_GB2312" w:eastAsia="仿宋_GB2312" w:cs="仿宋_GB2312"/>
          <w:color w:val="auto"/>
          <w:spacing w:val="0"/>
          <w:sz w:val="32"/>
          <w:szCs w:val="32"/>
          <w:lang w:eastAsia="zh-CN"/>
        </w:rPr>
      </w:pPr>
      <w:r>
        <w:rPr>
          <w:rFonts w:hint="eastAsia" w:ascii="仿宋_GB2312" w:hAnsi="仿宋_GB2312" w:eastAsia="仿宋_GB2312" w:cs="仿宋_GB2312"/>
          <w:color w:val="auto"/>
          <w:spacing w:val="0"/>
          <w:sz w:val="32"/>
          <w:szCs w:val="32"/>
          <w:lang w:eastAsia="zh-CN"/>
        </w:rPr>
        <w:t>《再生骨料应用技术规程》（</w:t>
      </w:r>
      <w:r>
        <w:rPr>
          <w:rFonts w:hint="eastAsia" w:ascii="仿宋_GB2312" w:hAnsi="仿宋_GB2312" w:eastAsia="仿宋_GB2312" w:cs="仿宋_GB2312"/>
          <w:color w:val="auto"/>
          <w:spacing w:val="0"/>
          <w:sz w:val="32"/>
          <w:szCs w:val="32"/>
          <w:lang w:val="en-US" w:eastAsia="zh-CN"/>
        </w:rPr>
        <w:t>DBJ33/T1326-2024</w:t>
      </w:r>
      <w:r>
        <w:rPr>
          <w:rFonts w:hint="eastAsia" w:ascii="仿宋_GB2312" w:hAnsi="仿宋_GB2312" w:eastAsia="仿宋_GB2312" w:cs="仿宋_GB2312"/>
          <w:color w:val="auto"/>
          <w:spacing w:val="0"/>
          <w:sz w:val="32"/>
          <w:szCs w:val="32"/>
          <w:lang w:eastAsia="zh-CN"/>
        </w:rPr>
        <w:t>）</w:t>
      </w:r>
    </w:p>
    <w:p w14:paraId="2F6ED422">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0" w:leftChars="0" w:right="0" w:firstLine="643" w:firstLineChars="200"/>
        <w:jc w:val="left"/>
        <w:textAlignment w:val="baseline"/>
        <w:rPr>
          <w:rFonts w:hint="eastAsia" w:ascii="仿宋_GB2312" w:hAnsi="仿宋_GB2312" w:eastAsia="仿宋_GB2312" w:cs="仿宋_GB2312"/>
          <w:b/>
          <w:bCs/>
          <w:color w:val="auto"/>
          <w:spacing w:val="0"/>
          <w:sz w:val="32"/>
          <w:szCs w:val="32"/>
        </w:rPr>
      </w:pPr>
      <w:r>
        <w:rPr>
          <w:rFonts w:hint="eastAsia" w:ascii="仿宋_GB2312" w:hAnsi="仿宋_GB2312" w:eastAsia="仿宋_GB2312" w:cs="仿宋_GB2312"/>
          <w:b/>
          <w:bCs/>
          <w:color w:val="auto"/>
          <w:spacing w:val="0"/>
          <w:sz w:val="32"/>
          <w:szCs w:val="32"/>
          <w:lang w:val="en-US" w:eastAsia="zh-CN"/>
        </w:rPr>
        <w:t>3.</w:t>
      </w:r>
      <w:r>
        <w:rPr>
          <w:rFonts w:hint="eastAsia" w:ascii="仿宋_GB2312" w:hAnsi="仿宋_GB2312" w:eastAsia="仿宋_GB2312" w:cs="仿宋_GB2312"/>
          <w:b/>
          <w:bCs/>
          <w:color w:val="auto"/>
          <w:spacing w:val="0"/>
          <w:sz w:val="32"/>
          <w:szCs w:val="32"/>
        </w:rPr>
        <w:t>术语和定义</w:t>
      </w:r>
    </w:p>
    <w:p w14:paraId="69B31623">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0" w:leftChars="0" w:right="0" w:firstLine="640" w:firstLineChars="200"/>
        <w:jc w:val="left"/>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下列术语和定义适用于本规范。</w:t>
      </w:r>
    </w:p>
    <w:p w14:paraId="52829D0E">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left"/>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3.1</w:t>
      </w:r>
      <w:r>
        <w:rPr>
          <w:rFonts w:hint="eastAsia" w:ascii="仿宋_GB2312" w:hAnsi="仿宋_GB2312" w:eastAsia="仿宋_GB2312" w:cs="仿宋_GB2312"/>
          <w:color w:val="auto"/>
          <w:spacing w:val="0"/>
          <w:sz w:val="32"/>
          <w:szCs w:val="32"/>
          <w:lang w:val="en-US" w:eastAsia="zh-CN"/>
        </w:rPr>
        <w:t xml:space="preserve"> </w:t>
      </w:r>
      <w:r>
        <w:rPr>
          <w:rFonts w:hint="eastAsia" w:ascii="仿宋_GB2312" w:hAnsi="仿宋_GB2312" w:eastAsia="仿宋_GB2312" w:cs="仿宋_GB2312"/>
          <w:color w:val="auto"/>
          <w:spacing w:val="0"/>
          <w:sz w:val="32"/>
          <w:szCs w:val="32"/>
        </w:rPr>
        <w:t>企业</w:t>
      </w:r>
      <w:r>
        <w:rPr>
          <w:rFonts w:hint="eastAsia" w:ascii="仿宋_GB2312" w:hAnsi="仿宋_GB2312" w:eastAsia="仿宋_GB2312" w:cs="仿宋_GB2312"/>
          <w:color w:val="auto"/>
          <w:spacing w:val="0"/>
          <w:sz w:val="32"/>
          <w:szCs w:val="32"/>
          <w:lang w:eastAsia="zh-CN"/>
        </w:rPr>
        <w:t>内部</w:t>
      </w:r>
      <w:r>
        <w:rPr>
          <w:rFonts w:hint="eastAsia" w:ascii="仿宋_GB2312" w:hAnsi="仿宋_GB2312" w:eastAsia="仿宋_GB2312" w:cs="仿宋_GB2312"/>
          <w:color w:val="auto"/>
          <w:spacing w:val="0"/>
          <w:sz w:val="32"/>
          <w:szCs w:val="32"/>
        </w:rPr>
        <w:t>试验室</w:t>
      </w:r>
    </w:p>
    <w:p w14:paraId="5A00C46C">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left"/>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lang w:eastAsia="zh-CN"/>
        </w:rPr>
        <w:t>由</w:t>
      </w:r>
      <w:r>
        <w:rPr>
          <w:rFonts w:hint="eastAsia" w:ascii="仿宋_GB2312" w:hAnsi="仿宋_GB2312" w:eastAsia="仿宋_GB2312" w:cs="仿宋_GB2312"/>
          <w:color w:val="auto"/>
          <w:spacing w:val="0"/>
          <w:sz w:val="32"/>
          <w:szCs w:val="32"/>
        </w:rPr>
        <w:t>企业法定代表人授权</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rPr>
        <w:t>从事本企业的原材料、产品的质量</w:t>
      </w:r>
      <w:r>
        <w:rPr>
          <w:rFonts w:hint="eastAsia" w:ascii="仿宋_GB2312" w:hAnsi="仿宋_GB2312" w:eastAsia="仿宋_GB2312" w:cs="仿宋_GB2312"/>
          <w:color w:val="auto"/>
          <w:spacing w:val="0"/>
          <w:sz w:val="32"/>
          <w:szCs w:val="32"/>
          <w:lang w:eastAsia="zh-CN"/>
        </w:rPr>
        <w:t>试（</w:t>
      </w:r>
      <w:r>
        <w:rPr>
          <w:rFonts w:hint="eastAsia" w:ascii="仿宋_GB2312" w:hAnsi="仿宋_GB2312" w:eastAsia="仿宋_GB2312" w:cs="仿宋_GB2312"/>
          <w:color w:val="auto"/>
          <w:spacing w:val="0"/>
          <w:sz w:val="32"/>
          <w:szCs w:val="32"/>
        </w:rPr>
        <w:t>检</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rPr>
        <w:t>验工作的企业内部质量控制部门。</w:t>
      </w:r>
    </w:p>
    <w:p w14:paraId="28CB3E1E">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3" w:firstLineChars="200"/>
        <w:jc w:val="left"/>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bCs/>
          <w:color w:val="auto"/>
          <w:spacing w:val="0"/>
          <w:sz w:val="32"/>
          <w:szCs w:val="32"/>
        </w:rPr>
        <w:t>4</w:t>
      </w:r>
      <w:r>
        <w:rPr>
          <w:rFonts w:hint="eastAsia" w:ascii="仿宋_GB2312" w:hAnsi="仿宋_GB2312" w:eastAsia="仿宋_GB2312" w:cs="仿宋_GB2312"/>
          <w:b/>
          <w:bCs/>
          <w:color w:val="auto"/>
          <w:spacing w:val="0"/>
          <w:sz w:val="32"/>
          <w:szCs w:val="32"/>
          <w:lang w:eastAsia="zh-CN"/>
        </w:rPr>
        <w:t>.</w:t>
      </w:r>
      <w:r>
        <w:rPr>
          <w:rFonts w:hint="eastAsia" w:ascii="仿宋_GB2312" w:hAnsi="仿宋_GB2312" w:eastAsia="仿宋_GB2312" w:cs="仿宋_GB2312"/>
          <w:b/>
          <w:bCs/>
          <w:color w:val="auto"/>
          <w:spacing w:val="0"/>
          <w:sz w:val="32"/>
          <w:szCs w:val="32"/>
        </w:rPr>
        <w:t>试验室基本规定</w:t>
      </w:r>
    </w:p>
    <w:p w14:paraId="25842412">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left"/>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val="0"/>
          <w:bCs w:val="0"/>
          <w:color w:val="auto"/>
          <w:spacing w:val="0"/>
          <w:sz w:val="32"/>
          <w:szCs w:val="32"/>
        </w:rPr>
        <w:t>4.1</w:t>
      </w:r>
      <w:r>
        <w:rPr>
          <w:rFonts w:hint="eastAsia" w:ascii="仿宋_GB2312" w:hAnsi="仿宋_GB2312" w:eastAsia="仿宋_GB2312" w:cs="仿宋_GB2312"/>
          <w:color w:val="auto"/>
          <w:spacing w:val="0"/>
          <w:sz w:val="32"/>
          <w:szCs w:val="32"/>
        </w:rPr>
        <w:t xml:space="preserve"> 试验室应执行现行有效的技术标准</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rPr>
        <w:t>承担本企业内部的</w:t>
      </w:r>
    </w:p>
    <w:p w14:paraId="4DDE77F9">
      <w:pPr>
        <w:keepNext w:val="0"/>
        <w:keepLines w:val="0"/>
        <w:pageBreakBefore w:val="0"/>
        <w:widowControl/>
        <w:kinsoku w:val="0"/>
        <w:wordWrap/>
        <w:overflowPunct/>
        <w:topLinePunct w:val="0"/>
        <w:autoSpaceDE w:val="0"/>
        <w:autoSpaceDN w:val="0"/>
        <w:bidi w:val="0"/>
        <w:adjustRightInd w:val="0"/>
        <w:snapToGrid w:val="0"/>
        <w:spacing w:line="560" w:lineRule="exact"/>
        <w:ind w:right="0"/>
        <w:jc w:val="left"/>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检验工作</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rPr>
        <w:t>并具有出具试(检)验报告的能力。</w:t>
      </w:r>
    </w:p>
    <w:p w14:paraId="18EBE2BD">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left"/>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val="0"/>
          <w:bCs w:val="0"/>
          <w:color w:val="auto"/>
          <w:spacing w:val="0"/>
          <w:sz w:val="32"/>
          <w:szCs w:val="32"/>
        </w:rPr>
        <w:t xml:space="preserve">4.2 </w:t>
      </w:r>
      <w:r>
        <w:rPr>
          <w:rFonts w:hint="eastAsia" w:ascii="仿宋_GB2312" w:hAnsi="仿宋_GB2312" w:eastAsia="仿宋_GB2312" w:cs="仿宋_GB2312"/>
          <w:color w:val="auto"/>
          <w:spacing w:val="0"/>
          <w:sz w:val="32"/>
          <w:szCs w:val="32"/>
        </w:rPr>
        <w:t>试验室应具备规定试验项目的检测能力和砂浆配合比确定能力。</w:t>
      </w:r>
    </w:p>
    <w:p w14:paraId="437952DB">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left"/>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val="0"/>
          <w:bCs w:val="0"/>
          <w:color w:val="auto"/>
          <w:spacing w:val="0"/>
          <w:sz w:val="32"/>
          <w:szCs w:val="32"/>
        </w:rPr>
        <w:t xml:space="preserve">4.3 </w:t>
      </w:r>
      <w:r>
        <w:rPr>
          <w:rFonts w:hint="eastAsia" w:ascii="仿宋_GB2312" w:hAnsi="仿宋_GB2312" w:eastAsia="仿宋_GB2312" w:cs="仿宋_GB2312"/>
          <w:color w:val="auto"/>
          <w:spacing w:val="0"/>
          <w:sz w:val="32"/>
          <w:szCs w:val="32"/>
        </w:rPr>
        <w:t>试验室应建立、实施和维持符合要求的质量管理体系，并确保有效运行。</w:t>
      </w:r>
    </w:p>
    <w:p w14:paraId="0776231C">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left"/>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val="0"/>
          <w:bCs w:val="0"/>
          <w:color w:val="auto"/>
          <w:spacing w:val="0"/>
          <w:sz w:val="32"/>
          <w:szCs w:val="32"/>
        </w:rPr>
        <w:t xml:space="preserve">4.4 </w:t>
      </w:r>
      <w:r>
        <w:rPr>
          <w:rFonts w:hint="eastAsia" w:ascii="仿宋_GB2312" w:hAnsi="仿宋_GB2312" w:eastAsia="仿宋_GB2312" w:cs="仿宋_GB2312"/>
          <w:color w:val="auto"/>
          <w:spacing w:val="0"/>
          <w:sz w:val="32"/>
          <w:szCs w:val="32"/>
        </w:rPr>
        <w:t>试验室的质量管理体系应覆盖其职责范围的所有场所。应将其目标、制度、计划、程序和作业指导书制定成书面体系文件。</w:t>
      </w:r>
    </w:p>
    <w:p w14:paraId="4E39CE58">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left"/>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val="0"/>
          <w:bCs w:val="0"/>
          <w:color w:val="auto"/>
          <w:spacing w:val="0"/>
          <w:sz w:val="32"/>
          <w:szCs w:val="32"/>
        </w:rPr>
        <w:t xml:space="preserve">4.5 </w:t>
      </w:r>
      <w:r>
        <w:rPr>
          <w:rFonts w:hint="eastAsia" w:ascii="仿宋_GB2312" w:hAnsi="仿宋_GB2312" w:eastAsia="仿宋_GB2312" w:cs="仿宋_GB2312"/>
          <w:color w:val="auto"/>
          <w:spacing w:val="0"/>
          <w:sz w:val="32"/>
          <w:szCs w:val="32"/>
        </w:rPr>
        <w:t>质量管理体系文件应包括质量</w:t>
      </w:r>
      <w:r>
        <w:rPr>
          <w:rFonts w:hint="eastAsia" w:ascii="仿宋_GB2312" w:hAnsi="仿宋_GB2312" w:eastAsia="仿宋_GB2312" w:cs="仿宋_GB2312"/>
          <w:color w:val="auto"/>
          <w:spacing w:val="0"/>
          <w:sz w:val="32"/>
          <w:szCs w:val="32"/>
          <w:lang w:eastAsia="zh-CN"/>
        </w:rPr>
        <w:t>规程</w:t>
      </w:r>
      <w:r>
        <w:rPr>
          <w:rFonts w:hint="eastAsia" w:ascii="仿宋_GB2312" w:hAnsi="仿宋_GB2312" w:eastAsia="仿宋_GB2312" w:cs="仿宋_GB2312"/>
          <w:color w:val="auto"/>
          <w:spacing w:val="0"/>
          <w:sz w:val="32"/>
          <w:szCs w:val="32"/>
        </w:rPr>
        <w:t>、程序文件、岗位职责、作业指导书</w:t>
      </w:r>
      <w:r>
        <w:rPr>
          <w:rFonts w:hint="eastAsia" w:ascii="仿宋_GB2312" w:hAnsi="仿宋_GB2312" w:eastAsia="仿宋_GB2312" w:cs="仿宋_GB2312"/>
          <w:color w:val="auto"/>
          <w:spacing w:val="0"/>
          <w:sz w:val="32"/>
          <w:szCs w:val="32"/>
          <w:lang w:eastAsia="zh-CN"/>
        </w:rPr>
        <w:t>、试（检）验过程及结果</w:t>
      </w:r>
      <w:r>
        <w:rPr>
          <w:rFonts w:hint="eastAsia" w:ascii="仿宋_GB2312" w:hAnsi="仿宋_GB2312" w:eastAsia="仿宋_GB2312" w:cs="仿宋_GB2312"/>
          <w:color w:val="auto"/>
          <w:spacing w:val="0"/>
          <w:sz w:val="32"/>
          <w:szCs w:val="32"/>
        </w:rPr>
        <w:t>记录等。</w:t>
      </w:r>
    </w:p>
    <w:p w14:paraId="3ACDCBA1">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left"/>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val="0"/>
          <w:bCs w:val="0"/>
          <w:color w:val="auto"/>
          <w:spacing w:val="0"/>
          <w:sz w:val="32"/>
          <w:szCs w:val="32"/>
        </w:rPr>
        <w:t xml:space="preserve">4.6 </w:t>
      </w:r>
      <w:r>
        <w:rPr>
          <w:rFonts w:hint="eastAsia" w:ascii="仿宋_GB2312" w:hAnsi="仿宋_GB2312" w:eastAsia="仿宋_GB2312" w:cs="仿宋_GB2312"/>
          <w:color w:val="auto"/>
          <w:spacing w:val="0"/>
          <w:sz w:val="32"/>
          <w:szCs w:val="32"/>
        </w:rPr>
        <w:t>试验室应建立各项管理制度，包括：试验工作质量控制制度、原始记录管理制度、仪器设备使用</w:t>
      </w:r>
      <w:r>
        <w:rPr>
          <w:rFonts w:hint="eastAsia" w:ascii="仿宋_GB2312" w:hAnsi="仿宋_GB2312" w:eastAsia="仿宋_GB2312" w:cs="仿宋_GB2312"/>
          <w:color w:val="auto"/>
          <w:spacing w:val="0"/>
          <w:sz w:val="32"/>
          <w:szCs w:val="32"/>
          <w:lang w:eastAsia="zh-CN"/>
        </w:rPr>
        <w:t>（维护、维修、检定）</w:t>
      </w:r>
      <w:r>
        <w:rPr>
          <w:rFonts w:hint="eastAsia" w:ascii="仿宋_GB2312" w:hAnsi="仿宋_GB2312" w:eastAsia="仿宋_GB2312" w:cs="仿宋_GB2312"/>
          <w:color w:val="auto"/>
          <w:spacing w:val="0"/>
          <w:sz w:val="32"/>
          <w:szCs w:val="32"/>
        </w:rPr>
        <w:t>管理制度、试验报告审核与签发制度、试件标准养护管理制度、生产配合比审核确认制度、样品管理制度、档案管理制度、异常情况及质量监督制度、事故分析上报制度、人员培训和考核制度、生产过程质量控制及产品检验管理制度。</w:t>
      </w:r>
    </w:p>
    <w:p w14:paraId="0480D733">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left"/>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val="0"/>
          <w:bCs w:val="0"/>
          <w:color w:val="auto"/>
          <w:spacing w:val="0"/>
          <w:sz w:val="32"/>
          <w:szCs w:val="32"/>
        </w:rPr>
        <w:t>4</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 xml:space="preserve">7 </w:t>
      </w:r>
      <w:r>
        <w:rPr>
          <w:rFonts w:hint="eastAsia" w:ascii="仿宋_GB2312" w:hAnsi="仿宋_GB2312" w:eastAsia="仿宋_GB2312" w:cs="仿宋_GB2312"/>
          <w:color w:val="auto"/>
          <w:spacing w:val="0"/>
          <w:sz w:val="32"/>
          <w:szCs w:val="32"/>
        </w:rPr>
        <w:t>质量管理体系文件应保证传达至有关人员，并被其获取、理解和执行。</w:t>
      </w:r>
    </w:p>
    <w:p w14:paraId="57D8EC1F">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left"/>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val="0"/>
          <w:bCs w:val="0"/>
          <w:color w:val="auto"/>
          <w:spacing w:val="0"/>
          <w:sz w:val="32"/>
          <w:szCs w:val="32"/>
        </w:rPr>
        <w:t xml:space="preserve">4.8 </w:t>
      </w:r>
      <w:r>
        <w:rPr>
          <w:rFonts w:hint="eastAsia" w:ascii="仿宋_GB2312" w:hAnsi="仿宋_GB2312" w:eastAsia="仿宋_GB2312" w:cs="仿宋_GB2312"/>
          <w:color w:val="auto"/>
          <w:spacing w:val="0"/>
          <w:sz w:val="32"/>
          <w:szCs w:val="32"/>
        </w:rPr>
        <w:t>试验室不应替代施工单位制作检验、工程验收试件。</w:t>
      </w:r>
    </w:p>
    <w:p w14:paraId="75CAB1D2">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left"/>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val="0"/>
          <w:bCs w:val="0"/>
          <w:color w:val="auto"/>
          <w:spacing w:val="0"/>
          <w:sz w:val="32"/>
          <w:szCs w:val="32"/>
        </w:rPr>
        <w:t xml:space="preserve">4.9 </w:t>
      </w:r>
      <w:r>
        <w:rPr>
          <w:rFonts w:hint="eastAsia" w:ascii="仿宋_GB2312" w:hAnsi="仿宋_GB2312" w:eastAsia="仿宋_GB2312" w:cs="仿宋_GB2312"/>
          <w:color w:val="auto"/>
          <w:spacing w:val="0"/>
          <w:sz w:val="32"/>
          <w:szCs w:val="32"/>
        </w:rPr>
        <w:t>试验室应</w:t>
      </w:r>
      <w:r>
        <w:rPr>
          <w:rFonts w:hint="eastAsia" w:ascii="仿宋_GB2312" w:hAnsi="仿宋_GB2312" w:eastAsia="仿宋_GB2312" w:cs="仿宋_GB2312"/>
          <w:color w:val="auto"/>
          <w:spacing w:val="0"/>
          <w:sz w:val="32"/>
          <w:szCs w:val="32"/>
          <w:lang w:eastAsia="zh-CN"/>
        </w:rPr>
        <w:t>设立</w:t>
      </w:r>
      <w:r>
        <w:rPr>
          <w:rFonts w:hint="eastAsia" w:ascii="仿宋_GB2312" w:hAnsi="仿宋_GB2312" w:eastAsia="仿宋_GB2312" w:cs="仿宋_GB2312"/>
          <w:color w:val="auto"/>
          <w:spacing w:val="0"/>
          <w:sz w:val="32"/>
          <w:szCs w:val="32"/>
        </w:rPr>
        <w:t>书面文件控制程序，有专人负责管理，并满足以下要求：</w:t>
      </w:r>
    </w:p>
    <w:p w14:paraId="0011B048">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left"/>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a)及时获得与其质量管理体系和管理有关的规范性文件。</w:t>
      </w:r>
    </w:p>
    <w:p w14:paraId="0A484499">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left"/>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b)建立并及时更新规范性文件和体系文件目录。</w:t>
      </w:r>
    </w:p>
    <w:p w14:paraId="3CDFA9DF">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left"/>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c)定期审查体系文件，</w:t>
      </w:r>
      <w:r>
        <w:rPr>
          <w:rFonts w:hint="eastAsia" w:ascii="仿宋_GB2312" w:hAnsi="仿宋_GB2312" w:eastAsia="仿宋_GB2312" w:cs="仿宋_GB2312"/>
          <w:color w:val="auto"/>
          <w:spacing w:val="0"/>
          <w:sz w:val="32"/>
          <w:szCs w:val="32"/>
          <w:lang w:eastAsia="zh-CN"/>
        </w:rPr>
        <w:t>根据标准变化和必要及时</w:t>
      </w:r>
      <w:r>
        <w:rPr>
          <w:rFonts w:hint="eastAsia" w:ascii="仿宋_GB2312" w:hAnsi="仿宋_GB2312" w:eastAsia="仿宋_GB2312" w:cs="仿宋_GB2312"/>
          <w:color w:val="auto"/>
          <w:spacing w:val="0"/>
          <w:sz w:val="32"/>
          <w:szCs w:val="32"/>
        </w:rPr>
        <w:t>修订，以保</w:t>
      </w:r>
    </w:p>
    <w:p w14:paraId="6BB3493F">
      <w:pPr>
        <w:keepNext w:val="0"/>
        <w:keepLines w:val="0"/>
        <w:pageBreakBefore w:val="0"/>
        <w:widowControl/>
        <w:kinsoku w:val="0"/>
        <w:wordWrap/>
        <w:overflowPunct/>
        <w:topLinePunct w:val="0"/>
        <w:autoSpaceDE w:val="0"/>
        <w:autoSpaceDN w:val="0"/>
        <w:bidi w:val="0"/>
        <w:adjustRightInd w:val="0"/>
        <w:snapToGrid w:val="0"/>
        <w:spacing w:line="560" w:lineRule="exact"/>
        <w:ind w:right="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证持续适用和满足使用的要求。</w:t>
      </w:r>
    </w:p>
    <w:p w14:paraId="4B95F076">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d)管理的方式应易于文件的取阅，防止误用。</w:t>
      </w:r>
    </w:p>
    <w:p w14:paraId="610F7A19">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4.10</w:t>
      </w:r>
      <w:r>
        <w:rPr>
          <w:rFonts w:hint="eastAsia" w:ascii="仿宋_GB2312" w:hAnsi="仿宋_GB2312" w:eastAsia="仿宋_GB2312" w:cs="仿宋_GB2312"/>
          <w:color w:val="auto"/>
          <w:spacing w:val="0"/>
          <w:sz w:val="32"/>
          <w:szCs w:val="32"/>
          <w:lang w:val="en-US" w:eastAsia="zh-CN"/>
        </w:rPr>
        <w:t xml:space="preserve"> </w:t>
      </w:r>
      <w:r>
        <w:rPr>
          <w:rFonts w:hint="eastAsia" w:ascii="仿宋_GB2312" w:hAnsi="仿宋_GB2312" w:eastAsia="仿宋_GB2312" w:cs="仿宋_GB2312"/>
          <w:color w:val="auto"/>
          <w:spacing w:val="0"/>
          <w:sz w:val="32"/>
          <w:szCs w:val="32"/>
        </w:rPr>
        <w:t>试验室应建立完善的试验台账。</w:t>
      </w:r>
    </w:p>
    <w:p w14:paraId="797C4854">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4.11</w:t>
      </w:r>
      <w:r>
        <w:rPr>
          <w:rFonts w:hint="eastAsia" w:ascii="仿宋_GB2312" w:hAnsi="仿宋_GB2312" w:eastAsia="仿宋_GB2312" w:cs="仿宋_GB2312"/>
          <w:color w:val="auto"/>
          <w:spacing w:val="0"/>
          <w:sz w:val="32"/>
          <w:szCs w:val="32"/>
          <w:lang w:val="en-US" w:eastAsia="zh-CN"/>
        </w:rPr>
        <w:t xml:space="preserve"> </w:t>
      </w:r>
      <w:r>
        <w:rPr>
          <w:rFonts w:hint="eastAsia" w:ascii="仿宋_GB2312" w:hAnsi="仿宋_GB2312" w:eastAsia="仿宋_GB2312" w:cs="仿宋_GB2312"/>
          <w:color w:val="auto"/>
          <w:spacing w:val="0"/>
          <w:sz w:val="32"/>
          <w:szCs w:val="32"/>
        </w:rPr>
        <w:t>试验室应做好记录控制，包含：</w:t>
      </w:r>
    </w:p>
    <w:p w14:paraId="48B8BEB9">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a)试验室应制定识别、收集、索引、存取、存放、维护和清理记录的书面程序。</w:t>
      </w:r>
    </w:p>
    <w:p w14:paraId="759CF6EB">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b)记录和报表应信息完整，保存在具有防止损坏、变质、丢失等功能要求的设施中。书面记录应保存至工程完工后3年。</w:t>
      </w:r>
    </w:p>
    <w:p w14:paraId="5FADA840">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c)记录和报表中需要书写的内容应使用墨水笔或其它档案用笔进行书写，热敏纸记录的文件不得直接存档。</w:t>
      </w:r>
    </w:p>
    <w:p w14:paraId="791E9951">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d)观察结果、数据应实时记录。所有记录均应连续编号，并按试验项目分类归档。</w:t>
      </w:r>
    </w:p>
    <w:p w14:paraId="4911C8FB">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e)记录和报表中出现错误时，</w:t>
      </w:r>
      <w:r>
        <w:rPr>
          <w:rFonts w:hint="eastAsia" w:ascii="仿宋_GB2312" w:hAnsi="仿宋_GB2312" w:eastAsia="仿宋_GB2312" w:cs="仿宋_GB2312"/>
          <w:color w:val="auto"/>
          <w:spacing w:val="0"/>
          <w:sz w:val="32"/>
          <w:szCs w:val="32"/>
          <w:lang w:eastAsia="zh-CN"/>
        </w:rPr>
        <w:t>按规定修约（</w:t>
      </w:r>
      <w:r>
        <w:rPr>
          <w:rFonts w:hint="eastAsia" w:ascii="仿宋_GB2312" w:hAnsi="仿宋_GB2312" w:eastAsia="仿宋_GB2312" w:cs="仿宋_GB2312"/>
          <w:color w:val="auto"/>
          <w:spacing w:val="0"/>
          <w:sz w:val="32"/>
          <w:szCs w:val="32"/>
        </w:rPr>
        <w:t>划改</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rPr>
        <w:t>不得</w:t>
      </w:r>
      <w:r>
        <w:rPr>
          <w:rFonts w:hint="eastAsia" w:ascii="仿宋_GB2312" w:hAnsi="仿宋_GB2312" w:eastAsia="仿宋_GB2312" w:cs="仿宋_GB2312"/>
          <w:color w:val="auto"/>
          <w:spacing w:val="0"/>
          <w:sz w:val="32"/>
          <w:szCs w:val="32"/>
          <w:lang w:eastAsia="zh-CN"/>
        </w:rPr>
        <w:t>随意刮</w:t>
      </w:r>
      <w:r>
        <w:rPr>
          <w:rFonts w:hint="eastAsia" w:ascii="仿宋_GB2312" w:hAnsi="仿宋_GB2312" w:eastAsia="仿宋_GB2312" w:cs="仿宋_GB2312"/>
          <w:color w:val="auto"/>
          <w:spacing w:val="0"/>
          <w:sz w:val="32"/>
          <w:szCs w:val="32"/>
        </w:rPr>
        <w:t>擦涂</w:t>
      </w:r>
      <w:r>
        <w:rPr>
          <w:rFonts w:hint="eastAsia" w:ascii="仿宋_GB2312" w:hAnsi="仿宋_GB2312" w:eastAsia="仿宋_GB2312" w:cs="仿宋_GB2312"/>
          <w:color w:val="auto"/>
          <w:spacing w:val="0"/>
          <w:sz w:val="32"/>
          <w:szCs w:val="32"/>
          <w:lang w:eastAsia="zh-CN"/>
        </w:rPr>
        <w:t>改</w:t>
      </w:r>
      <w:r>
        <w:rPr>
          <w:rFonts w:hint="eastAsia" w:ascii="仿宋_GB2312" w:hAnsi="仿宋_GB2312" w:eastAsia="仿宋_GB2312" w:cs="仿宋_GB2312"/>
          <w:color w:val="auto"/>
          <w:spacing w:val="0"/>
          <w:sz w:val="32"/>
          <w:szCs w:val="32"/>
        </w:rPr>
        <w:t>，并签名</w:t>
      </w:r>
      <w:r>
        <w:rPr>
          <w:rFonts w:hint="eastAsia" w:ascii="仿宋_GB2312" w:hAnsi="仿宋_GB2312" w:eastAsia="仿宋_GB2312" w:cs="仿宋_GB2312"/>
          <w:color w:val="auto"/>
          <w:spacing w:val="0"/>
          <w:sz w:val="32"/>
          <w:szCs w:val="32"/>
          <w:lang w:eastAsia="zh-CN"/>
        </w:rPr>
        <w:t>盖</w:t>
      </w:r>
      <w:r>
        <w:rPr>
          <w:rFonts w:hint="eastAsia" w:ascii="仿宋_GB2312" w:hAnsi="仿宋_GB2312" w:eastAsia="仿宋_GB2312" w:cs="仿宋_GB2312"/>
          <w:color w:val="auto"/>
          <w:spacing w:val="0"/>
          <w:sz w:val="32"/>
          <w:szCs w:val="32"/>
        </w:rPr>
        <w:t>章。对电子储存记录也应采取同等措施，以避免原始数据的丢失或随意改动。</w:t>
      </w:r>
    </w:p>
    <w:p w14:paraId="3FC09F31">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f)试验原始记录由经过相关技术培训的试验及复核人员签署。</w:t>
      </w:r>
    </w:p>
    <w:p w14:paraId="3A088F97">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4.12</w:t>
      </w:r>
      <w:r>
        <w:rPr>
          <w:rFonts w:hint="eastAsia" w:ascii="仿宋_GB2312" w:hAnsi="仿宋_GB2312" w:eastAsia="仿宋_GB2312" w:cs="仿宋_GB2312"/>
          <w:color w:val="auto"/>
          <w:spacing w:val="0"/>
          <w:sz w:val="32"/>
          <w:szCs w:val="32"/>
          <w:lang w:val="en-US" w:eastAsia="zh-CN"/>
        </w:rPr>
        <w:t xml:space="preserve"> </w:t>
      </w:r>
      <w:r>
        <w:rPr>
          <w:rFonts w:hint="eastAsia" w:ascii="仿宋_GB2312" w:hAnsi="仿宋_GB2312" w:eastAsia="仿宋_GB2312" w:cs="仿宋_GB2312"/>
          <w:color w:val="auto"/>
          <w:spacing w:val="0"/>
          <w:sz w:val="32"/>
          <w:szCs w:val="32"/>
        </w:rPr>
        <w:t>试验室应建立信息化管理系统，运用信息化手段提高试</w:t>
      </w:r>
      <w:r>
        <w:rPr>
          <w:rFonts w:hint="eastAsia" w:ascii="仿宋_GB2312" w:hAnsi="仿宋_GB2312" w:eastAsia="仿宋_GB2312" w:cs="仿宋_GB2312"/>
          <w:color w:val="auto"/>
          <w:spacing w:val="0"/>
          <w:sz w:val="32"/>
          <w:szCs w:val="32"/>
          <w:lang w:eastAsia="zh-CN"/>
        </w:rPr>
        <w:t>（检）</w:t>
      </w:r>
      <w:r>
        <w:rPr>
          <w:rFonts w:hint="eastAsia" w:ascii="仿宋_GB2312" w:hAnsi="仿宋_GB2312" w:eastAsia="仿宋_GB2312" w:cs="仿宋_GB2312"/>
          <w:color w:val="auto"/>
          <w:spacing w:val="0"/>
          <w:sz w:val="32"/>
          <w:szCs w:val="32"/>
        </w:rPr>
        <w:t>验工作效率和水平。</w:t>
      </w:r>
    </w:p>
    <w:p w14:paraId="08072F81">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3" w:firstLineChars="200"/>
        <w:jc w:val="both"/>
        <w:textAlignment w:val="baseline"/>
        <w:rPr>
          <w:rFonts w:hint="eastAsia" w:ascii="仿宋_GB2312" w:hAnsi="仿宋_GB2312" w:eastAsia="仿宋_GB2312" w:cs="仿宋_GB2312"/>
          <w:b/>
          <w:bCs/>
          <w:color w:val="auto"/>
          <w:spacing w:val="0"/>
          <w:sz w:val="32"/>
          <w:szCs w:val="32"/>
        </w:rPr>
      </w:pPr>
      <w:r>
        <w:rPr>
          <w:rFonts w:hint="eastAsia" w:ascii="仿宋_GB2312" w:hAnsi="仿宋_GB2312" w:eastAsia="仿宋_GB2312" w:cs="仿宋_GB2312"/>
          <w:b/>
          <w:bCs/>
          <w:color w:val="auto"/>
          <w:spacing w:val="0"/>
          <w:sz w:val="32"/>
          <w:szCs w:val="32"/>
        </w:rPr>
        <w:t>5</w:t>
      </w:r>
      <w:r>
        <w:rPr>
          <w:rFonts w:hint="eastAsia" w:ascii="仿宋_GB2312" w:hAnsi="仿宋_GB2312" w:eastAsia="仿宋_GB2312" w:cs="仿宋_GB2312"/>
          <w:b/>
          <w:bCs/>
          <w:color w:val="auto"/>
          <w:spacing w:val="0"/>
          <w:sz w:val="32"/>
          <w:szCs w:val="32"/>
          <w:lang w:eastAsia="zh-CN"/>
        </w:rPr>
        <w:t>.</w:t>
      </w:r>
      <w:r>
        <w:rPr>
          <w:rFonts w:hint="eastAsia" w:ascii="仿宋_GB2312" w:hAnsi="仿宋_GB2312" w:eastAsia="仿宋_GB2312" w:cs="仿宋_GB2312"/>
          <w:b/>
          <w:bCs/>
          <w:color w:val="auto"/>
          <w:spacing w:val="0"/>
          <w:sz w:val="32"/>
          <w:szCs w:val="32"/>
        </w:rPr>
        <w:t>人员</w:t>
      </w:r>
    </w:p>
    <w:p w14:paraId="31EB6671">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5.1</w:t>
      </w:r>
      <w:r>
        <w:rPr>
          <w:rFonts w:hint="eastAsia" w:ascii="仿宋_GB2312" w:hAnsi="仿宋_GB2312" w:eastAsia="仿宋_GB2312" w:cs="仿宋_GB2312"/>
          <w:color w:val="auto"/>
          <w:spacing w:val="0"/>
          <w:sz w:val="32"/>
          <w:szCs w:val="32"/>
          <w:lang w:val="en-US" w:eastAsia="zh-CN"/>
        </w:rPr>
        <w:t xml:space="preserve"> </w:t>
      </w:r>
      <w:r>
        <w:rPr>
          <w:rFonts w:hint="eastAsia" w:ascii="仿宋_GB2312" w:hAnsi="仿宋_GB2312" w:eastAsia="仿宋_GB2312" w:cs="仿宋_GB2312"/>
          <w:color w:val="auto"/>
          <w:spacing w:val="0"/>
          <w:sz w:val="32"/>
          <w:szCs w:val="32"/>
        </w:rPr>
        <w:t>人员配备</w:t>
      </w:r>
    </w:p>
    <w:p w14:paraId="454B40B5">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5.1.1试验室应配备能够满足</w:t>
      </w:r>
      <w:r>
        <w:rPr>
          <w:rFonts w:hint="eastAsia" w:ascii="仿宋_GB2312" w:hAnsi="仿宋_GB2312" w:eastAsia="仿宋_GB2312" w:cs="仿宋_GB2312"/>
          <w:color w:val="auto"/>
          <w:spacing w:val="0"/>
          <w:sz w:val="32"/>
          <w:szCs w:val="32"/>
          <w:lang w:eastAsia="zh-CN"/>
        </w:rPr>
        <w:t>试（</w:t>
      </w:r>
      <w:r>
        <w:rPr>
          <w:rFonts w:hint="eastAsia" w:ascii="仿宋_GB2312" w:hAnsi="仿宋_GB2312" w:eastAsia="仿宋_GB2312" w:cs="仿宋_GB2312"/>
          <w:color w:val="auto"/>
          <w:spacing w:val="0"/>
          <w:sz w:val="32"/>
          <w:szCs w:val="32"/>
        </w:rPr>
        <w:t>检</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rPr>
        <w:t>验工作需要的试验人员，</w:t>
      </w:r>
      <w:r>
        <w:rPr>
          <w:rFonts w:hint="eastAsia" w:ascii="仿宋_GB2312" w:hAnsi="仿宋_GB2312" w:eastAsia="仿宋_GB2312" w:cs="仿宋_GB2312"/>
          <w:color w:val="auto"/>
          <w:spacing w:val="0"/>
          <w:sz w:val="32"/>
          <w:szCs w:val="32"/>
          <w:lang w:eastAsia="zh-CN"/>
        </w:rPr>
        <w:t>应</w:t>
      </w:r>
      <w:r>
        <w:rPr>
          <w:rFonts w:hint="eastAsia" w:ascii="仿宋_GB2312" w:hAnsi="仿宋_GB2312" w:eastAsia="仿宋_GB2312" w:cs="仿宋_GB2312"/>
          <w:color w:val="auto"/>
          <w:spacing w:val="0"/>
          <w:sz w:val="32"/>
          <w:szCs w:val="32"/>
        </w:rPr>
        <w:t>不少于3人。</w:t>
      </w:r>
    </w:p>
    <w:p w14:paraId="020A6841">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lang w:eastAsia="zh-CN"/>
        </w:rPr>
      </w:pPr>
      <w:r>
        <w:rPr>
          <w:rFonts w:hint="eastAsia" w:ascii="仿宋_GB2312" w:hAnsi="仿宋_GB2312" w:eastAsia="仿宋_GB2312" w:cs="仿宋_GB2312"/>
          <w:color w:val="auto"/>
          <w:spacing w:val="0"/>
          <w:sz w:val="32"/>
          <w:szCs w:val="32"/>
        </w:rPr>
        <w:t>5.1.2试验室主任应</w:t>
      </w:r>
      <w:r>
        <w:rPr>
          <w:rFonts w:hint="eastAsia" w:ascii="仿宋_GB2312" w:hAnsi="仿宋_GB2312" w:eastAsia="仿宋_GB2312" w:cs="仿宋_GB2312"/>
          <w:color w:val="auto"/>
          <w:spacing w:val="0"/>
          <w:sz w:val="32"/>
          <w:szCs w:val="32"/>
          <w:lang w:eastAsia="zh-CN"/>
        </w:rPr>
        <w:t>取得与本专业相关的本科（含）以上学</w:t>
      </w:r>
    </w:p>
    <w:p w14:paraId="5DBA825D">
      <w:pPr>
        <w:keepNext w:val="0"/>
        <w:keepLines w:val="0"/>
        <w:pageBreakBefore w:val="0"/>
        <w:widowControl/>
        <w:kinsoku w:val="0"/>
        <w:wordWrap/>
        <w:overflowPunct/>
        <w:topLinePunct w:val="0"/>
        <w:autoSpaceDE w:val="0"/>
        <w:autoSpaceDN w:val="0"/>
        <w:bidi w:val="0"/>
        <w:adjustRightInd w:val="0"/>
        <w:snapToGrid w:val="0"/>
        <w:spacing w:line="560" w:lineRule="exact"/>
        <w:ind w:right="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lang w:eastAsia="zh-CN"/>
        </w:rPr>
        <w:t>历或</w:t>
      </w:r>
      <w:r>
        <w:rPr>
          <w:rFonts w:hint="eastAsia" w:ascii="仿宋_GB2312" w:hAnsi="仿宋_GB2312" w:eastAsia="仿宋_GB2312" w:cs="仿宋_GB2312"/>
          <w:color w:val="auto"/>
          <w:spacing w:val="0"/>
          <w:sz w:val="32"/>
          <w:szCs w:val="32"/>
        </w:rPr>
        <w:t>具有工程序列中级(含中级)以上技术职称</w:t>
      </w:r>
      <w:r>
        <w:rPr>
          <w:rFonts w:hint="eastAsia" w:ascii="仿宋_GB2312" w:hAnsi="仿宋_GB2312" w:eastAsia="仿宋_GB2312" w:cs="仿宋_GB2312"/>
          <w:color w:val="auto"/>
          <w:spacing w:val="0"/>
          <w:sz w:val="32"/>
          <w:szCs w:val="32"/>
          <w:lang w:eastAsia="zh-CN"/>
        </w:rPr>
        <w:t>、从事相关行业</w:t>
      </w:r>
      <w:r>
        <w:rPr>
          <w:rFonts w:hint="eastAsia" w:ascii="仿宋_GB2312" w:hAnsi="仿宋_GB2312" w:eastAsia="仿宋_GB2312" w:cs="仿宋_GB2312"/>
          <w:color w:val="auto"/>
          <w:spacing w:val="0"/>
          <w:sz w:val="32"/>
          <w:szCs w:val="32"/>
          <w:lang w:val="en-US" w:eastAsia="zh-CN"/>
        </w:rPr>
        <w:t>3年以上</w:t>
      </w:r>
      <w:r>
        <w:rPr>
          <w:rFonts w:hint="eastAsia" w:ascii="仿宋_GB2312" w:hAnsi="仿宋_GB2312" w:eastAsia="仿宋_GB2312" w:cs="仿宋_GB2312"/>
          <w:color w:val="auto"/>
          <w:spacing w:val="0"/>
          <w:sz w:val="32"/>
          <w:szCs w:val="32"/>
        </w:rPr>
        <w:t>并熟知预拌砂浆生产技术以及有关的各项标准和检验方法。</w:t>
      </w:r>
    </w:p>
    <w:p w14:paraId="12369278">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5.1.3试验人员应具有</w:t>
      </w:r>
      <w:r>
        <w:rPr>
          <w:rFonts w:hint="eastAsia" w:ascii="仿宋_GB2312" w:hAnsi="仿宋_GB2312" w:eastAsia="仿宋_GB2312" w:cs="仿宋_GB2312"/>
          <w:color w:val="auto"/>
          <w:spacing w:val="0"/>
          <w:sz w:val="32"/>
          <w:szCs w:val="32"/>
          <w:lang w:eastAsia="zh-CN"/>
        </w:rPr>
        <w:t>高中</w:t>
      </w:r>
      <w:r>
        <w:rPr>
          <w:rFonts w:hint="eastAsia" w:ascii="仿宋_GB2312" w:hAnsi="仿宋_GB2312" w:eastAsia="仿宋_GB2312" w:cs="仿宋_GB2312"/>
          <w:color w:val="auto"/>
          <w:spacing w:val="0"/>
          <w:sz w:val="32"/>
          <w:szCs w:val="32"/>
        </w:rPr>
        <w:t>以上文化水平</w:t>
      </w:r>
      <w:r>
        <w:rPr>
          <w:rFonts w:hint="eastAsia" w:ascii="仿宋_GB2312" w:hAnsi="仿宋_GB2312" w:eastAsia="仿宋_GB2312" w:cs="仿宋_GB2312"/>
          <w:color w:val="auto"/>
          <w:spacing w:val="0"/>
          <w:sz w:val="32"/>
          <w:szCs w:val="32"/>
          <w:lang w:eastAsia="zh-CN"/>
        </w:rPr>
        <w:t>、从事相关行业</w:t>
      </w:r>
      <w:r>
        <w:rPr>
          <w:rFonts w:hint="eastAsia" w:ascii="仿宋_GB2312" w:hAnsi="仿宋_GB2312" w:eastAsia="仿宋_GB2312" w:cs="仿宋_GB2312"/>
          <w:color w:val="auto"/>
          <w:spacing w:val="0"/>
          <w:sz w:val="32"/>
          <w:szCs w:val="32"/>
          <w:lang w:val="en-US" w:eastAsia="zh-CN"/>
        </w:rPr>
        <w:t>3年以上</w:t>
      </w:r>
      <w:r>
        <w:rPr>
          <w:rFonts w:hint="eastAsia" w:ascii="仿宋_GB2312" w:hAnsi="仿宋_GB2312" w:eastAsia="仿宋_GB2312" w:cs="仿宋_GB2312"/>
          <w:color w:val="auto"/>
          <w:spacing w:val="0"/>
          <w:sz w:val="32"/>
          <w:szCs w:val="32"/>
          <w:lang w:eastAsia="zh-CN"/>
        </w:rPr>
        <w:t>或</w:t>
      </w:r>
      <w:r>
        <w:rPr>
          <w:rFonts w:hint="eastAsia" w:ascii="仿宋_GB2312" w:hAnsi="仿宋_GB2312" w:eastAsia="仿宋_GB2312" w:cs="仿宋_GB2312"/>
          <w:color w:val="auto"/>
          <w:spacing w:val="0"/>
          <w:sz w:val="32"/>
          <w:szCs w:val="32"/>
        </w:rPr>
        <w:t>工程序列初级以上专业技术职务，并熟知本岗位的试验操作过程及试验方法。</w:t>
      </w:r>
    </w:p>
    <w:p w14:paraId="1475A448">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5.1.4质量统计人员应具有中专(或相当于中专)以上学历，掌握预拌砂浆相关统计方法。</w:t>
      </w:r>
    </w:p>
    <w:p w14:paraId="4BCBBE1F">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5.1.5样品管理员应具备样品管理及试验工作的基本知识，负责样品日常管理工作。</w:t>
      </w:r>
    </w:p>
    <w:p w14:paraId="69F30ACD">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5.1.6设备管理员应具备仪器设备管理及试验工作的基本知识，负责试验室仪器设备的日常管理工作。</w:t>
      </w:r>
    </w:p>
    <w:p w14:paraId="354E2BDC">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5.2 人员管理</w:t>
      </w:r>
    </w:p>
    <w:p w14:paraId="4CE16519">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5.2.1试验室实行主任负责制，所有配合比设计试验、试验报告</w:t>
      </w:r>
      <w:r>
        <w:rPr>
          <w:rFonts w:hint="eastAsia" w:ascii="仿宋_GB2312" w:hAnsi="仿宋_GB2312" w:eastAsia="仿宋_GB2312" w:cs="仿宋_GB2312"/>
          <w:color w:val="auto"/>
          <w:spacing w:val="0"/>
          <w:sz w:val="32"/>
          <w:szCs w:val="32"/>
          <w:lang w:eastAsia="zh-CN"/>
        </w:rPr>
        <w:t>、产品出厂合格证</w:t>
      </w:r>
      <w:r>
        <w:rPr>
          <w:rFonts w:hint="eastAsia" w:ascii="仿宋_GB2312" w:hAnsi="仿宋_GB2312" w:eastAsia="仿宋_GB2312" w:cs="仿宋_GB2312"/>
          <w:color w:val="auto"/>
          <w:spacing w:val="0"/>
          <w:sz w:val="32"/>
          <w:szCs w:val="32"/>
        </w:rPr>
        <w:t>应由试验室主任签发。</w:t>
      </w:r>
    </w:p>
    <w:p w14:paraId="3C40A913">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5.2.2试验室</w:t>
      </w:r>
      <w:r>
        <w:rPr>
          <w:rFonts w:hint="eastAsia" w:ascii="仿宋_GB2312" w:hAnsi="仿宋_GB2312" w:eastAsia="仿宋_GB2312" w:cs="仿宋_GB2312"/>
          <w:color w:val="auto"/>
          <w:spacing w:val="0"/>
          <w:sz w:val="32"/>
          <w:szCs w:val="32"/>
          <w:lang w:eastAsia="zh-CN"/>
        </w:rPr>
        <w:t>主任、</w:t>
      </w:r>
      <w:r>
        <w:rPr>
          <w:rFonts w:hint="eastAsia" w:ascii="仿宋_GB2312" w:hAnsi="仿宋_GB2312" w:eastAsia="仿宋_GB2312" w:cs="仿宋_GB2312"/>
          <w:color w:val="auto"/>
          <w:spacing w:val="0"/>
          <w:sz w:val="32"/>
          <w:szCs w:val="32"/>
        </w:rPr>
        <w:t>试验人员应经过</w:t>
      </w:r>
      <w:r>
        <w:rPr>
          <w:rFonts w:hint="eastAsia" w:ascii="仿宋_GB2312" w:hAnsi="仿宋_GB2312" w:eastAsia="仿宋_GB2312" w:cs="仿宋_GB2312"/>
          <w:color w:val="auto"/>
          <w:spacing w:val="0"/>
          <w:sz w:val="32"/>
          <w:szCs w:val="32"/>
          <w:lang w:eastAsia="zh-CN"/>
        </w:rPr>
        <w:t>省级专业</w:t>
      </w:r>
      <w:r>
        <w:rPr>
          <w:rFonts w:hint="eastAsia" w:ascii="仿宋_GB2312" w:hAnsi="仿宋_GB2312" w:eastAsia="仿宋_GB2312" w:cs="仿宋_GB2312"/>
          <w:color w:val="auto"/>
          <w:spacing w:val="0"/>
          <w:sz w:val="32"/>
          <w:szCs w:val="32"/>
        </w:rPr>
        <w:t>培训并考</w:t>
      </w:r>
      <w:r>
        <w:rPr>
          <w:rFonts w:hint="eastAsia" w:ascii="仿宋_GB2312" w:hAnsi="仿宋_GB2312" w:eastAsia="仿宋_GB2312" w:cs="仿宋_GB2312"/>
          <w:color w:val="auto"/>
          <w:spacing w:val="0"/>
          <w:sz w:val="32"/>
          <w:szCs w:val="32"/>
          <w:lang w:eastAsia="zh-CN"/>
        </w:rPr>
        <w:t>试</w:t>
      </w:r>
      <w:r>
        <w:rPr>
          <w:rFonts w:hint="eastAsia" w:ascii="仿宋_GB2312" w:hAnsi="仿宋_GB2312" w:eastAsia="仿宋_GB2312" w:cs="仿宋_GB2312"/>
          <w:color w:val="auto"/>
          <w:spacing w:val="0"/>
          <w:sz w:val="32"/>
          <w:szCs w:val="32"/>
        </w:rPr>
        <w:t>合格后方能上岗。</w:t>
      </w:r>
    </w:p>
    <w:p w14:paraId="2F2A5E63">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5.2.3试验室人员应按规定参加</w:t>
      </w:r>
      <w:r>
        <w:rPr>
          <w:rFonts w:hint="eastAsia" w:ascii="仿宋_GB2312" w:hAnsi="仿宋_GB2312" w:eastAsia="仿宋_GB2312" w:cs="仿宋_GB2312"/>
          <w:color w:val="auto"/>
          <w:spacing w:val="0"/>
          <w:sz w:val="32"/>
          <w:szCs w:val="32"/>
          <w:lang w:eastAsia="zh-CN"/>
        </w:rPr>
        <w:t>省级</w:t>
      </w:r>
      <w:r>
        <w:rPr>
          <w:rFonts w:hint="eastAsia" w:ascii="仿宋_GB2312" w:hAnsi="仿宋_GB2312" w:eastAsia="仿宋_GB2312" w:cs="仿宋_GB2312"/>
          <w:color w:val="auto"/>
          <w:spacing w:val="0"/>
          <w:sz w:val="32"/>
          <w:szCs w:val="32"/>
        </w:rPr>
        <w:t>组织的</w:t>
      </w:r>
      <w:r>
        <w:rPr>
          <w:rFonts w:hint="eastAsia" w:ascii="仿宋_GB2312" w:hAnsi="仿宋_GB2312" w:eastAsia="仿宋_GB2312" w:cs="仿宋_GB2312"/>
          <w:color w:val="auto"/>
          <w:spacing w:val="0"/>
          <w:sz w:val="32"/>
          <w:szCs w:val="32"/>
          <w:lang w:eastAsia="zh-CN"/>
        </w:rPr>
        <w:t>能力提升</w:t>
      </w:r>
      <w:r>
        <w:rPr>
          <w:rFonts w:hint="eastAsia" w:ascii="仿宋_GB2312" w:hAnsi="仿宋_GB2312" w:eastAsia="仿宋_GB2312" w:cs="仿宋_GB2312"/>
          <w:color w:val="auto"/>
          <w:spacing w:val="0"/>
          <w:sz w:val="32"/>
          <w:szCs w:val="32"/>
        </w:rPr>
        <w:t>继续教育，进行业务培训与考核</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rPr>
        <w:t>并建立人员学习、培训档案。</w:t>
      </w:r>
    </w:p>
    <w:p w14:paraId="63A33E7D">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5.2.4试验室应建立技术人员档案。包括人员身份、职称、学历、培训证明、继续教育培训情况，个人履历以及人员聘用合同等信息。</w:t>
      </w:r>
    </w:p>
    <w:p w14:paraId="11118FA2">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5.2.5试验室主任和试验人员只能服务于同一法人机构下的试验室。试验室的管理或试验人员兼任企业内其他部门的岗位时，</w:t>
      </w:r>
    </w:p>
    <w:p w14:paraId="074019CB">
      <w:pPr>
        <w:keepNext w:val="0"/>
        <w:keepLines w:val="0"/>
        <w:pageBreakBefore w:val="0"/>
        <w:widowControl/>
        <w:kinsoku w:val="0"/>
        <w:wordWrap/>
        <w:overflowPunct/>
        <w:topLinePunct w:val="0"/>
        <w:autoSpaceDE w:val="0"/>
        <w:autoSpaceDN w:val="0"/>
        <w:bidi w:val="0"/>
        <w:adjustRightInd w:val="0"/>
        <w:snapToGrid w:val="0"/>
        <w:spacing w:line="560" w:lineRule="exact"/>
        <w:ind w:right="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color w:val="auto"/>
          <w:spacing w:val="0"/>
          <w:sz w:val="32"/>
          <w:szCs w:val="32"/>
        </w:rPr>
        <w:t>应保证这些部门与试验室无利益冲突。</w:t>
      </w:r>
    </w:p>
    <w:p w14:paraId="41E2A717">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3" w:firstLineChars="200"/>
        <w:jc w:val="both"/>
        <w:textAlignment w:val="baseline"/>
        <w:rPr>
          <w:rFonts w:hint="eastAsia" w:ascii="仿宋_GB2312" w:hAnsi="仿宋_GB2312" w:eastAsia="仿宋_GB2312" w:cs="仿宋_GB2312"/>
          <w:b/>
          <w:bCs/>
          <w:color w:val="auto"/>
          <w:spacing w:val="0"/>
          <w:sz w:val="32"/>
          <w:szCs w:val="32"/>
        </w:rPr>
      </w:pPr>
      <w:r>
        <w:rPr>
          <w:rFonts w:hint="eastAsia" w:ascii="仿宋_GB2312" w:hAnsi="仿宋_GB2312" w:eastAsia="仿宋_GB2312" w:cs="仿宋_GB2312"/>
          <w:b/>
          <w:bCs/>
          <w:color w:val="auto"/>
          <w:spacing w:val="0"/>
          <w:sz w:val="32"/>
          <w:szCs w:val="32"/>
        </w:rPr>
        <w:t>6</w:t>
      </w:r>
      <w:r>
        <w:rPr>
          <w:rFonts w:hint="eastAsia" w:ascii="仿宋_GB2312" w:hAnsi="仿宋_GB2312" w:eastAsia="仿宋_GB2312" w:cs="仿宋_GB2312"/>
          <w:b/>
          <w:bCs/>
          <w:color w:val="auto"/>
          <w:spacing w:val="0"/>
          <w:sz w:val="32"/>
          <w:szCs w:val="32"/>
          <w:lang w:val="en-US" w:eastAsia="zh-CN"/>
        </w:rPr>
        <w:t>.</w:t>
      </w:r>
      <w:r>
        <w:rPr>
          <w:rFonts w:hint="eastAsia" w:ascii="仿宋_GB2312" w:hAnsi="仿宋_GB2312" w:eastAsia="仿宋_GB2312" w:cs="仿宋_GB2312"/>
          <w:b/>
          <w:bCs/>
          <w:color w:val="auto"/>
          <w:spacing w:val="0"/>
          <w:sz w:val="32"/>
          <w:szCs w:val="32"/>
        </w:rPr>
        <w:t>试验环境</w:t>
      </w:r>
    </w:p>
    <w:p w14:paraId="4969FBE8">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6.1 原材料检验环境</w:t>
      </w:r>
    </w:p>
    <w:p w14:paraId="44B8DBA3">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6.1.1试体成型试验室温度为(20±2)℃,相对湿度应不低于50%;仪器和用具的温度应与试验室一致。</w:t>
      </w:r>
    </w:p>
    <w:p w14:paraId="34643FCA">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6.1.2试体带模养护的养护箱或雾室温度保持在(20±1)℃,相对湿度不低于90%。</w:t>
      </w:r>
    </w:p>
    <w:p w14:paraId="2E6EB206">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6.1.3试体养护池水温度应在(20±1)℃范围内。</w:t>
      </w:r>
    </w:p>
    <w:p w14:paraId="6228B4EC">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6.1.4不同类型的水泥、粉煤灰和矿粉试体应分池养护。</w:t>
      </w:r>
    </w:p>
    <w:p w14:paraId="2EFAB951">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6.1.5在砂的表观密度试验过程中应测量并控制水的温度。</w:t>
      </w:r>
    </w:p>
    <w:p w14:paraId="3CDA19D4">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6.2 砂浆检验环境</w:t>
      </w:r>
    </w:p>
    <w:p w14:paraId="6EBF1B3D">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6.2.1砂浆试拌、立方体抗压强度试件成型、停置期间试验室的温度应保持在(20±5)℃,当需要模拟施工条件下使用的砂浆时，温度宜与施工现场保持一致。</w:t>
      </w:r>
    </w:p>
    <w:p w14:paraId="1F16B58B">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6.2.2砂浆凝结时间测定时的试验室温度应保持在(20±2)℃。</w:t>
      </w:r>
    </w:p>
    <w:p w14:paraId="10AE3D67">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6.2.3拉伸粘结强度试验时，试验室的温度应保持在(20±5)℃,相对湿度45%～75%范围内。拉伸粘结强度试件养护室的温度为(20±2)℃,相对湿度为60%～80%。</w:t>
      </w:r>
    </w:p>
    <w:p w14:paraId="56E3E0D3">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6.2.4砂浆抗压强度试件在温度为(20±2)℃,相对湿度为90%以上标准养护室中养护。</w:t>
      </w:r>
    </w:p>
    <w:p w14:paraId="03375939">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6.2.5砂浆试件收缩试验，带模养护7d 条件：温度(20±2)℃,相对湿度90%以上。拆模之后移入温度(20±2)℃,相对湿度(60±5)%的试验室或养护箱内。</w:t>
      </w:r>
    </w:p>
    <w:p w14:paraId="295E08C5">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b w:val="0"/>
          <w:bCs w:val="0"/>
          <w:color w:val="auto"/>
          <w:spacing w:val="0"/>
          <w:sz w:val="32"/>
          <w:szCs w:val="32"/>
          <w:lang w:eastAsia="zh-CN"/>
        </w:rPr>
      </w:pPr>
      <w:r>
        <w:rPr>
          <w:rFonts w:hint="eastAsia" w:ascii="仿宋_GB2312" w:hAnsi="仿宋_GB2312" w:eastAsia="仿宋_GB2312" w:cs="仿宋_GB2312"/>
          <w:b w:val="0"/>
          <w:bCs w:val="0"/>
          <w:color w:val="auto"/>
          <w:spacing w:val="0"/>
          <w:sz w:val="32"/>
          <w:szCs w:val="32"/>
          <w:lang w:val="en-US" w:eastAsia="zh-CN"/>
        </w:rPr>
        <w:t>6.2.6</w:t>
      </w:r>
      <w:r>
        <w:rPr>
          <w:rFonts w:hint="eastAsia" w:ascii="仿宋_GB2312" w:hAnsi="仿宋_GB2312" w:eastAsia="仿宋_GB2312" w:cs="仿宋_GB2312"/>
          <w:b w:val="0"/>
          <w:bCs w:val="0"/>
          <w:color w:val="auto"/>
          <w:spacing w:val="0"/>
          <w:sz w:val="32"/>
          <w:szCs w:val="32"/>
          <w:lang w:eastAsia="zh-CN"/>
        </w:rPr>
        <w:t>保塑时间试验，</w:t>
      </w:r>
      <w:r>
        <w:rPr>
          <w:rFonts w:hint="eastAsia" w:ascii="仿宋_GB2312" w:hAnsi="仿宋_GB2312" w:eastAsia="仿宋_GB2312" w:cs="仿宋_GB2312"/>
          <w:b w:val="0"/>
          <w:bCs w:val="0"/>
          <w:color w:val="auto"/>
          <w:spacing w:val="0"/>
          <w:sz w:val="32"/>
          <w:szCs w:val="32"/>
        </w:rPr>
        <w:t>在制备好的砂浆表面喷洒一层薄油，并在室内恒温条件下</w:t>
      </w:r>
      <w:r>
        <w:rPr>
          <w:rFonts w:hint="eastAsia" w:ascii="仿宋_GB2312" w:hAnsi="仿宋_GB2312" w:eastAsia="仿宋_GB2312" w:cs="仿宋_GB2312"/>
          <w:b w:val="0"/>
          <w:bCs w:val="0"/>
          <w:color w:val="auto"/>
          <w:spacing w:val="0"/>
          <w:sz w:val="32"/>
          <w:szCs w:val="32"/>
          <w:lang w:eastAsia="zh-CN"/>
        </w:rPr>
        <w:t>密闭储存，至工作时间仍能满足施工要求的时间，</w:t>
      </w:r>
      <w:r>
        <w:rPr>
          <w:rFonts w:hint="eastAsia" w:ascii="仿宋_GB2312" w:hAnsi="仿宋_GB2312" w:eastAsia="仿宋_GB2312" w:cs="仿宋_GB2312"/>
          <w:b w:val="0"/>
          <w:bCs w:val="0"/>
          <w:color w:val="auto"/>
          <w:spacing w:val="0"/>
          <w:sz w:val="32"/>
          <w:szCs w:val="32"/>
          <w:lang w:val="en-US" w:eastAsia="zh-CN"/>
        </w:rPr>
        <w:t>6-24h。</w:t>
      </w:r>
    </w:p>
    <w:p w14:paraId="62E3B84B">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6.3 试验室环境管理和记录要求</w:t>
      </w:r>
    </w:p>
    <w:p w14:paraId="1D7D57FB">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6.3.1试验室各环境温、湿度有必要的监控设施及记录。</w:t>
      </w:r>
    </w:p>
    <w:p w14:paraId="5C32EF2B">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6.3.2试验室温度、相对湿度及养护池水温在实验过程中每天至少记录2次。</w:t>
      </w:r>
    </w:p>
    <w:p w14:paraId="1D817255">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6.3.3水泥养护箱或标准养护室温度与相对湿度至少每4h 记录1次，在自动控制的情况下记录次数可以减至1天记录2次。在温度给定范围内，控制所设定的温度应为此范围中值。</w:t>
      </w:r>
    </w:p>
    <w:p w14:paraId="7201D4FD">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6.3.4试验室周围环境的噪音、振动、电磁辐射等可能会影响到试验的结果时，应停止试验。应将不相容的相邻区域进行有效隔离。</w:t>
      </w:r>
    </w:p>
    <w:p w14:paraId="2D56D85A">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6.3.5对影响试验质量区域的进入和使用，应加以控制。</w:t>
      </w:r>
    </w:p>
    <w:p w14:paraId="0BD8F6A5">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6.3.6试验室应保持整洁</w:t>
      </w:r>
      <w:r>
        <w:rPr>
          <w:rFonts w:hint="eastAsia" w:ascii="仿宋_GB2312" w:hAnsi="仿宋_GB2312" w:eastAsia="仿宋_GB2312" w:cs="仿宋_GB2312"/>
          <w:b w:val="0"/>
          <w:bCs w:val="0"/>
          <w:color w:val="auto"/>
          <w:spacing w:val="0"/>
          <w:sz w:val="32"/>
          <w:szCs w:val="32"/>
          <w:lang w:eastAsia="zh-CN"/>
        </w:rPr>
        <w:t>，</w:t>
      </w:r>
      <w:r>
        <w:rPr>
          <w:rFonts w:hint="eastAsia" w:ascii="仿宋_GB2312" w:hAnsi="仿宋_GB2312" w:eastAsia="仿宋_GB2312" w:cs="仿宋_GB2312"/>
          <w:b w:val="0"/>
          <w:bCs w:val="0"/>
          <w:color w:val="auto"/>
          <w:spacing w:val="0"/>
          <w:sz w:val="32"/>
          <w:szCs w:val="32"/>
        </w:rPr>
        <w:t>与试验无关的物品禁止带入或贮存在试验室内。</w:t>
      </w:r>
    </w:p>
    <w:p w14:paraId="788321DA">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3" w:firstLineChars="200"/>
        <w:jc w:val="both"/>
        <w:textAlignment w:val="baseline"/>
        <w:rPr>
          <w:rFonts w:hint="eastAsia" w:ascii="仿宋_GB2312" w:hAnsi="仿宋_GB2312" w:eastAsia="仿宋_GB2312" w:cs="仿宋_GB2312"/>
          <w:color w:val="auto"/>
          <w:spacing w:val="0"/>
          <w:sz w:val="32"/>
          <w:szCs w:val="32"/>
        </w:rPr>
      </w:pPr>
      <w:bookmarkStart w:id="14" w:name="_bookmark23"/>
      <w:bookmarkEnd w:id="14"/>
      <w:r>
        <w:rPr>
          <w:rFonts w:hint="eastAsia" w:ascii="仿宋_GB2312" w:hAnsi="仿宋_GB2312" w:eastAsia="仿宋_GB2312" w:cs="仿宋_GB2312"/>
          <w:b/>
          <w:bCs/>
          <w:color w:val="auto"/>
          <w:spacing w:val="0"/>
          <w:sz w:val="32"/>
          <w:szCs w:val="32"/>
        </w:rPr>
        <w:t>7</w:t>
      </w:r>
      <w:r>
        <w:rPr>
          <w:rFonts w:hint="eastAsia" w:ascii="仿宋_GB2312" w:hAnsi="仿宋_GB2312" w:eastAsia="仿宋_GB2312" w:cs="仿宋_GB2312"/>
          <w:b/>
          <w:bCs/>
          <w:color w:val="auto"/>
          <w:spacing w:val="0"/>
          <w:sz w:val="32"/>
          <w:szCs w:val="32"/>
          <w:lang w:eastAsia="zh-CN"/>
        </w:rPr>
        <w:t>.</w:t>
      </w:r>
      <w:r>
        <w:rPr>
          <w:rFonts w:hint="eastAsia" w:ascii="仿宋_GB2312" w:hAnsi="仿宋_GB2312" w:eastAsia="仿宋_GB2312" w:cs="仿宋_GB2312"/>
          <w:b/>
          <w:bCs/>
          <w:color w:val="auto"/>
          <w:spacing w:val="0"/>
          <w:sz w:val="32"/>
          <w:szCs w:val="32"/>
        </w:rPr>
        <w:t>试验仪器设备</w:t>
      </w:r>
    </w:p>
    <w:p w14:paraId="15258C4C">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7.1</w:t>
      </w:r>
      <w:r>
        <w:rPr>
          <w:rFonts w:hint="eastAsia" w:ascii="仿宋_GB2312" w:hAnsi="仿宋_GB2312" w:eastAsia="仿宋_GB2312" w:cs="仿宋_GB2312"/>
          <w:color w:val="auto"/>
          <w:spacing w:val="0"/>
          <w:sz w:val="32"/>
          <w:szCs w:val="32"/>
          <w:lang w:val="en-US" w:eastAsia="zh-CN"/>
        </w:rPr>
        <w:t xml:space="preserve"> </w:t>
      </w:r>
      <w:r>
        <w:rPr>
          <w:rFonts w:hint="eastAsia" w:ascii="仿宋_GB2312" w:hAnsi="仿宋_GB2312" w:eastAsia="仿宋_GB2312" w:cs="仿宋_GB2312"/>
          <w:color w:val="auto"/>
          <w:spacing w:val="0"/>
          <w:sz w:val="32"/>
          <w:szCs w:val="32"/>
        </w:rPr>
        <w:t>仪器设备的配置</w:t>
      </w:r>
    </w:p>
    <w:p w14:paraId="018BA9A2">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val="0"/>
          <w:bCs w:val="0"/>
          <w:color w:val="auto"/>
          <w:spacing w:val="0"/>
          <w:sz w:val="32"/>
          <w:szCs w:val="32"/>
        </w:rPr>
        <w:t>7.1.1</w:t>
      </w:r>
      <w:r>
        <w:rPr>
          <w:rFonts w:hint="eastAsia" w:ascii="仿宋_GB2312" w:hAnsi="仿宋_GB2312" w:eastAsia="仿宋_GB2312" w:cs="仿宋_GB2312"/>
          <w:color w:val="auto"/>
          <w:spacing w:val="0"/>
          <w:sz w:val="32"/>
          <w:szCs w:val="32"/>
        </w:rPr>
        <w:t>试验室所需设备仪器齐全，按附</w:t>
      </w:r>
      <w:r>
        <w:rPr>
          <w:rFonts w:hint="eastAsia" w:ascii="仿宋_GB2312" w:hAnsi="仿宋_GB2312" w:eastAsia="仿宋_GB2312" w:cs="仿宋_GB2312"/>
          <w:color w:val="auto"/>
          <w:spacing w:val="0"/>
          <w:sz w:val="32"/>
          <w:szCs w:val="32"/>
          <w:lang w:eastAsia="zh-CN"/>
        </w:rPr>
        <w:t>件</w:t>
      </w:r>
      <w:r>
        <w:rPr>
          <w:rFonts w:hint="eastAsia" w:ascii="仿宋_GB2312" w:hAnsi="仿宋_GB2312" w:eastAsia="仿宋_GB2312" w:cs="仿宋_GB2312"/>
          <w:color w:val="auto"/>
          <w:spacing w:val="0"/>
          <w:sz w:val="32"/>
          <w:szCs w:val="32"/>
          <w:lang w:val="en-US" w:eastAsia="zh-CN"/>
        </w:rPr>
        <w:t>2</w:t>
      </w:r>
      <w:r>
        <w:rPr>
          <w:rFonts w:hint="eastAsia" w:ascii="仿宋_GB2312" w:hAnsi="仿宋_GB2312" w:eastAsia="仿宋_GB2312" w:cs="仿宋_GB2312"/>
          <w:color w:val="auto"/>
          <w:spacing w:val="0"/>
          <w:sz w:val="32"/>
          <w:szCs w:val="32"/>
        </w:rPr>
        <w:t xml:space="preserve"> 要求配置所需仪器设备，仪器设备规格、数量、性能应满足规定的技术要求；</w:t>
      </w:r>
    </w:p>
    <w:p w14:paraId="4C830180">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val="0"/>
          <w:bCs w:val="0"/>
          <w:color w:val="auto"/>
          <w:spacing w:val="0"/>
          <w:sz w:val="32"/>
          <w:szCs w:val="32"/>
        </w:rPr>
        <w:t>7.1.2</w:t>
      </w:r>
      <w:r>
        <w:rPr>
          <w:rFonts w:hint="eastAsia" w:ascii="仿宋_GB2312" w:hAnsi="仿宋_GB2312" w:eastAsia="仿宋_GB2312" w:cs="仿宋_GB2312"/>
          <w:color w:val="auto"/>
          <w:spacing w:val="0"/>
          <w:sz w:val="32"/>
          <w:szCs w:val="32"/>
        </w:rPr>
        <w:t>仪器设备的易损零部件，需在规定的使用周期内贮存备用。仪器设备的完好率应达到100%。</w:t>
      </w:r>
    </w:p>
    <w:p w14:paraId="5E1CEA30">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7.2</w:t>
      </w:r>
      <w:r>
        <w:rPr>
          <w:rFonts w:hint="eastAsia" w:ascii="仿宋_GB2312" w:hAnsi="仿宋_GB2312" w:eastAsia="仿宋_GB2312" w:cs="仿宋_GB2312"/>
          <w:color w:val="auto"/>
          <w:spacing w:val="0"/>
          <w:sz w:val="32"/>
          <w:szCs w:val="32"/>
          <w:lang w:val="en-US" w:eastAsia="zh-CN"/>
        </w:rPr>
        <w:t xml:space="preserve"> </w:t>
      </w:r>
      <w:r>
        <w:rPr>
          <w:rFonts w:hint="eastAsia" w:ascii="仿宋_GB2312" w:hAnsi="仿宋_GB2312" w:eastAsia="仿宋_GB2312" w:cs="仿宋_GB2312"/>
          <w:color w:val="auto"/>
          <w:spacing w:val="0"/>
          <w:sz w:val="32"/>
          <w:szCs w:val="32"/>
        </w:rPr>
        <w:t>仪器设备的检定或校准</w:t>
      </w:r>
    </w:p>
    <w:p w14:paraId="620789E9">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distribute"/>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val="0"/>
          <w:bCs w:val="0"/>
          <w:color w:val="auto"/>
          <w:spacing w:val="0"/>
          <w:sz w:val="32"/>
          <w:szCs w:val="32"/>
        </w:rPr>
        <w:t>7.2.1</w:t>
      </w:r>
      <w:r>
        <w:rPr>
          <w:rFonts w:hint="eastAsia" w:ascii="仿宋_GB2312" w:hAnsi="仿宋_GB2312" w:eastAsia="仿宋_GB2312" w:cs="仿宋_GB2312"/>
          <w:color w:val="auto"/>
          <w:spacing w:val="0"/>
          <w:sz w:val="32"/>
          <w:szCs w:val="32"/>
        </w:rPr>
        <w:t>试验室检验仪器设备应按规定时间检定(或校准),并</w:t>
      </w:r>
    </w:p>
    <w:p w14:paraId="062CDA86">
      <w:pPr>
        <w:keepNext w:val="0"/>
        <w:keepLines w:val="0"/>
        <w:pageBreakBefore w:val="0"/>
        <w:widowControl/>
        <w:kinsoku w:val="0"/>
        <w:wordWrap/>
        <w:overflowPunct/>
        <w:topLinePunct w:val="0"/>
        <w:autoSpaceDE w:val="0"/>
        <w:autoSpaceDN w:val="0"/>
        <w:bidi w:val="0"/>
        <w:adjustRightInd w:val="0"/>
        <w:snapToGrid w:val="0"/>
        <w:spacing w:line="560" w:lineRule="exact"/>
        <w:ind w:right="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具有检定(或校准)有效周期内的检定(或校准)合格证书。仪器设备应有包含使用状态、检定日期及有效期等明显的检定(或校准)标识。</w:t>
      </w:r>
    </w:p>
    <w:p w14:paraId="55D546DE">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val="0"/>
          <w:bCs w:val="0"/>
          <w:color w:val="auto"/>
          <w:spacing w:val="0"/>
          <w:sz w:val="32"/>
          <w:szCs w:val="32"/>
        </w:rPr>
        <w:t>7.2.2</w:t>
      </w:r>
      <w:r>
        <w:rPr>
          <w:rFonts w:hint="eastAsia" w:ascii="仿宋_GB2312" w:hAnsi="仿宋_GB2312" w:eastAsia="仿宋_GB2312" w:cs="仿宋_GB2312"/>
          <w:color w:val="auto"/>
          <w:spacing w:val="0"/>
          <w:sz w:val="32"/>
          <w:szCs w:val="32"/>
        </w:rPr>
        <w:t>当出现下列特殊情况时，应对仪器设备进行检定或校准:</w:t>
      </w:r>
    </w:p>
    <w:p w14:paraId="015F9FAC">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lang w:val="en-US" w:eastAsia="zh-CN"/>
        </w:rPr>
        <w:t>a)</w:t>
      </w:r>
      <w:r>
        <w:rPr>
          <w:rFonts w:hint="eastAsia" w:ascii="仿宋_GB2312" w:hAnsi="仿宋_GB2312" w:eastAsia="仿宋_GB2312" w:cs="仿宋_GB2312"/>
          <w:color w:val="auto"/>
          <w:spacing w:val="0"/>
          <w:sz w:val="32"/>
          <w:szCs w:val="32"/>
        </w:rPr>
        <w:t>仪器设备首次使用前；</w:t>
      </w:r>
    </w:p>
    <w:p w14:paraId="4E4B739A">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lang w:val="en-US" w:eastAsia="zh-CN"/>
        </w:rPr>
        <w:t>b)</w:t>
      </w:r>
      <w:r>
        <w:rPr>
          <w:rFonts w:hint="eastAsia" w:ascii="仿宋_GB2312" w:hAnsi="仿宋_GB2312" w:eastAsia="仿宋_GB2312" w:cs="仿宋_GB2312"/>
          <w:color w:val="auto"/>
          <w:spacing w:val="0"/>
          <w:sz w:val="32"/>
          <w:szCs w:val="32"/>
        </w:rPr>
        <w:t>可能对检验结果产生影响的维修、改造或移动后；</w:t>
      </w:r>
    </w:p>
    <w:p w14:paraId="62460E9A">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c)停用后再次投入使用。</w:t>
      </w:r>
    </w:p>
    <w:p w14:paraId="128FB669">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val="0"/>
          <w:bCs w:val="0"/>
          <w:color w:val="auto"/>
          <w:spacing w:val="0"/>
          <w:sz w:val="32"/>
          <w:szCs w:val="32"/>
        </w:rPr>
        <w:t>7.2.3</w:t>
      </w:r>
      <w:r>
        <w:rPr>
          <w:rFonts w:hint="eastAsia" w:ascii="仿宋_GB2312" w:hAnsi="仿宋_GB2312" w:eastAsia="仿宋_GB2312" w:cs="仿宋_GB2312"/>
          <w:color w:val="auto"/>
          <w:spacing w:val="0"/>
          <w:sz w:val="32"/>
          <w:szCs w:val="32"/>
        </w:rPr>
        <w:t>当出现下列状况时，仪器设备不得继续使用，并粘贴停用标识：</w:t>
      </w:r>
    </w:p>
    <w:p w14:paraId="76BE5B24">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a)当仪器设备出现影响检验结果等问题时；</w:t>
      </w:r>
    </w:p>
    <w:p w14:paraId="755B53F8">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b)仪器设备出现显示不清晰或按键不灵敏等故障时；</w:t>
      </w:r>
    </w:p>
    <w:p w14:paraId="4A3B47D0">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c)当仪器设备不符合现行国家或行业标准及产品检验标准规定要求时。</w:t>
      </w:r>
    </w:p>
    <w:p w14:paraId="03DF7B39">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val="0"/>
          <w:bCs w:val="0"/>
          <w:color w:val="auto"/>
          <w:spacing w:val="0"/>
          <w:sz w:val="32"/>
          <w:szCs w:val="32"/>
        </w:rPr>
        <w:t>7.2.4</w:t>
      </w:r>
      <w:r>
        <w:rPr>
          <w:rFonts w:hint="eastAsia" w:ascii="仿宋_GB2312" w:hAnsi="仿宋_GB2312" w:eastAsia="仿宋_GB2312" w:cs="仿宋_GB2312"/>
          <w:color w:val="auto"/>
          <w:spacing w:val="0"/>
          <w:sz w:val="32"/>
          <w:szCs w:val="32"/>
        </w:rPr>
        <w:t>试验室应建立自检仪器设备的自检计划、自检方法、自检记录等制度。</w:t>
      </w:r>
    </w:p>
    <w:p w14:paraId="3BE12F0F">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7.3</w:t>
      </w:r>
      <w:r>
        <w:rPr>
          <w:rFonts w:hint="eastAsia" w:ascii="仿宋_GB2312" w:hAnsi="仿宋_GB2312" w:eastAsia="仿宋_GB2312" w:cs="仿宋_GB2312"/>
          <w:color w:val="auto"/>
          <w:spacing w:val="0"/>
          <w:sz w:val="32"/>
          <w:szCs w:val="32"/>
          <w:lang w:val="en-US" w:eastAsia="zh-CN"/>
        </w:rPr>
        <w:t xml:space="preserve"> </w:t>
      </w:r>
      <w:r>
        <w:rPr>
          <w:rFonts w:hint="eastAsia" w:ascii="仿宋_GB2312" w:hAnsi="仿宋_GB2312" w:eastAsia="仿宋_GB2312" w:cs="仿宋_GB2312"/>
          <w:color w:val="auto"/>
          <w:spacing w:val="0"/>
          <w:sz w:val="32"/>
          <w:szCs w:val="32"/>
        </w:rPr>
        <w:t>仪器设备的管理</w:t>
      </w:r>
    </w:p>
    <w:p w14:paraId="4D69A0AA">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val="0"/>
          <w:bCs w:val="0"/>
          <w:color w:val="auto"/>
          <w:spacing w:val="0"/>
          <w:sz w:val="32"/>
          <w:szCs w:val="32"/>
        </w:rPr>
        <w:t>7.3.1</w:t>
      </w:r>
      <w:r>
        <w:rPr>
          <w:rFonts w:hint="eastAsia" w:ascii="仿宋_GB2312" w:hAnsi="仿宋_GB2312" w:eastAsia="仿宋_GB2312" w:cs="仿宋_GB2312"/>
          <w:color w:val="auto"/>
          <w:spacing w:val="0"/>
          <w:sz w:val="32"/>
          <w:szCs w:val="32"/>
        </w:rPr>
        <w:t>试验室仪器设备应有维护保养计划。</w:t>
      </w:r>
    </w:p>
    <w:p w14:paraId="49739600">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val="0"/>
          <w:bCs w:val="0"/>
          <w:color w:val="auto"/>
          <w:spacing w:val="0"/>
          <w:sz w:val="32"/>
          <w:szCs w:val="32"/>
        </w:rPr>
        <w:t>7.3.2</w:t>
      </w:r>
      <w:r>
        <w:rPr>
          <w:rFonts w:hint="eastAsia" w:ascii="仿宋_GB2312" w:hAnsi="仿宋_GB2312" w:eastAsia="仿宋_GB2312" w:cs="仿宋_GB2312"/>
          <w:color w:val="auto"/>
          <w:spacing w:val="0"/>
          <w:sz w:val="32"/>
          <w:szCs w:val="32"/>
        </w:rPr>
        <w:t>对使用频次高或易产生漂移的仪器设备应做好期间核查，并做好相关记录。</w:t>
      </w:r>
    </w:p>
    <w:p w14:paraId="16464350">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val="0"/>
          <w:bCs w:val="0"/>
          <w:color w:val="auto"/>
          <w:spacing w:val="0"/>
          <w:sz w:val="32"/>
          <w:szCs w:val="32"/>
        </w:rPr>
        <w:t>7.3.3</w:t>
      </w:r>
      <w:r>
        <w:rPr>
          <w:rFonts w:hint="eastAsia" w:ascii="仿宋_GB2312" w:hAnsi="仿宋_GB2312" w:eastAsia="仿宋_GB2312" w:cs="仿宋_GB2312"/>
          <w:color w:val="auto"/>
          <w:spacing w:val="0"/>
          <w:sz w:val="32"/>
          <w:szCs w:val="32"/>
        </w:rPr>
        <w:t>试验室应建立仪器设备管理档案，档案内容应包括仪器设备名称、规格、型号、生产厂家、出厂日期、出厂合格证书、检定(或校准)证书和自校记录、使用维护记录等，做到一机一档。</w:t>
      </w:r>
    </w:p>
    <w:p w14:paraId="5BDAA194">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distribute"/>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val="0"/>
          <w:bCs w:val="0"/>
          <w:color w:val="auto"/>
          <w:spacing w:val="0"/>
          <w:sz w:val="32"/>
          <w:szCs w:val="32"/>
        </w:rPr>
        <w:t>7.3.4</w:t>
      </w:r>
      <w:r>
        <w:rPr>
          <w:rFonts w:hint="eastAsia" w:ascii="仿宋_GB2312" w:hAnsi="仿宋_GB2312" w:eastAsia="仿宋_GB2312" w:cs="仿宋_GB2312"/>
          <w:color w:val="auto"/>
          <w:spacing w:val="0"/>
          <w:sz w:val="32"/>
          <w:szCs w:val="32"/>
        </w:rPr>
        <w:t>根据国家或行业标准及产品检验标准修订情况，在规</w:t>
      </w:r>
    </w:p>
    <w:p w14:paraId="73C42D24">
      <w:pPr>
        <w:keepNext w:val="0"/>
        <w:keepLines w:val="0"/>
        <w:pageBreakBefore w:val="0"/>
        <w:widowControl/>
        <w:kinsoku w:val="0"/>
        <w:wordWrap/>
        <w:overflowPunct/>
        <w:topLinePunct w:val="0"/>
        <w:autoSpaceDE w:val="0"/>
        <w:autoSpaceDN w:val="0"/>
        <w:bidi w:val="0"/>
        <w:adjustRightInd w:val="0"/>
        <w:snapToGrid w:val="0"/>
        <w:spacing w:line="560" w:lineRule="exact"/>
        <w:ind w:right="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定的期限内及时更新试验室仪器设备。</w:t>
      </w:r>
    </w:p>
    <w:p w14:paraId="66B8E3EC">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3"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bCs/>
          <w:color w:val="auto"/>
          <w:spacing w:val="0"/>
          <w:sz w:val="32"/>
          <w:szCs w:val="32"/>
        </w:rPr>
        <w:t>8</w:t>
      </w:r>
      <w:r>
        <w:rPr>
          <w:rFonts w:hint="eastAsia" w:ascii="仿宋_GB2312" w:hAnsi="仿宋_GB2312" w:eastAsia="仿宋_GB2312" w:cs="仿宋_GB2312"/>
          <w:b/>
          <w:bCs/>
          <w:color w:val="auto"/>
          <w:spacing w:val="0"/>
          <w:sz w:val="32"/>
          <w:szCs w:val="32"/>
          <w:lang w:eastAsia="zh-CN"/>
        </w:rPr>
        <w:t>.</w:t>
      </w:r>
      <w:r>
        <w:rPr>
          <w:rFonts w:hint="eastAsia" w:ascii="仿宋_GB2312" w:hAnsi="仿宋_GB2312" w:eastAsia="仿宋_GB2312" w:cs="仿宋_GB2312"/>
          <w:b/>
          <w:bCs/>
          <w:color w:val="auto"/>
          <w:spacing w:val="0"/>
          <w:sz w:val="32"/>
          <w:szCs w:val="32"/>
        </w:rPr>
        <w:t>试验场地</w:t>
      </w:r>
    </w:p>
    <w:p w14:paraId="69D7C176">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val="0"/>
          <w:bCs w:val="0"/>
          <w:color w:val="auto"/>
          <w:spacing w:val="0"/>
          <w:sz w:val="32"/>
          <w:szCs w:val="32"/>
        </w:rPr>
        <w:t>8.1</w:t>
      </w:r>
      <w:r>
        <w:rPr>
          <w:rFonts w:hint="eastAsia" w:ascii="仿宋_GB2312" w:hAnsi="仿宋_GB2312" w:eastAsia="仿宋_GB2312" w:cs="仿宋_GB2312"/>
          <w:b w:val="0"/>
          <w:bCs w:val="0"/>
          <w:color w:val="auto"/>
          <w:spacing w:val="0"/>
          <w:sz w:val="32"/>
          <w:szCs w:val="32"/>
          <w:lang w:val="en-US" w:eastAsia="zh-CN"/>
        </w:rPr>
        <w:t xml:space="preserve"> </w:t>
      </w:r>
      <w:r>
        <w:rPr>
          <w:rFonts w:hint="eastAsia" w:ascii="仿宋_GB2312" w:hAnsi="仿宋_GB2312" w:eastAsia="仿宋_GB2312" w:cs="仿宋_GB2312"/>
          <w:color w:val="auto"/>
          <w:spacing w:val="0"/>
          <w:sz w:val="32"/>
          <w:szCs w:val="32"/>
        </w:rPr>
        <w:t>试验室应具备与试验项目相适应的场所，且满足试验工作要求，总面积不</w:t>
      </w:r>
      <w:r>
        <w:rPr>
          <w:rFonts w:hint="eastAsia" w:ascii="仿宋_GB2312" w:hAnsi="仿宋_GB2312" w:eastAsia="仿宋_GB2312" w:cs="仿宋_GB2312"/>
          <w:color w:val="auto"/>
          <w:spacing w:val="0"/>
          <w:sz w:val="32"/>
          <w:szCs w:val="32"/>
          <w:lang w:eastAsia="zh-CN"/>
        </w:rPr>
        <w:t>小</w:t>
      </w:r>
      <w:r>
        <w:rPr>
          <w:rFonts w:hint="eastAsia" w:ascii="仿宋_GB2312" w:hAnsi="仿宋_GB2312" w:eastAsia="仿宋_GB2312" w:cs="仿宋_GB2312"/>
          <w:color w:val="auto"/>
          <w:spacing w:val="0"/>
          <w:sz w:val="32"/>
          <w:szCs w:val="32"/>
        </w:rPr>
        <w:t>于200m²。</w:t>
      </w:r>
    </w:p>
    <w:p w14:paraId="4E1E4065">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val="0"/>
          <w:bCs w:val="0"/>
          <w:color w:val="auto"/>
          <w:spacing w:val="0"/>
          <w:sz w:val="32"/>
          <w:szCs w:val="32"/>
        </w:rPr>
        <w:t xml:space="preserve">8.2 </w:t>
      </w:r>
      <w:r>
        <w:rPr>
          <w:rFonts w:hint="eastAsia" w:ascii="仿宋_GB2312" w:hAnsi="仿宋_GB2312" w:eastAsia="仿宋_GB2312" w:cs="仿宋_GB2312"/>
          <w:color w:val="auto"/>
          <w:spacing w:val="0"/>
          <w:sz w:val="32"/>
          <w:szCs w:val="32"/>
        </w:rPr>
        <w:t>试验室宜按功能设置力学室、成型试配室、化学分析室、留样室、标准养护室、档案室</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rPr>
        <w:t>办公场所等独立功能区，各功能区应满足试</w:t>
      </w:r>
      <w:r>
        <w:rPr>
          <w:rFonts w:hint="eastAsia" w:ascii="仿宋_GB2312" w:hAnsi="仿宋_GB2312" w:eastAsia="仿宋_GB2312" w:cs="仿宋_GB2312"/>
          <w:color w:val="auto"/>
          <w:spacing w:val="0"/>
          <w:sz w:val="32"/>
          <w:szCs w:val="32"/>
          <w:lang w:eastAsia="zh-CN"/>
        </w:rPr>
        <w:t>（检）</w:t>
      </w:r>
      <w:r>
        <w:rPr>
          <w:rFonts w:hint="eastAsia" w:ascii="仿宋_GB2312" w:hAnsi="仿宋_GB2312" w:eastAsia="仿宋_GB2312" w:cs="仿宋_GB2312"/>
          <w:color w:val="auto"/>
          <w:spacing w:val="0"/>
          <w:sz w:val="32"/>
          <w:szCs w:val="32"/>
        </w:rPr>
        <w:t>验及国家有关标准规定要求，且通风、采光、照明良好，仪器设备、电器线路布局合理。</w:t>
      </w:r>
    </w:p>
    <w:p w14:paraId="79084831">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val="0"/>
          <w:bCs w:val="0"/>
          <w:color w:val="auto"/>
          <w:spacing w:val="0"/>
          <w:sz w:val="32"/>
          <w:szCs w:val="32"/>
        </w:rPr>
        <w:t xml:space="preserve">8.3 </w:t>
      </w:r>
      <w:r>
        <w:rPr>
          <w:rFonts w:hint="eastAsia" w:ascii="仿宋_GB2312" w:hAnsi="仿宋_GB2312" w:eastAsia="仿宋_GB2312" w:cs="仿宋_GB2312"/>
          <w:color w:val="auto"/>
          <w:spacing w:val="0"/>
          <w:sz w:val="32"/>
          <w:szCs w:val="32"/>
        </w:rPr>
        <w:t>试验室各功能区应有明显标识，无关人员不得进入试验室。</w:t>
      </w:r>
    </w:p>
    <w:p w14:paraId="5B3B3C52">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val="0"/>
          <w:bCs w:val="0"/>
          <w:color w:val="auto"/>
          <w:spacing w:val="0"/>
          <w:sz w:val="32"/>
          <w:szCs w:val="32"/>
        </w:rPr>
        <w:t>8.4</w:t>
      </w:r>
      <w:r>
        <w:rPr>
          <w:rFonts w:hint="eastAsia" w:ascii="仿宋_GB2312" w:hAnsi="仿宋_GB2312" w:eastAsia="仿宋_GB2312" w:cs="仿宋_GB2312"/>
          <w:color w:val="auto"/>
          <w:spacing w:val="0"/>
          <w:sz w:val="32"/>
          <w:szCs w:val="32"/>
        </w:rPr>
        <w:t xml:space="preserve"> 试验室应有安全操作措施和安全应急预案，保证人员、设备和被检样品的安全。</w:t>
      </w:r>
    </w:p>
    <w:p w14:paraId="308A07E9">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3"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bCs/>
          <w:color w:val="auto"/>
          <w:spacing w:val="0"/>
          <w:sz w:val="32"/>
          <w:szCs w:val="32"/>
        </w:rPr>
        <w:t>9</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b/>
          <w:bCs/>
          <w:color w:val="auto"/>
          <w:spacing w:val="0"/>
          <w:sz w:val="32"/>
          <w:szCs w:val="32"/>
        </w:rPr>
        <w:t>质量控制与检测</w:t>
      </w:r>
    </w:p>
    <w:p w14:paraId="1C1FE9C6">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outlineLvl w:val="6"/>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9.1</w:t>
      </w:r>
      <w:r>
        <w:rPr>
          <w:rFonts w:hint="eastAsia" w:ascii="仿宋_GB2312" w:hAnsi="仿宋_GB2312" w:eastAsia="仿宋_GB2312" w:cs="仿宋_GB2312"/>
          <w:b w:val="0"/>
          <w:bCs w:val="0"/>
          <w:color w:val="auto"/>
          <w:spacing w:val="0"/>
          <w:sz w:val="32"/>
          <w:szCs w:val="32"/>
          <w:lang w:val="en-US" w:eastAsia="zh-CN"/>
        </w:rPr>
        <w:t xml:space="preserve"> </w:t>
      </w:r>
      <w:r>
        <w:rPr>
          <w:rFonts w:hint="eastAsia" w:ascii="仿宋_GB2312" w:hAnsi="仿宋_GB2312" w:eastAsia="仿宋_GB2312" w:cs="仿宋_GB2312"/>
          <w:b w:val="0"/>
          <w:bCs w:val="0"/>
          <w:color w:val="auto"/>
          <w:spacing w:val="0"/>
          <w:sz w:val="32"/>
          <w:szCs w:val="32"/>
        </w:rPr>
        <w:t>原材料检验</w:t>
      </w:r>
    </w:p>
    <w:p w14:paraId="77764088">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outlineLvl w:val="6"/>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val="0"/>
          <w:bCs w:val="0"/>
          <w:color w:val="auto"/>
          <w:spacing w:val="0"/>
          <w:sz w:val="32"/>
          <w:szCs w:val="32"/>
        </w:rPr>
        <w:t>9.1.1</w:t>
      </w:r>
      <w:r>
        <w:rPr>
          <w:rFonts w:hint="eastAsia" w:ascii="仿宋_GB2312" w:hAnsi="仿宋_GB2312" w:eastAsia="仿宋_GB2312" w:cs="仿宋_GB2312"/>
          <w:color w:val="auto"/>
          <w:spacing w:val="0"/>
          <w:sz w:val="32"/>
          <w:szCs w:val="32"/>
        </w:rPr>
        <w:t>原材料质量应符合现行标准和有关规定要求，进厂时试验室应按批</w:t>
      </w:r>
      <w:r>
        <w:rPr>
          <w:rFonts w:hint="eastAsia" w:ascii="仿宋_GB2312" w:hAnsi="仿宋_GB2312" w:eastAsia="仿宋_GB2312" w:cs="仿宋_GB2312"/>
          <w:color w:val="auto"/>
          <w:spacing w:val="0"/>
          <w:sz w:val="32"/>
          <w:szCs w:val="32"/>
          <w:lang w:eastAsia="zh-CN"/>
        </w:rPr>
        <w:t>次</w:t>
      </w:r>
      <w:r>
        <w:rPr>
          <w:rFonts w:hint="eastAsia" w:ascii="仿宋_GB2312" w:hAnsi="仿宋_GB2312" w:eastAsia="仿宋_GB2312" w:cs="仿宋_GB2312"/>
          <w:color w:val="auto"/>
          <w:spacing w:val="0"/>
          <w:sz w:val="32"/>
          <w:szCs w:val="32"/>
        </w:rPr>
        <w:t>检查其规格、型号、外观和质量证明文件，拒收质量证明材料不全的原材料。</w:t>
      </w:r>
    </w:p>
    <w:p w14:paraId="76C4D971">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val="0"/>
          <w:bCs w:val="0"/>
          <w:color w:val="auto"/>
          <w:spacing w:val="0"/>
          <w:sz w:val="32"/>
          <w:szCs w:val="32"/>
        </w:rPr>
        <w:t>9.1.2</w:t>
      </w:r>
      <w:r>
        <w:rPr>
          <w:rFonts w:hint="eastAsia" w:ascii="仿宋_GB2312" w:hAnsi="仿宋_GB2312" w:eastAsia="仿宋_GB2312" w:cs="仿宋_GB2312"/>
          <w:color w:val="auto"/>
          <w:spacing w:val="0"/>
          <w:sz w:val="32"/>
          <w:szCs w:val="32"/>
        </w:rPr>
        <w:t>原材料进场后应按现行标准要求，安排抽样复检，坚持“先检验、后使用”的原则</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rPr>
        <w:t>不得使用未经检验或检验不合格的原材料。</w:t>
      </w:r>
    </w:p>
    <w:p w14:paraId="3D4AC6EA">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val="0"/>
          <w:bCs w:val="0"/>
          <w:color w:val="auto"/>
          <w:spacing w:val="0"/>
          <w:sz w:val="32"/>
          <w:szCs w:val="32"/>
        </w:rPr>
        <w:t>9.1.3</w:t>
      </w:r>
      <w:r>
        <w:rPr>
          <w:rFonts w:hint="eastAsia" w:ascii="仿宋_GB2312" w:hAnsi="仿宋_GB2312" w:eastAsia="仿宋_GB2312" w:cs="仿宋_GB2312"/>
          <w:color w:val="auto"/>
          <w:spacing w:val="0"/>
          <w:sz w:val="32"/>
          <w:szCs w:val="32"/>
        </w:rPr>
        <w:t>试验室应在材料进场(库)时取样、留样样品数量应该能满足试(检)验要求。</w:t>
      </w:r>
    </w:p>
    <w:p w14:paraId="086BDF32">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val="0"/>
          <w:bCs w:val="0"/>
          <w:color w:val="auto"/>
          <w:spacing w:val="0"/>
          <w:sz w:val="32"/>
          <w:szCs w:val="32"/>
        </w:rPr>
        <w:t>9.1.4</w:t>
      </w:r>
      <w:r>
        <w:rPr>
          <w:rFonts w:hint="eastAsia" w:ascii="仿宋_GB2312" w:hAnsi="仿宋_GB2312" w:eastAsia="仿宋_GB2312" w:cs="仿宋_GB2312"/>
          <w:color w:val="auto"/>
          <w:spacing w:val="0"/>
          <w:sz w:val="32"/>
          <w:szCs w:val="32"/>
        </w:rPr>
        <w:t>细骨料、水泥、粉煤灰和添加剂等主要原材料，按</w:t>
      </w:r>
      <w:r>
        <w:rPr>
          <w:rFonts w:hint="eastAsia" w:ascii="仿宋_GB2312" w:hAnsi="仿宋_GB2312" w:eastAsia="仿宋_GB2312" w:cs="仿宋_GB2312"/>
          <w:color w:val="auto"/>
          <w:spacing w:val="0"/>
          <w:sz w:val="32"/>
          <w:szCs w:val="32"/>
          <w:lang w:eastAsia="zh-CN"/>
        </w:rPr>
        <w:t>附件</w:t>
      </w:r>
      <w:r>
        <w:rPr>
          <w:rFonts w:hint="eastAsia" w:ascii="仿宋_GB2312" w:hAnsi="仿宋_GB2312" w:eastAsia="仿宋_GB2312" w:cs="仿宋_GB2312"/>
          <w:color w:val="auto"/>
          <w:spacing w:val="0"/>
          <w:sz w:val="32"/>
          <w:szCs w:val="32"/>
          <w:lang w:val="en-US" w:eastAsia="zh-CN"/>
        </w:rPr>
        <w:t>3</w:t>
      </w:r>
      <w:r>
        <w:rPr>
          <w:rFonts w:hint="eastAsia" w:ascii="仿宋_GB2312" w:hAnsi="仿宋_GB2312" w:eastAsia="仿宋_GB2312" w:cs="仿宋_GB2312"/>
          <w:color w:val="auto"/>
          <w:spacing w:val="0"/>
          <w:sz w:val="32"/>
          <w:szCs w:val="32"/>
        </w:rPr>
        <w:t>要求对各种原材料进场质量进行检验</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rPr>
        <w:t>并按规定的程序进行质量验收。其检验方法按</w:t>
      </w:r>
      <w:r>
        <w:rPr>
          <w:rFonts w:hint="eastAsia" w:ascii="仿宋_GB2312" w:hAnsi="仿宋_GB2312" w:eastAsia="仿宋_GB2312" w:cs="仿宋_GB2312"/>
          <w:color w:val="auto"/>
          <w:spacing w:val="0"/>
          <w:sz w:val="32"/>
          <w:szCs w:val="32"/>
          <w:lang w:eastAsia="zh-CN"/>
        </w:rPr>
        <w:t>《预拌砂浆》（GB/T25181</w:t>
      </w:r>
      <w:r>
        <w:rPr>
          <w:rFonts w:hint="eastAsia" w:ascii="仿宋_GB2312" w:hAnsi="仿宋_GB2312" w:eastAsia="仿宋_GB2312" w:cs="仿宋_GB2312"/>
          <w:color w:val="auto"/>
          <w:spacing w:val="0"/>
          <w:sz w:val="32"/>
          <w:szCs w:val="32"/>
          <w:lang w:val="en-US" w:eastAsia="zh-CN"/>
        </w:rPr>
        <w:t>-2019</w:t>
      </w:r>
      <w:r>
        <w:rPr>
          <w:rFonts w:hint="eastAsia" w:ascii="仿宋_GB2312" w:hAnsi="仿宋_GB2312" w:eastAsia="仿宋_GB2312" w:cs="仿宋_GB2312"/>
          <w:color w:val="auto"/>
          <w:spacing w:val="0"/>
          <w:sz w:val="32"/>
          <w:szCs w:val="32"/>
          <w:lang w:eastAsia="zh-CN"/>
        </w:rPr>
        <w:t>）、《浙江省</w:t>
      </w:r>
      <w:r>
        <w:rPr>
          <w:rFonts w:hint="eastAsia" w:ascii="仿宋_GB2312" w:hAnsi="仿宋_GB2312" w:eastAsia="仿宋_GB2312" w:cs="仿宋_GB2312"/>
          <w:color w:val="auto"/>
          <w:spacing w:val="0"/>
          <w:sz w:val="32"/>
          <w:szCs w:val="32"/>
        </w:rPr>
        <w:t>预拌砂浆</w:t>
      </w:r>
      <w:r>
        <w:rPr>
          <w:rFonts w:hint="eastAsia" w:ascii="仿宋_GB2312" w:hAnsi="仿宋_GB2312" w:eastAsia="仿宋_GB2312" w:cs="仿宋_GB2312"/>
          <w:color w:val="auto"/>
          <w:spacing w:val="0"/>
          <w:sz w:val="32"/>
          <w:szCs w:val="32"/>
          <w:lang w:eastAsia="zh-CN"/>
        </w:rPr>
        <w:t>应用</w:t>
      </w:r>
      <w:r>
        <w:rPr>
          <w:rFonts w:hint="eastAsia" w:ascii="仿宋_GB2312" w:hAnsi="仿宋_GB2312" w:eastAsia="仿宋_GB2312" w:cs="仿宋_GB2312"/>
          <w:color w:val="auto"/>
          <w:spacing w:val="0"/>
          <w:sz w:val="32"/>
          <w:szCs w:val="32"/>
        </w:rPr>
        <w:t>技术规程</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lang w:val="en-US" w:eastAsia="zh-CN"/>
        </w:rPr>
        <w:t>DBJ33/T1095-2024</w:t>
      </w:r>
      <w:r>
        <w:rPr>
          <w:rFonts w:hint="eastAsia" w:ascii="仿宋_GB2312" w:hAnsi="仿宋_GB2312" w:eastAsia="仿宋_GB2312" w:cs="仿宋_GB2312"/>
          <w:color w:val="auto"/>
          <w:spacing w:val="0"/>
          <w:sz w:val="32"/>
          <w:szCs w:val="32"/>
          <w:lang w:eastAsia="zh-CN"/>
        </w:rPr>
        <w:t>）、《浙江省预拌砂浆配合比设计规程》（</w:t>
      </w:r>
      <w:r>
        <w:rPr>
          <w:rFonts w:hint="eastAsia" w:ascii="仿宋_GB2312" w:hAnsi="仿宋_GB2312" w:eastAsia="仿宋_GB2312" w:cs="仿宋_GB2312"/>
          <w:color w:val="auto"/>
          <w:spacing w:val="0"/>
          <w:sz w:val="32"/>
          <w:szCs w:val="32"/>
          <w:lang w:val="en-US" w:eastAsia="zh-CN"/>
        </w:rPr>
        <w:t>DBJ33/T1314-2024</w:t>
      </w:r>
      <w:r>
        <w:rPr>
          <w:rFonts w:hint="eastAsia" w:ascii="仿宋_GB2312" w:hAnsi="仿宋_GB2312" w:eastAsia="仿宋_GB2312" w:cs="仿宋_GB2312"/>
          <w:color w:val="auto"/>
          <w:spacing w:val="0"/>
          <w:sz w:val="32"/>
          <w:szCs w:val="32"/>
          <w:lang w:eastAsia="zh-CN"/>
        </w:rPr>
        <w:t>）、《再生骨料应用技术规程》（</w:t>
      </w:r>
      <w:r>
        <w:rPr>
          <w:rFonts w:hint="eastAsia" w:ascii="仿宋_GB2312" w:hAnsi="仿宋_GB2312" w:eastAsia="仿宋_GB2312" w:cs="仿宋_GB2312"/>
          <w:color w:val="auto"/>
          <w:spacing w:val="0"/>
          <w:sz w:val="32"/>
          <w:szCs w:val="32"/>
          <w:lang w:val="en-US" w:eastAsia="zh-CN"/>
        </w:rPr>
        <w:t>DBJ33/T1326-2024</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rPr>
        <w:t>的有关规定进行，有特殊要求检验的项目，参照相关规定进行检验。</w:t>
      </w:r>
    </w:p>
    <w:p w14:paraId="60AE9B89">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val="0"/>
          <w:bCs w:val="0"/>
          <w:color w:val="auto"/>
          <w:spacing w:val="0"/>
          <w:sz w:val="32"/>
          <w:szCs w:val="32"/>
        </w:rPr>
        <w:t>9.1.5</w:t>
      </w:r>
      <w:r>
        <w:rPr>
          <w:rFonts w:hint="eastAsia" w:ascii="仿宋_GB2312" w:hAnsi="仿宋_GB2312" w:eastAsia="仿宋_GB2312" w:cs="仿宋_GB2312"/>
          <w:color w:val="auto"/>
          <w:spacing w:val="0"/>
          <w:sz w:val="32"/>
          <w:szCs w:val="32"/>
        </w:rPr>
        <w:t>主要原材料试验原始记录格式宜按附</w:t>
      </w:r>
      <w:r>
        <w:rPr>
          <w:rFonts w:hint="eastAsia" w:ascii="仿宋_GB2312" w:hAnsi="仿宋_GB2312" w:eastAsia="仿宋_GB2312" w:cs="仿宋_GB2312"/>
          <w:color w:val="auto"/>
          <w:spacing w:val="0"/>
          <w:sz w:val="32"/>
          <w:szCs w:val="32"/>
          <w:lang w:eastAsia="zh-CN"/>
        </w:rPr>
        <w:t>件</w:t>
      </w:r>
      <w:r>
        <w:rPr>
          <w:rFonts w:hint="eastAsia" w:ascii="仿宋_GB2312" w:hAnsi="仿宋_GB2312" w:eastAsia="仿宋_GB2312" w:cs="仿宋_GB2312"/>
          <w:color w:val="auto"/>
          <w:spacing w:val="0"/>
          <w:sz w:val="32"/>
          <w:szCs w:val="32"/>
          <w:lang w:val="en-US" w:eastAsia="zh-CN"/>
        </w:rPr>
        <w:t>3</w:t>
      </w:r>
      <w:r>
        <w:rPr>
          <w:rFonts w:hint="eastAsia" w:ascii="仿宋_GB2312" w:hAnsi="仿宋_GB2312" w:eastAsia="仿宋_GB2312" w:cs="仿宋_GB2312"/>
          <w:color w:val="auto"/>
          <w:spacing w:val="0"/>
          <w:sz w:val="32"/>
          <w:szCs w:val="32"/>
        </w:rPr>
        <w:t xml:space="preserve"> 执行。</w:t>
      </w:r>
    </w:p>
    <w:p w14:paraId="2E624355">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outlineLvl w:val="6"/>
        <w:rPr>
          <w:rFonts w:hint="eastAsia" w:ascii="仿宋_GB2312" w:hAnsi="仿宋_GB2312" w:eastAsia="仿宋_GB2312" w:cs="仿宋_GB2312"/>
          <w:b w:val="0"/>
          <w:bCs w:val="0"/>
          <w:color w:val="auto"/>
          <w:spacing w:val="0"/>
          <w:sz w:val="32"/>
          <w:szCs w:val="32"/>
        </w:rPr>
      </w:pPr>
      <w:r>
        <w:rPr>
          <w:rFonts w:hint="eastAsia" w:ascii="仿宋_GB2312" w:hAnsi="仿宋_GB2312" w:eastAsia="仿宋_GB2312" w:cs="仿宋_GB2312"/>
          <w:b w:val="0"/>
          <w:bCs w:val="0"/>
          <w:color w:val="auto"/>
          <w:spacing w:val="0"/>
          <w:sz w:val="32"/>
          <w:szCs w:val="32"/>
        </w:rPr>
        <w:t>9.2</w:t>
      </w:r>
      <w:r>
        <w:rPr>
          <w:rFonts w:hint="eastAsia" w:ascii="仿宋_GB2312" w:hAnsi="仿宋_GB2312" w:eastAsia="仿宋_GB2312" w:cs="仿宋_GB2312"/>
          <w:b w:val="0"/>
          <w:bCs w:val="0"/>
          <w:color w:val="auto"/>
          <w:spacing w:val="0"/>
          <w:sz w:val="32"/>
          <w:szCs w:val="32"/>
          <w:lang w:val="en-US" w:eastAsia="zh-CN"/>
        </w:rPr>
        <w:t xml:space="preserve"> </w:t>
      </w:r>
      <w:r>
        <w:rPr>
          <w:rFonts w:hint="eastAsia" w:ascii="仿宋_GB2312" w:hAnsi="仿宋_GB2312" w:eastAsia="仿宋_GB2312" w:cs="仿宋_GB2312"/>
          <w:b w:val="0"/>
          <w:bCs w:val="0"/>
          <w:color w:val="auto"/>
          <w:spacing w:val="0"/>
          <w:sz w:val="32"/>
          <w:szCs w:val="32"/>
        </w:rPr>
        <w:t>配合比确定</w:t>
      </w:r>
    </w:p>
    <w:p w14:paraId="7923AE13">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val="0"/>
          <w:bCs w:val="0"/>
          <w:color w:val="auto"/>
          <w:spacing w:val="0"/>
          <w:sz w:val="32"/>
          <w:szCs w:val="32"/>
        </w:rPr>
        <w:t>9.2.1</w:t>
      </w:r>
      <w:r>
        <w:rPr>
          <w:rFonts w:hint="eastAsia" w:ascii="仿宋_GB2312" w:hAnsi="仿宋_GB2312" w:eastAsia="仿宋_GB2312" w:cs="仿宋_GB2312"/>
          <w:color w:val="auto"/>
          <w:spacing w:val="0"/>
          <w:sz w:val="32"/>
          <w:szCs w:val="32"/>
        </w:rPr>
        <w:t>产品批量生产前应进行配合比设计，配合比设计应根据产品的技术要求及施工条件、原材料性能等进行计算并经试配后调整确定。</w:t>
      </w:r>
    </w:p>
    <w:p w14:paraId="5BD2369D">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val="0"/>
          <w:bCs w:val="0"/>
          <w:color w:val="auto"/>
          <w:spacing w:val="0"/>
          <w:sz w:val="32"/>
          <w:szCs w:val="32"/>
        </w:rPr>
        <w:t>9.2.2</w:t>
      </w:r>
      <w:r>
        <w:rPr>
          <w:rFonts w:hint="eastAsia" w:ascii="仿宋_GB2312" w:hAnsi="仿宋_GB2312" w:eastAsia="仿宋_GB2312" w:cs="仿宋_GB2312"/>
          <w:color w:val="auto"/>
          <w:spacing w:val="0"/>
          <w:sz w:val="32"/>
          <w:szCs w:val="32"/>
        </w:rPr>
        <w:t>试验室应根据原材料的质量，按照生产计划的品种、强度等级下达书面砂浆配合比通知，并监督实施。</w:t>
      </w:r>
    </w:p>
    <w:p w14:paraId="5E1C63E2">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val="0"/>
          <w:bCs w:val="0"/>
          <w:color w:val="auto"/>
          <w:spacing w:val="0"/>
          <w:sz w:val="32"/>
          <w:szCs w:val="32"/>
        </w:rPr>
        <w:t>9.2.3</w:t>
      </w:r>
      <w:r>
        <w:rPr>
          <w:rFonts w:hint="eastAsia" w:ascii="仿宋_GB2312" w:hAnsi="仿宋_GB2312" w:eastAsia="仿宋_GB2312" w:cs="仿宋_GB2312"/>
          <w:color w:val="auto"/>
          <w:spacing w:val="0"/>
          <w:sz w:val="32"/>
          <w:szCs w:val="32"/>
        </w:rPr>
        <w:t>配合比设计试验试件和生产质量控制的试件应分别进行标识，标明试件编号和制作日期及强度等级等。试件编号应按年度连续编号，不得空号、重号，并与试验记录一致。</w:t>
      </w:r>
    </w:p>
    <w:p w14:paraId="28D55945">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val="0"/>
          <w:bCs w:val="0"/>
          <w:color w:val="auto"/>
          <w:spacing w:val="0"/>
          <w:sz w:val="32"/>
          <w:szCs w:val="32"/>
        </w:rPr>
        <w:t>9.2.4</w:t>
      </w:r>
      <w:r>
        <w:rPr>
          <w:rFonts w:hint="eastAsia" w:ascii="仿宋_GB2312" w:hAnsi="仿宋_GB2312" w:eastAsia="仿宋_GB2312" w:cs="仿宋_GB2312"/>
          <w:color w:val="auto"/>
          <w:spacing w:val="0"/>
          <w:sz w:val="32"/>
          <w:szCs w:val="32"/>
        </w:rPr>
        <w:t>砂浆试配时应采用符合附</w:t>
      </w:r>
      <w:r>
        <w:rPr>
          <w:rFonts w:hint="eastAsia" w:ascii="仿宋_GB2312" w:hAnsi="仿宋_GB2312" w:eastAsia="仿宋_GB2312" w:cs="仿宋_GB2312"/>
          <w:color w:val="auto"/>
          <w:spacing w:val="0"/>
          <w:sz w:val="32"/>
          <w:szCs w:val="32"/>
          <w:lang w:eastAsia="zh-CN"/>
        </w:rPr>
        <w:t>件</w:t>
      </w:r>
      <w:r>
        <w:rPr>
          <w:rFonts w:hint="eastAsia" w:ascii="仿宋_GB2312" w:hAnsi="仿宋_GB2312" w:eastAsia="仿宋_GB2312" w:cs="仿宋_GB2312"/>
          <w:color w:val="auto"/>
          <w:spacing w:val="0"/>
          <w:sz w:val="32"/>
          <w:szCs w:val="32"/>
          <w:lang w:val="en-US" w:eastAsia="zh-CN"/>
        </w:rPr>
        <w:t>2</w:t>
      </w:r>
      <w:r>
        <w:rPr>
          <w:rFonts w:hint="eastAsia" w:ascii="仿宋_GB2312" w:hAnsi="仿宋_GB2312" w:eastAsia="仿宋_GB2312" w:cs="仿宋_GB2312"/>
          <w:color w:val="auto"/>
          <w:spacing w:val="0"/>
          <w:sz w:val="32"/>
          <w:szCs w:val="32"/>
        </w:rPr>
        <w:t xml:space="preserve"> 要求的砂浆搅拌机搅拌。</w:t>
      </w:r>
    </w:p>
    <w:p w14:paraId="37096118">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outlineLvl w:val="6"/>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val="0"/>
          <w:bCs w:val="0"/>
          <w:color w:val="auto"/>
          <w:spacing w:val="0"/>
          <w:sz w:val="32"/>
          <w:szCs w:val="32"/>
        </w:rPr>
        <w:t>9.3</w:t>
      </w:r>
      <w:r>
        <w:rPr>
          <w:rFonts w:hint="eastAsia" w:ascii="仿宋_GB2312" w:hAnsi="仿宋_GB2312" w:eastAsia="仿宋_GB2312" w:cs="仿宋_GB2312"/>
          <w:b w:val="0"/>
          <w:bCs w:val="0"/>
          <w:color w:val="auto"/>
          <w:spacing w:val="0"/>
          <w:sz w:val="32"/>
          <w:szCs w:val="32"/>
          <w:lang w:val="en-US" w:eastAsia="zh-CN"/>
        </w:rPr>
        <w:t xml:space="preserve"> </w:t>
      </w:r>
      <w:r>
        <w:rPr>
          <w:rFonts w:hint="eastAsia" w:ascii="仿宋_GB2312" w:hAnsi="仿宋_GB2312" w:eastAsia="仿宋_GB2312" w:cs="仿宋_GB2312"/>
          <w:b w:val="0"/>
          <w:bCs w:val="0"/>
          <w:color w:val="auto"/>
          <w:spacing w:val="0"/>
          <w:sz w:val="32"/>
          <w:szCs w:val="32"/>
        </w:rPr>
        <w:t>产品检验</w:t>
      </w:r>
    </w:p>
    <w:p w14:paraId="482AE48F">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val="0"/>
          <w:bCs w:val="0"/>
          <w:color w:val="auto"/>
          <w:spacing w:val="0"/>
          <w:sz w:val="32"/>
          <w:szCs w:val="32"/>
        </w:rPr>
        <w:t>9.3.1</w:t>
      </w:r>
      <w:r>
        <w:rPr>
          <w:rFonts w:hint="eastAsia" w:ascii="仿宋_GB2312" w:hAnsi="仿宋_GB2312" w:eastAsia="仿宋_GB2312" w:cs="仿宋_GB2312"/>
          <w:color w:val="auto"/>
          <w:spacing w:val="0"/>
          <w:sz w:val="32"/>
          <w:szCs w:val="32"/>
        </w:rPr>
        <w:t>预拌砂浆产品应进行出厂检验，检验合格后方可出厂。</w:t>
      </w:r>
    </w:p>
    <w:p w14:paraId="690EB717">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val="0"/>
          <w:bCs w:val="0"/>
          <w:color w:val="auto"/>
          <w:spacing w:val="0"/>
          <w:sz w:val="32"/>
          <w:szCs w:val="32"/>
        </w:rPr>
        <w:t>9.3.2</w:t>
      </w:r>
      <w:r>
        <w:rPr>
          <w:rFonts w:hint="eastAsia" w:ascii="仿宋_GB2312" w:hAnsi="仿宋_GB2312" w:eastAsia="仿宋_GB2312" w:cs="仿宋_GB2312"/>
          <w:color w:val="auto"/>
          <w:spacing w:val="0"/>
          <w:sz w:val="32"/>
          <w:szCs w:val="32"/>
        </w:rPr>
        <w:t>预拌砂浆产品应按附</w:t>
      </w:r>
      <w:r>
        <w:rPr>
          <w:rFonts w:hint="eastAsia" w:ascii="仿宋_GB2312" w:hAnsi="仿宋_GB2312" w:eastAsia="仿宋_GB2312" w:cs="仿宋_GB2312"/>
          <w:color w:val="auto"/>
          <w:spacing w:val="0"/>
          <w:sz w:val="32"/>
          <w:szCs w:val="32"/>
          <w:lang w:eastAsia="zh-CN"/>
        </w:rPr>
        <w:t>件</w:t>
      </w:r>
      <w:r>
        <w:rPr>
          <w:rFonts w:hint="eastAsia" w:ascii="仿宋_GB2312" w:hAnsi="仿宋_GB2312" w:eastAsia="仿宋_GB2312" w:cs="仿宋_GB2312"/>
          <w:color w:val="auto"/>
          <w:spacing w:val="0"/>
          <w:sz w:val="32"/>
          <w:szCs w:val="32"/>
          <w:lang w:val="en-US" w:eastAsia="zh-CN"/>
        </w:rPr>
        <w:t>3</w:t>
      </w:r>
      <w:r>
        <w:rPr>
          <w:rFonts w:hint="eastAsia" w:ascii="仿宋_GB2312" w:hAnsi="仿宋_GB2312" w:eastAsia="仿宋_GB2312" w:cs="仿宋_GB2312"/>
          <w:color w:val="auto"/>
          <w:spacing w:val="0"/>
          <w:sz w:val="32"/>
          <w:szCs w:val="32"/>
        </w:rPr>
        <w:t>要求进行出厂检验。其检验方法按</w:t>
      </w:r>
      <w:r>
        <w:rPr>
          <w:rFonts w:hint="eastAsia" w:ascii="仿宋_GB2312" w:hAnsi="仿宋_GB2312" w:eastAsia="仿宋_GB2312" w:cs="仿宋_GB2312"/>
          <w:color w:val="auto"/>
          <w:spacing w:val="0"/>
          <w:sz w:val="32"/>
          <w:szCs w:val="32"/>
          <w:lang w:eastAsia="zh-CN"/>
        </w:rPr>
        <w:t>《预拌砂浆》（GB/T25181</w:t>
      </w:r>
      <w:r>
        <w:rPr>
          <w:rFonts w:hint="eastAsia" w:ascii="仿宋_GB2312" w:hAnsi="仿宋_GB2312" w:eastAsia="仿宋_GB2312" w:cs="仿宋_GB2312"/>
          <w:color w:val="auto"/>
          <w:spacing w:val="0"/>
          <w:sz w:val="32"/>
          <w:szCs w:val="32"/>
          <w:lang w:val="en-US" w:eastAsia="zh-CN"/>
        </w:rPr>
        <w:t>-2019</w:t>
      </w:r>
      <w:r>
        <w:rPr>
          <w:rFonts w:hint="eastAsia" w:ascii="仿宋_GB2312" w:hAnsi="仿宋_GB2312" w:eastAsia="仿宋_GB2312" w:cs="仿宋_GB2312"/>
          <w:color w:val="auto"/>
          <w:spacing w:val="0"/>
          <w:sz w:val="32"/>
          <w:szCs w:val="32"/>
          <w:lang w:eastAsia="zh-CN"/>
        </w:rPr>
        <w:t>）、《浙江省</w:t>
      </w:r>
      <w:r>
        <w:rPr>
          <w:rFonts w:hint="eastAsia" w:ascii="仿宋_GB2312" w:hAnsi="仿宋_GB2312" w:eastAsia="仿宋_GB2312" w:cs="仿宋_GB2312"/>
          <w:color w:val="auto"/>
          <w:spacing w:val="0"/>
          <w:sz w:val="32"/>
          <w:szCs w:val="32"/>
        </w:rPr>
        <w:t>预拌砂浆</w:t>
      </w:r>
      <w:r>
        <w:rPr>
          <w:rFonts w:hint="eastAsia" w:ascii="仿宋_GB2312" w:hAnsi="仿宋_GB2312" w:eastAsia="仿宋_GB2312" w:cs="仿宋_GB2312"/>
          <w:color w:val="auto"/>
          <w:spacing w:val="0"/>
          <w:sz w:val="32"/>
          <w:szCs w:val="32"/>
          <w:lang w:eastAsia="zh-CN"/>
        </w:rPr>
        <w:t>应用</w:t>
      </w:r>
      <w:r>
        <w:rPr>
          <w:rFonts w:hint="eastAsia" w:ascii="仿宋_GB2312" w:hAnsi="仿宋_GB2312" w:eastAsia="仿宋_GB2312" w:cs="仿宋_GB2312"/>
          <w:color w:val="auto"/>
          <w:spacing w:val="0"/>
          <w:sz w:val="32"/>
          <w:szCs w:val="32"/>
        </w:rPr>
        <w:t>技术规程</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lang w:val="en-US" w:eastAsia="zh-CN"/>
        </w:rPr>
        <w:t>DBJ33/T1095-2024</w:t>
      </w:r>
      <w:r>
        <w:rPr>
          <w:rFonts w:hint="eastAsia" w:ascii="仿宋_GB2312" w:hAnsi="仿宋_GB2312" w:eastAsia="仿宋_GB2312" w:cs="仿宋_GB2312"/>
          <w:color w:val="auto"/>
          <w:spacing w:val="0"/>
          <w:sz w:val="32"/>
          <w:szCs w:val="32"/>
          <w:lang w:eastAsia="zh-CN"/>
        </w:rPr>
        <w:t>）、《浙江省预拌砂浆配合比设计规程》（</w:t>
      </w:r>
      <w:r>
        <w:rPr>
          <w:rFonts w:hint="eastAsia" w:ascii="仿宋_GB2312" w:hAnsi="仿宋_GB2312" w:eastAsia="仿宋_GB2312" w:cs="仿宋_GB2312"/>
          <w:color w:val="auto"/>
          <w:spacing w:val="0"/>
          <w:sz w:val="32"/>
          <w:szCs w:val="32"/>
          <w:lang w:val="en-US" w:eastAsia="zh-CN"/>
        </w:rPr>
        <w:t>DBJ33/T1314-2024</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rPr>
        <w:t>的有关规定进行，有特殊要求检验的项目，参照有关规定进行检验。</w:t>
      </w:r>
    </w:p>
    <w:p w14:paraId="35646355">
      <w:pPr>
        <w:keepNext w:val="0"/>
        <w:keepLines w:val="0"/>
        <w:pageBreakBefore w:val="0"/>
        <w:widowControl/>
        <w:kinsoku/>
        <w:wordWrap/>
        <w:overflowPunct/>
        <w:topLinePunct/>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lang w:eastAsia="zh-CN"/>
        </w:rPr>
      </w:pPr>
      <w:r>
        <w:rPr>
          <w:rFonts w:hint="eastAsia" w:ascii="仿宋_GB2312" w:hAnsi="仿宋_GB2312" w:eastAsia="仿宋_GB2312" w:cs="仿宋_GB2312"/>
          <w:b w:val="0"/>
          <w:bCs w:val="0"/>
          <w:color w:val="auto"/>
          <w:spacing w:val="0"/>
          <w:sz w:val="32"/>
          <w:szCs w:val="32"/>
        </w:rPr>
        <w:t>9.3.3</w:t>
      </w:r>
      <w:r>
        <w:rPr>
          <w:rFonts w:hint="eastAsia" w:ascii="仿宋_GB2312" w:hAnsi="仿宋_GB2312" w:eastAsia="仿宋_GB2312" w:cs="仿宋_GB2312"/>
          <w:color w:val="auto"/>
          <w:spacing w:val="0"/>
          <w:sz w:val="32"/>
          <w:szCs w:val="32"/>
        </w:rPr>
        <w:t>预拌砂浆产品试验原始记录</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rPr>
        <w:t>产品检验报告格式按</w:t>
      </w:r>
      <w:r>
        <w:rPr>
          <w:rFonts w:hint="eastAsia" w:ascii="仿宋_GB2312" w:hAnsi="仿宋_GB2312" w:eastAsia="仿宋_GB2312" w:cs="仿宋_GB2312"/>
          <w:color w:val="auto"/>
          <w:spacing w:val="0"/>
          <w:sz w:val="32"/>
          <w:szCs w:val="32"/>
          <w:lang w:eastAsia="zh-CN"/>
        </w:rPr>
        <w:t>《浙</w:t>
      </w:r>
    </w:p>
    <w:p w14:paraId="40322D91">
      <w:pPr>
        <w:keepNext w:val="0"/>
        <w:keepLines w:val="0"/>
        <w:pageBreakBefore w:val="0"/>
        <w:widowControl/>
        <w:kinsoku/>
        <w:wordWrap/>
        <w:overflowPunct/>
        <w:topLinePunct/>
        <w:autoSpaceDE w:val="0"/>
        <w:autoSpaceDN w:val="0"/>
        <w:bidi w:val="0"/>
        <w:adjustRightInd w:val="0"/>
        <w:snapToGrid w:val="0"/>
        <w:spacing w:line="560" w:lineRule="exact"/>
        <w:ind w:right="0"/>
        <w:jc w:val="both"/>
        <w:textAlignment w:val="baseline"/>
        <w:rPr>
          <w:rFonts w:hint="eastAsia" w:ascii="仿宋_GB2312" w:hAnsi="仿宋_GB2312" w:eastAsia="仿宋_GB2312" w:cs="仿宋_GB2312"/>
          <w:color w:val="auto"/>
          <w:spacing w:val="0"/>
          <w:sz w:val="32"/>
          <w:szCs w:val="32"/>
          <w:lang w:eastAsia="zh-CN"/>
        </w:rPr>
      </w:pPr>
      <w:r>
        <w:rPr>
          <w:rFonts w:hint="eastAsia" w:ascii="仿宋_GB2312" w:hAnsi="仿宋_GB2312" w:eastAsia="仿宋_GB2312" w:cs="仿宋_GB2312"/>
          <w:color w:val="auto"/>
          <w:spacing w:val="0"/>
          <w:sz w:val="32"/>
          <w:szCs w:val="32"/>
          <w:lang w:eastAsia="zh-CN"/>
        </w:rPr>
        <w:t>江省预拌砂浆生产企业试验室试（检）验能力认定办法》附件</w:t>
      </w:r>
      <w:r>
        <w:rPr>
          <w:rFonts w:hint="eastAsia" w:ascii="仿宋_GB2312" w:hAnsi="仿宋_GB2312" w:eastAsia="仿宋_GB2312" w:cs="仿宋_GB2312"/>
          <w:color w:val="auto"/>
          <w:spacing w:val="0"/>
          <w:sz w:val="32"/>
          <w:szCs w:val="32"/>
          <w:lang w:val="en-US" w:eastAsia="zh-CN"/>
        </w:rPr>
        <w:t>3</w:t>
      </w:r>
      <w:r>
        <w:rPr>
          <w:rFonts w:hint="eastAsia" w:ascii="仿宋_GB2312" w:hAnsi="仿宋_GB2312" w:eastAsia="仿宋_GB2312" w:cs="仿宋_GB2312"/>
          <w:color w:val="auto"/>
          <w:spacing w:val="0"/>
          <w:sz w:val="32"/>
          <w:szCs w:val="32"/>
        </w:rPr>
        <w:t>执行</w:t>
      </w:r>
      <w:r>
        <w:rPr>
          <w:rFonts w:hint="eastAsia" w:ascii="仿宋_GB2312" w:hAnsi="仿宋_GB2312" w:eastAsia="仿宋_GB2312" w:cs="仿宋_GB2312"/>
          <w:color w:val="auto"/>
          <w:spacing w:val="0"/>
          <w:sz w:val="32"/>
          <w:szCs w:val="32"/>
          <w:lang w:eastAsia="zh-CN"/>
        </w:rPr>
        <w:t>。</w:t>
      </w:r>
    </w:p>
    <w:p w14:paraId="1677107F">
      <w:pPr>
        <w:keepNext w:val="0"/>
        <w:keepLines w:val="0"/>
        <w:pageBreakBefore w:val="0"/>
        <w:widowControl/>
        <w:kinsoku/>
        <w:wordWrap w:val="0"/>
        <w:overflowPunct/>
        <w:topLinePunct/>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val="0"/>
          <w:bCs w:val="0"/>
          <w:color w:val="auto"/>
          <w:spacing w:val="0"/>
          <w:sz w:val="32"/>
          <w:szCs w:val="32"/>
        </w:rPr>
        <w:t>9.3.4</w:t>
      </w:r>
      <w:r>
        <w:rPr>
          <w:rFonts w:hint="eastAsia" w:ascii="仿宋_GB2312" w:hAnsi="仿宋_GB2312" w:eastAsia="仿宋_GB2312" w:cs="仿宋_GB2312"/>
          <w:color w:val="auto"/>
          <w:spacing w:val="0"/>
          <w:sz w:val="32"/>
          <w:szCs w:val="32"/>
        </w:rPr>
        <w:t>经试验后砂浆成品应按</w:t>
      </w:r>
      <w:r>
        <w:rPr>
          <w:rFonts w:hint="eastAsia" w:ascii="仿宋_GB2312" w:hAnsi="仿宋_GB2312" w:eastAsia="仿宋_GB2312" w:cs="仿宋_GB2312"/>
          <w:color w:val="auto"/>
          <w:spacing w:val="0"/>
          <w:sz w:val="32"/>
          <w:szCs w:val="32"/>
          <w:lang w:eastAsia="zh-CN"/>
        </w:rPr>
        <w:t>《预拌砂浆》（GB/T25181</w:t>
      </w:r>
      <w:r>
        <w:rPr>
          <w:rFonts w:hint="eastAsia" w:ascii="仿宋_GB2312" w:hAnsi="仿宋_GB2312" w:eastAsia="仿宋_GB2312" w:cs="仿宋_GB2312"/>
          <w:color w:val="auto"/>
          <w:spacing w:val="0"/>
          <w:sz w:val="32"/>
          <w:szCs w:val="32"/>
          <w:lang w:val="en-US" w:eastAsia="zh-CN"/>
        </w:rPr>
        <w:t>-2019</w:t>
      </w:r>
      <w:r>
        <w:rPr>
          <w:rFonts w:hint="eastAsia" w:ascii="仿宋_GB2312" w:hAnsi="仿宋_GB2312" w:eastAsia="仿宋_GB2312" w:cs="仿宋_GB2312"/>
          <w:color w:val="auto"/>
          <w:spacing w:val="0"/>
          <w:sz w:val="32"/>
          <w:szCs w:val="32"/>
          <w:lang w:eastAsia="zh-CN"/>
        </w:rPr>
        <w:t>）、《浙江省</w:t>
      </w:r>
      <w:r>
        <w:rPr>
          <w:rFonts w:hint="eastAsia" w:ascii="仿宋_GB2312" w:hAnsi="仿宋_GB2312" w:eastAsia="仿宋_GB2312" w:cs="仿宋_GB2312"/>
          <w:color w:val="auto"/>
          <w:spacing w:val="0"/>
          <w:sz w:val="32"/>
          <w:szCs w:val="32"/>
        </w:rPr>
        <w:t>预拌砂浆</w:t>
      </w:r>
      <w:r>
        <w:rPr>
          <w:rFonts w:hint="eastAsia" w:ascii="仿宋_GB2312" w:hAnsi="仿宋_GB2312" w:eastAsia="仿宋_GB2312" w:cs="仿宋_GB2312"/>
          <w:color w:val="auto"/>
          <w:spacing w:val="0"/>
          <w:sz w:val="32"/>
          <w:szCs w:val="32"/>
          <w:lang w:eastAsia="zh-CN"/>
        </w:rPr>
        <w:t>应用</w:t>
      </w:r>
      <w:r>
        <w:rPr>
          <w:rFonts w:hint="eastAsia" w:ascii="仿宋_GB2312" w:hAnsi="仿宋_GB2312" w:eastAsia="仿宋_GB2312" w:cs="仿宋_GB2312"/>
          <w:color w:val="auto"/>
          <w:spacing w:val="0"/>
          <w:sz w:val="32"/>
          <w:szCs w:val="32"/>
        </w:rPr>
        <w:t>技术规程</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lang w:val="en-US" w:eastAsia="zh-CN"/>
        </w:rPr>
        <w:t>DBJ33/T1095-2024</w:t>
      </w:r>
      <w:r>
        <w:rPr>
          <w:rFonts w:hint="eastAsia" w:ascii="仿宋_GB2312" w:hAnsi="仿宋_GB2312" w:eastAsia="仿宋_GB2312" w:cs="仿宋_GB2312"/>
          <w:color w:val="auto"/>
          <w:spacing w:val="0"/>
          <w:sz w:val="32"/>
          <w:szCs w:val="32"/>
          <w:lang w:eastAsia="zh-CN"/>
        </w:rPr>
        <w:t>）、《浙江省预拌砂浆配合比设计规程》（</w:t>
      </w:r>
      <w:r>
        <w:rPr>
          <w:rFonts w:hint="eastAsia" w:ascii="仿宋_GB2312" w:hAnsi="仿宋_GB2312" w:eastAsia="仿宋_GB2312" w:cs="仿宋_GB2312"/>
          <w:color w:val="auto"/>
          <w:spacing w:val="0"/>
          <w:sz w:val="32"/>
          <w:szCs w:val="32"/>
          <w:lang w:val="en-US" w:eastAsia="zh-CN"/>
        </w:rPr>
        <w:t>DBJ33/T1314-2024</w:t>
      </w:r>
      <w:r>
        <w:rPr>
          <w:rFonts w:hint="eastAsia" w:ascii="仿宋_GB2312" w:hAnsi="仿宋_GB2312" w:eastAsia="仿宋_GB2312" w:cs="仿宋_GB2312"/>
          <w:color w:val="auto"/>
          <w:spacing w:val="0"/>
          <w:sz w:val="32"/>
          <w:szCs w:val="32"/>
          <w:lang w:eastAsia="zh-CN"/>
        </w:rPr>
        <w:t>）、《再生骨料应用技术规程》（</w:t>
      </w:r>
      <w:r>
        <w:rPr>
          <w:rFonts w:hint="eastAsia" w:ascii="仿宋_GB2312" w:hAnsi="仿宋_GB2312" w:eastAsia="仿宋_GB2312" w:cs="仿宋_GB2312"/>
          <w:color w:val="auto"/>
          <w:spacing w:val="0"/>
          <w:sz w:val="32"/>
          <w:szCs w:val="32"/>
          <w:lang w:val="en-US" w:eastAsia="zh-CN"/>
        </w:rPr>
        <w:t>DBJ33/T1326-2024</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rPr>
        <w:t>有关规定进行留样。</w:t>
      </w:r>
    </w:p>
    <w:p w14:paraId="6AE12A09">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outlineLvl w:val="6"/>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val="0"/>
          <w:bCs w:val="0"/>
          <w:color w:val="auto"/>
          <w:spacing w:val="0"/>
          <w:sz w:val="32"/>
          <w:szCs w:val="32"/>
        </w:rPr>
        <w:t>9.3.5</w:t>
      </w:r>
      <w:r>
        <w:rPr>
          <w:rFonts w:hint="eastAsia" w:ascii="仿宋_GB2312" w:hAnsi="仿宋_GB2312" w:eastAsia="仿宋_GB2312" w:cs="仿宋_GB2312"/>
          <w:color w:val="auto"/>
          <w:spacing w:val="0"/>
          <w:sz w:val="32"/>
          <w:szCs w:val="32"/>
        </w:rPr>
        <w:t>生产过程质量控制、产品出厂检验项目和频次应符合</w:t>
      </w:r>
      <w:r>
        <w:rPr>
          <w:rFonts w:hint="eastAsia" w:ascii="仿宋_GB2312" w:hAnsi="仿宋_GB2312" w:eastAsia="仿宋_GB2312" w:cs="仿宋_GB2312"/>
          <w:color w:val="auto"/>
          <w:spacing w:val="0"/>
          <w:sz w:val="32"/>
          <w:szCs w:val="32"/>
          <w:lang w:eastAsia="zh-CN"/>
        </w:rPr>
        <w:t>《预拌砂浆》（GB/T25181</w:t>
      </w:r>
      <w:r>
        <w:rPr>
          <w:rFonts w:hint="eastAsia" w:ascii="仿宋_GB2312" w:hAnsi="仿宋_GB2312" w:eastAsia="仿宋_GB2312" w:cs="仿宋_GB2312"/>
          <w:color w:val="auto"/>
          <w:spacing w:val="0"/>
          <w:sz w:val="32"/>
          <w:szCs w:val="32"/>
          <w:lang w:val="en-US" w:eastAsia="zh-CN"/>
        </w:rPr>
        <w:t>-2019</w:t>
      </w:r>
      <w:r>
        <w:rPr>
          <w:rFonts w:hint="eastAsia" w:ascii="仿宋_GB2312" w:hAnsi="仿宋_GB2312" w:eastAsia="仿宋_GB2312" w:cs="仿宋_GB2312"/>
          <w:color w:val="auto"/>
          <w:spacing w:val="0"/>
          <w:sz w:val="32"/>
          <w:szCs w:val="32"/>
          <w:lang w:eastAsia="zh-CN"/>
        </w:rPr>
        <w:t>）、《浙江省</w:t>
      </w:r>
      <w:r>
        <w:rPr>
          <w:rFonts w:hint="eastAsia" w:ascii="仿宋_GB2312" w:hAnsi="仿宋_GB2312" w:eastAsia="仿宋_GB2312" w:cs="仿宋_GB2312"/>
          <w:color w:val="auto"/>
          <w:spacing w:val="0"/>
          <w:sz w:val="32"/>
          <w:szCs w:val="32"/>
        </w:rPr>
        <w:t>预拌砂浆</w:t>
      </w:r>
      <w:r>
        <w:rPr>
          <w:rFonts w:hint="eastAsia" w:ascii="仿宋_GB2312" w:hAnsi="仿宋_GB2312" w:eastAsia="仿宋_GB2312" w:cs="仿宋_GB2312"/>
          <w:color w:val="auto"/>
          <w:spacing w:val="0"/>
          <w:sz w:val="32"/>
          <w:szCs w:val="32"/>
          <w:lang w:eastAsia="zh-CN"/>
        </w:rPr>
        <w:t>应用</w:t>
      </w:r>
      <w:r>
        <w:rPr>
          <w:rFonts w:hint="eastAsia" w:ascii="仿宋_GB2312" w:hAnsi="仿宋_GB2312" w:eastAsia="仿宋_GB2312" w:cs="仿宋_GB2312"/>
          <w:color w:val="auto"/>
          <w:spacing w:val="0"/>
          <w:sz w:val="32"/>
          <w:szCs w:val="32"/>
        </w:rPr>
        <w:t>技术规程</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lang w:val="en-US" w:eastAsia="zh-CN"/>
        </w:rPr>
        <w:t>DBJ33/T1095-2024</w:t>
      </w:r>
      <w:r>
        <w:rPr>
          <w:rFonts w:hint="eastAsia" w:ascii="仿宋_GB2312" w:hAnsi="仿宋_GB2312" w:eastAsia="仿宋_GB2312" w:cs="仿宋_GB2312"/>
          <w:color w:val="auto"/>
          <w:spacing w:val="0"/>
          <w:sz w:val="32"/>
          <w:szCs w:val="32"/>
          <w:lang w:eastAsia="zh-CN"/>
        </w:rPr>
        <w:t>）、《浙江省预拌砂浆配合比设计规程》（</w:t>
      </w:r>
      <w:r>
        <w:rPr>
          <w:rFonts w:hint="eastAsia" w:ascii="仿宋_GB2312" w:hAnsi="仿宋_GB2312" w:eastAsia="仿宋_GB2312" w:cs="仿宋_GB2312"/>
          <w:color w:val="auto"/>
          <w:spacing w:val="0"/>
          <w:sz w:val="32"/>
          <w:szCs w:val="32"/>
          <w:lang w:val="en-US" w:eastAsia="zh-CN"/>
        </w:rPr>
        <w:t>DBJ33/T1314-2024</w:t>
      </w:r>
      <w:r>
        <w:rPr>
          <w:rFonts w:hint="eastAsia" w:ascii="仿宋_GB2312" w:hAnsi="仿宋_GB2312" w:eastAsia="仿宋_GB2312" w:cs="仿宋_GB2312"/>
          <w:color w:val="auto"/>
          <w:spacing w:val="0"/>
          <w:sz w:val="32"/>
          <w:szCs w:val="32"/>
          <w:lang w:eastAsia="zh-CN"/>
        </w:rPr>
        <w:t>）、《再生骨料应用技术规程》（</w:t>
      </w:r>
      <w:r>
        <w:rPr>
          <w:rFonts w:hint="eastAsia" w:ascii="仿宋_GB2312" w:hAnsi="仿宋_GB2312" w:eastAsia="仿宋_GB2312" w:cs="仿宋_GB2312"/>
          <w:color w:val="auto"/>
          <w:spacing w:val="0"/>
          <w:sz w:val="32"/>
          <w:szCs w:val="32"/>
          <w:lang w:val="en-US" w:eastAsia="zh-CN"/>
        </w:rPr>
        <w:t>DBJ33/T1326-2024</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rPr>
        <w:t>要求。</w:t>
      </w:r>
    </w:p>
    <w:p w14:paraId="661AC9B6">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outlineLvl w:val="6"/>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val="0"/>
          <w:bCs w:val="0"/>
          <w:color w:val="auto"/>
          <w:spacing w:val="0"/>
          <w:sz w:val="32"/>
          <w:szCs w:val="32"/>
        </w:rPr>
        <w:t>9.4</w:t>
      </w:r>
      <w:r>
        <w:rPr>
          <w:rFonts w:hint="eastAsia" w:ascii="仿宋_GB2312" w:hAnsi="仿宋_GB2312" w:eastAsia="仿宋_GB2312" w:cs="仿宋_GB2312"/>
          <w:b w:val="0"/>
          <w:bCs w:val="0"/>
          <w:color w:val="auto"/>
          <w:spacing w:val="0"/>
          <w:sz w:val="32"/>
          <w:szCs w:val="32"/>
          <w:lang w:val="en-US" w:eastAsia="zh-CN"/>
        </w:rPr>
        <w:t xml:space="preserve"> </w:t>
      </w:r>
      <w:r>
        <w:rPr>
          <w:rFonts w:hint="eastAsia" w:ascii="仿宋_GB2312" w:hAnsi="仿宋_GB2312" w:eastAsia="仿宋_GB2312" w:cs="仿宋_GB2312"/>
          <w:b w:val="0"/>
          <w:bCs w:val="0"/>
          <w:color w:val="auto"/>
          <w:spacing w:val="0"/>
          <w:sz w:val="32"/>
          <w:szCs w:val="32"/>
        </w:rPr>
        <w:t>质量控制</w:t>
      </w:r>
    </w:p>
    <w:p w14:paraId="678AD134">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val="0"/>
          <w:bCs w:val="0"/>
          <w:color w:val="auto"/>
          <w:spacing w:val="0"/>
          <w:sz w:val="32"/>
          <w:szCs w:val="32"/>
        </w:rPr>
        <w:t>9.4.1</w:t>
      </w:r>
      <w:r>
        <w:rPr>
          <w:rFonts w:hint="eastAsia" w:ascii="仿宋_GB2312" w:hAnsi="仿宋_GB2312" w:eastAsia="仿宋_GB2312" w:cs="仿宋_GB2312"/>
          <w:color w:val="auto"/>
          <w:spacing w:val="0"/>
          <w:sz w:val="32"/>
          <w:szCs w:val="32"/>
        </w:rPr>
        <w:t>试验操作应有2名以上经过相关技术培训的试验人员在场，并对操作的规范性和记录的准确性负责。</w:t>
      </w:r>
    </w:p>
    <w:p w14:paraId="70CAEBB8">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val="0"/>
          <w:bCs w:val="0"/>
          <w:color w:val="auto"/>
          <w:spacing w:val="0"/>
          <w:sz w:val="32"/>
          <w:szCs w:val="32"/>
        </w:rPr>
        <w:t>9.4.2</w:t>
      </w:r>
      <w:r>
        <w:rPr>
          <w:rFonts w:hint="eastAsia" w:ascii="仿宋_GB2312" w:hAnsi="仿宋_GB2312" w:eastAsia="仿宋_GB2312" w:cs="仿宋_GB2312"/>
          <w:color w:val="auto"/>
          <w:spacing w:val="0"/>
          <w:sz w:val="32"/>
          <w:szCs w:val="32"/>
        </w:rPr>
        <w:t>建立原材料及砂浆产品标识系统，对原始试验数据统一分类汇总。</w:t>
      </w:r>
    </w:p>
    <w:p w14:paraId="0CAD550E">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val="0"/>
          <w:bCs w:val="0"/>
          <w:color w:val="auto"/>
          <w:spacing w:val="0"/>
          <w:sz w:val="32"/>
          <w:szCs w:val="32"/>
        </w:rPr>
        <w:t>9.4.3</w:t>
      </w:r>
      <w:r>
        <w:rPr>
          <w:rFonts w:hint="eastAsia" w:ascii="仿宋_GB2312" w:hAnsi="仿宋_GB2312" w:eastAsia="仿宋_GB2312" w:cs="仿宋_GB2312"/>
          <w:color w:val="auto"/>
          <w:spacing w:val="0"/>
          <w:sz w:val="32"/>
          <w:szCs w:val="32"/>
        </w:rPr>
        <w:t>产品配合比记录、生产过程质量控制及产品出厂的检验记录应齐全、清晰，做到试验数据准确，样品及试验数据保存完好。</w:t>
      </w:r>
    </w:p>
    <w:p w14:paraId="3585B170">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val="0"/>
          <w:bCs w:val="0"/>
          <w:color w:val="auto"/>
          <w:spacing w:val="0"/>
          <w:sz w:val="32"/>
          <w:szCs w:val="32"/>
        </w:rPr>
        <w:t>9.4.4</w:t>
      </w:r>
      <w:r>
        <w:rPr>
          <w:rFonts w:hint="eastAsia" w:ascii="仿宋_GB2312" w:hAnsi="仿宋_GB2312" w:eastAsia="仿宋_GB2312" w:cs="仿宋_GB2312"/>
          <w:color w:val="auto"/>
          <w:spacing w:val="0"/>
          <w:sz w:val="32"/>
          <w:szCs w:val="32"/>
        </w:rPr>
        <w:t>试验报告应采用计算机打印，并不得有擅自改动的痕迹。试验报告应经过相关技术培训的试验、审核和批准人员(试验室主任)签署。</w:t>
      </w:r>
    </w:p>
    <w:p w14:paraId="08162812">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distribute"/>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val="0"/>
          <w:bCs w:val="0"/>
          <w:color w:val="auto"/>
          <w:spacing w:val="0"/>
          <w:sz w:val="32"/>
          <w:szCs w:val="32"/>
        </w:rPr>
        <w:t>9.4.5</w:t>
      </w:r>
      <w:r>
        <w:rPr>
          <w:rFonts w:hint="eastAsia" w:ascii="仿宋_GB2312" w:hAnsi="仿宋_GB2312" w:eastAsia="仿宋_GB2312" w:cs="仿宋_GB2312"/>
          <w:color w:val="auto"/>
          <w:spacing w:val="0"/>
          <w:sz w:val="32"/>
          <w:szCs w:val="32"/>
        </w:rPr>
        <w:t>组织相关试验项目的试验室间比对，比对内容包括原</w:t>
      </w:r>
    </w:p>
    <w:p w14:paraId="27D93347">
      <w:pPr>
        <w:keepNext w:val="0"/>
        <w:keepLines w:val="0"/>
        <w:pageBreakBefore w:val="0"/>
        <w:widowControl/>
        <w:kinsoku w:val="0"/>
        <w:wordWrap/>
        <w:overflowPunct/>
        <w:topLinePunct w:val="0"/>
        <w:autoSpaceDE w:val="0"/>
        <w:autoSpaceDN w:val="0"/>
        <w:bidi w:val="0"/>
        <w:adjustRightInd w:val="0"/>
        <w:snapToGrid w:val="0"/>
        <w:spacing w:line="560" w:lineRule="exact"/>
        <w:ind w:right="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材料、预拌砂浆配合比及产品性能等。</w:t>
      </w:r>
    </w:p>
    <w:p w14:paraId="1A9A99EE">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b/>
          <w:bCs/>
          <w:color w:val="auto"/>
          <w:spacing w:val="0"/>
          <w:sz w:val="32"/>
          <w:szCs w:val="32"/>
        </w:rPr>
      </w:pPr>
      <w:r>
        <w:rPr>
          <w:rFonts w:hint="eastAsia" w:ascii="仿宋_GB2312" w:hAnsi="仿宋_GB2312" w:eastAsia="仿宋_GB2312" w:cs="仿宋_GB2312"/>
          <w:b w:val="0"/>
          <w:bCs w:val="0"/>
          <w:color w:val="auto"/>
          <w:spacing w:val="0"/>
          <w:sz w:val="32"/>
          <w:szCs w:val="32"/>
        </w:rPr>
        <w:t>9.4.6</w:t>
      </w:r>
      <w:r>
        <w:rPr>
          <w:rFonts w:hint="eastAsia" w:ascii="仿宋_GB2312" w:hAnsi="仿宋_GB2312" w:eastAsia="仿宋_GB2312" w:cs="仿宋_GB2312"/>
          <w:color w:val="auto"/>
          <w:spacing w:val="0"/>
          <w:sz w:val="32"/>
          <w:szCs w:val="32"/>
        </w:rPr>
        <w:t>出厂产品《产品合格证》应由试验室主任签发，产品合格证按</w:t>
      </w:r>
      <w:r>
        <w:rPr>
          <w:rFonts w:hint="eastAsia" w:ascii="仿宋_GB2312" w:hAnsi="仿宋_GB2312" w:eastAsia="仿宋_GB2312" w:cs="仿宋_GB2312"/>
          <w:color w:val="auto"/>
          <w:spacing w:val="0"/>
          <w:sz w:val="32"/>
          <w:szCs w:val="32"/>
          <w:lang w:eastAsia="zh-CN"/>
        </w:rPr>
        <w:t>附件</w:t>
      </w:r>
      <w:r>
        <w:rPr>
          <w:rFonts w:hint="eastAsia" w:ascii="仿宋_GB2312" w:hAnsi="仿宋_GB2312" w:eastAsia="仿宋_GB2312" w:cs="仿宋_GB2312"/>
          <w:color w:val="auto"/>
          <w:spacing w:val="0"/>
          <w:sz w:val="32"/>
          <w:szCs w:val="32"/>
          <w:lang w:val="en-US" w:eastAsia="zh-CN"/>
        </w:rPr>
        <w:t>3</w:t>
      </w:r>
      <w:r>
        <w:rPr>
          <w:rFonts w:hint="eastAsia" w:ascii="仿宋_GB2312" w:hAnsi="仿宋_GB2312" w:eastAsia="仿宋_GB2312" w:cs="仿宋_GB2312"/>
          <w:color w:val="auto"/>
          <w:spacing w:val="0"/>
          <w:sz w:val="32"/>
          <w:szCs w:val="32"/>
        </w:rPr>
        <w:t>执行。</w:t>
      </w:r>
    </w:p>
    <w:p w14:paraId="2C163182">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9</w:t>
      </w:r>
      <w:r>
        <w:rPr>
          <w:rFonts w:hint="eastAsia" w:ascii="仿宋_GB2312" w:hAnsi="仿宋_GB2312" w:eastAsia="仿宋_GB2312" w:cs="仿宋_GB2312"/>
          <w:color w:val="auto"/>
          <w:spacing w:val="0"/>
          <w:sz w:val="32"/>
          <w:szCs w:val="32"/>
          <w:lang w:val="en-US" w:eastAsia="zh-CN"/>
        </w:rPr>
        <w:t>.</w:t>
      </w:r>
      <w:r>
        <w:rPr>
          <w:rFonts w:hint="eastAsia" w:ascii="仿宋_GB2312" w:hAnsi="仿宋_GB2312" w:eastAsia="仿宋_GB2312" w:cs="仿宋_GB2312"/>
          <w:color w:val="auto"/>
          <w:spacing w:val="0"/>
          <w:sz w:val="32"/>
          <w:szCs w:val="32"/>
        </w:rPr>
        <w:t>4</w:t>
      </w:r>
      <w:r>
        <w:rPr>
          <w:rFonts w:hint="eastAsia" w:ascii="仿宋_GB2312" w:hAnsi="仿宋_GB2312" w:eastAsia="仿宋_GB2312" w:cs="仿宋_GB2312"/>
          <w:color w:val="auto"/>
          <w:spacing w:val="0"/>
          <w:sz w:val="32"/>
          <w:szCs w:val="32"/>
          <w:lang w:val="en-US" w:eastAsia="zh-CN"/>
        </w:rPr>
        <w:t>.</w:t>
      </w:r>
      <w:r>
        <w:rPr>
          <w:rFonts w:hint="eastAsia" w:ascii="仿宋_GB2312" w:hAnsi="仿宋_GB2312" w:eastAsia="仿宋_GB2312" w:cs="仿宋_GB2312"/>
          <w:color w:val="auto"/>
          <w:spacing w:val="0"/>
          <w:sz w:val="32"/>
          <w:szCs w:val="32"/>
        </w:rPr>
        <w:t>7试验室应组织对试验质量抽查及试验人员的操作考核。</w:t>
      </w:r>
    </w:p>
    <w:p w14:paraId="59A8BBBD">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val="0"/>
          <w:bCs w:val="0"/>
          <w:color w:val="auto"/>
          <w:spacing w:val="0"/>
          <w:sz w:val="32"/>
          <w:szCs w:val="32"/>
        </w:rPr>
        <w:t>9.4.8</w:t>
      </w:r>
      <w:r>
        <w:rPr>
          <w:rFonts w:hint="eastAsia" w:ascii="仿宋_GB2312" w:hAnsi="仿宋_GB2312" w:eastAsia="仿宋_GB2312" w:cs="仿宋_GB2312"/>
          <w:color w:val="auto"/>
          <w:spacing w:val="0"/>
          <w:sz w:val="32"/>
          <w:szCs w:val="32"/>
        </w:rPr>
        <w:t>批量生产产品试验数据应按月统计，报送试验室主任。试验室应对所统计数据进行分析，便于对生产质量动态跟踪。</w:t>
      </w:r>
    </w:p>
    <w:p w14:paraId="634B3A03">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3"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bCs/>
          <w:color w:val="auto"/>
          <w:spacing w:val="0"/>
          <w:sz w:val="32"/>
          <w:szCs w:val="32"/>
        </w:rPr>
        <w:t>10</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b/>
          <w:bCs/>
          <w:color w:val="auto"/>
          <w:spacing w:val="0"/>
          <w:sz w:val="32"/>
          <w:szCs w:val="32"/>
        </w:rPr>
        <w:t>检查与评价</w:t>
      </w:r>
    </w:p>
    <w:p w14:paraId="75D9531A">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outlineLvl w:val="6"/>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val="0"/>
          <w:bCs w:val="0"/>
          <w:color w:val="auto"/>
          <w:spacing w:val="0"/>
          <w:sz w:val="32"/>
          <w:szCs w:val="32"/>
        </w:rPr>
        <w:t>10.1</w:t>
      </w:r>
      <w:r>
        <w:rPr>
          <w:rFonts w:hint="eastAsia" w:ascii="仿宋_GB2312" w:hAnsi="仿宋_GB2312" w:eastAsia="仿宋_GB2312" w:cs="仿宋_GB2312"/>
          <w:b w:val="0"/>
          <w:bCs w:val="0"/>
          <w:color w:val="auto"/>
          <w:spacing w:val="0"/>
          <w:sz w:val="32"/>
          <w:szCs w:val="32"/>
          <w:lang w:val="en-US" w:eastAsia="zh-CN"/>
        </w:rPr>
        <w:t xml:space="preserve"> </w:t>
      </w:r>
      <w:r>
        <w:rPr>
          <w:rFonts w:hint="eastAsia" w:ascii="仿宋_GB2312" w:hAnsi="仿宋_GB2312" w:eastAsia="仿宋_GB2312" w:cs="仿宋_GB2312"/>
          <w:b w:val="0"/>
          <w:bCs w:val="0"/>
          <w:color w:val="auto"/>
          <w:spacing w:val="0"/>
          <w:sz w:val="32"/>
          <w:szCs w:val="32"/>
        </w:rPr>
        <w:t>检查内容及频次</w:t>
      </w:r>
    </w:p>
    <w:p w14:paraId="7AC9E5EF">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val="0"/>
          <w:bCs w:val="0"/>
          <w:color w:val="auto"/>
          <w:spacing w:val="0"/>
          <w:sz w:val="32"/>
          <w:szCs w:val="32"/>
        </w:rPr>
        <w:t>10.1.1</w:t>
      </w:r>
      <w:r>
        <w:rPr>
          <w:rFonts w:hint="eastAsia" w:ascii="仿宋_GB2312" w:hAnsi="仿宋_GB2312" w:eastAsia="仿宋_GB2312" w:cs="仿宋_GB2312"/>
          <w:color w:val="auto"/>
          <w:spacing w:val="0"/>
          <w:sz w:val="32"/>
          <w:szCs w:val="32"/>
        </w:rPr>
        <w:t>应对本规范执行情况进行检查评价，并根据评价情况进行整改。</w:t>
      </w:r>
    </w:p>
    <w:p w14:paraId="7F38D0F5">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val="0"/>
          <w:bCs w:val="0"/>
          <w:color w:val="auto"/>
          <w:spacing w:val="0"/>
          <w:sz w:val="32"/>
          <w:szCs w:val="32"/>
        </w:rPr>
        <w:t>10.1.2</w:t>
      </w:r>
      <w:r>
        <w:rPr>
          <w:rFonts w:hint="eastAsia" w:ascii="仿宋_GB2312" w:hAnsi="仿宋_GB2312" w:eastAsia="仿宋_GB2312" w:cs="仿宋_GB2312"/>
          <w:color w:val="auto"/>
          <w:spacing w:val="0"/>
          <w:sz w:val="32"/>
          <w:szCs w:val="32"/>
        </w:rPr>
        <w:t>检查应包含下列内容：</w:t>
      </w:r>
    </w:p>
    <w:p w14:paraId="56DDB851">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a)试验室质量管理体系运行情况；</w:t>
      </w:r>
    </w:p>
    <w:p w14:paraId="0312A820">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b)原材料进厂的检验情况；</w:t>
      </w:r>
    </w:p>
    <w:p w14:paraId="13F8D3C4">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c)产品质量控制及检验情况；</w:t>
      </w:r>
    </w:p>
    <w:p w14:paraId="308E6182">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d)试验仪器及其检定情况；</w:t>
      </w:r>
    </w:p>
    <w:p w14:paraId="42C9CA40">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e)试验室环境条件；</w:t>
      </w:r>
    </w:p>
    <w:p w14:paraId="0DE21C1C">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lang w:eastAsia="zh-CN"/>
        </w:rPr>
      </w:pPr>
      <w:r>
        <w:rPr>
          <w:rFonts w:hint="eastAsia" w:ascii="仿宋_GB2312" w:hAnsi="仿宋_GB2312" w:eastAsia="仿宋_GB2312" w:cs="仿宋_GB2312"/>
          <w:color w:val="auto"/>
          <w:spacing w:val="0"/>
          <w:sz w:val="32"/>
          <w:szCs w:val="32"/>
        </w:rPr>
        <w:t>f)试验室人员资格条件</w:t>
      </w:r>
      <w:r>
        <w:rPr>
          <w:rFonts w:hint="eastAsia" w:ascii="仿宋_GB2312" w:hAnsi="仿宋_GB2312" w:eastAsia="仿宋_GB2312" w:cs="仿宋_GB2312"/>
          <w:color w:val="auto"/>
          <w:spacing w:val="0"/>
          <w:sz w:val="32"/>
          <w:szCs w:val="32"/>
          <w:lang w:eastAsia="zh-CN"/>
        </w:rPr>
        <w:t>；</w:t>
      </w:r>
    </w:p>
    <w:p w14:paraId="1284870F">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lang w:val="en-US" w:eastAsia="zh-CN"/>
        </w:rPr>
        <w:t>g</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rPr>
        <w:t>试验室试(检)验情况及其资料；</w:t>
      </w:r>
    </w:p>
    <w:p w14:paraId="27B4150A">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h)试验室实施动态考核管理情况；</w:t>
      </w:r>
    </w:p>
    <w:p w14:paraId="1B49E008">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i)外部比对结果。</w:t>
      </w:r>
    </w:p>
    <w:p w14:paraId="06274DC3">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val="0"/>
          <w:bCs w:val="0"/>
          <w:color w:val="auto"/>
          <w:spacing w:val="0"/>
          <w:sz w:val="32"/>
          <w:szCs w:val="32"/>
        </w:rPr>
        <w:t>10.1.3</w:t>
      </w:r>
      <w:r>
        <w:rPr>
          <w:rFonts w:hint="eastAsia" w:ascii="仿宋_GB2312" w:hAnsi="仿宋_GB2312" w:eastAsia="仿宋_GB2312" w:cs="仿宋_GB2312"/>
          <w:color w:val="auto"/>
          <w:spacing w:val="0"/>
          <w:sz w:val="32"/>
          <w:szCs w:val="32"/>
        </w:rPr>
        <w:t>试验室应每年检查1次检验能力、质量管理体系及其运行情况，必要时增加频次。</w:t>
      </w:r>
    </w:p>
    <w:p w14:paraId="28D2F6A3">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val="0"/>
          <w:bCs w:val="0"/>
          <w:color w:val="auto"/>
          <w:spacing w:val="0"/>
          <w:sz w:val="32"/>
          <w:szCs w:val="32"/>
        </w:rPr>
        <w:t>10.1.4</w:t>
      </w:r>
      <w:r>
        <w:rPr>
          <w:rFonts w:hint="eastAsia" w:ascii="仿宋_GB2312" w:hAnsi="仿宋_GB2312" w:eastAsia="仿宋_GB2312" w:cs="仿宋_GB2312"/>
          <w:color w:val="auto"/>
          <w:spacing w:val="0"/>
          <w:sz w:val="32"/>
          <w:szCs w:val="32"/>
        </w:rPr>
        <w:t>检查抽检的频次宜符合下列规定：</w:t>
      </w:r>
    </w:p>
    <w:p w14:paraId="3B4807CA">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distribute"/>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a)检查试验室检验能力、质量管理体系及</w:t>
      </w:r>
      <w:r>
        <w:rPr>
          <w:rFonts w:hint="eastAsia" w:ascii="仿宋_GB2312" w:hAnsi="仿宋_GB2312" w:eastAsia="仿宋_GB2312" w:cs="仿宋_GB2312"/>
          <w:color w:val="auto"/>
          <w:spacing w:val="0"/>
          <w:sz w:val="32"/>
          <w:szCs w:val="32"/>
          <w:lang w:eastAsia="zh-CN"/>
        </w:rPr>
        <w:t>其</w:t>
      </w:r>
      <w:r>
        <w:rPr>
          <w:rFonts w:hint="eastAsia" w:ascii="仿宋_GB2312" w:hAnsi="仿宋_GB2312" w:eastAsia="仿宋_GB2312" w:cs="仿宋_GB2312"/>
          <w:color w:val="auto"/>
          <w:spacing w:val="0"/>
          <w:sz w:val="32"/>
          <w:szCs w:val="32"/>
        </w:rPr>
        <w:t>运行情况每年1</w:t>
      </w:r>
    </w:p>
    <w:p w14:paraId="1AF675EA">
      <w:pPr>
        <w:keepNext w:val="0"/>
        <w:keepLines w:val="0"/>
        <w:pageBreakBefore w:val="0"/>
        <w:widowControl/>
        <w:kinsoku w:val="0"/>
        <w:wordWrap/>
        <w:overflowPunct/>
        <w:topLinePunct w:val="0"/>
        <w:autoSpaceDE w:val="0"/>
        <w:autoSpaceDN w:val="0"/>
        <w:bidi w:val="0"/>
        <w:adjustRightInd w:val="0"/>
        <w:snapToGrid w:val="0"/>
        <w:spacing w:line="560" w:lineRule="exact"/>
        <w:ind w:right="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次；</w:t>
      </w:r>
    </w:p>
    <w:p w14:paraId="6AC4FF07">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b)抽检原材料、产品质量每年不少于1次；</w:t>
      </w:r>
    </w:p>
    <w:p w14:paraId="1DE86AA4">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c)对检查抽检不合格的项目应增加抽查抽检频率。</w:t>
      </w:r>
    </w:p>
    <w:p w14:paraId="3AE2C638">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10.2</w:t>
      </w:r>
      <w:r>
        <w:rPr>
          <w:rFonts w:hint="eastAsia" w:ascii="仿宋_GB2312" w:hAnsi="仿宋_GB2312" w:eastAsia="仿宋_GB2312" w:cs="仿宋_GB2312"/>
          <w:color w:val="auto"/>
          <w:spacing w:val="0"/>
          <w:sz w:val="32"/>
          <w:szCs w:val="32"/>
          <w:lang w:val="en-US" w:eastAsia="zh-CN"/>
        </w:rPr>
        <w:t xml:space="preserve"> </w:t>
      </w:r>
      <w:r>
        <w:rPr>
          <w:rFonts w:hint="eastAsia" w:ascii="仿宋_GB2312" w:hAnsi="仿宋_GB2312" w:eastAsia="仿宋_GB2312" w:cs="仿宋_GB2312"/>
          <w:color w:val="auto"/>
          <w:spacing w:val="0"/>
          <w:sz w:val="32"/>
          <w:szCs w:val="32"/>
        </w:rPr>
        <w:t>综合评价</w:t>
      </w:r>
    </w:p>
    <w:p w14:paraId="295DD259">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val="0"/>
          <w:bCs w:val="0"/>
          <w:color w:val="auto"/>
          <w:spacing w:val="0"/>
          <w:sz w:val="32"/>
          <w:szCs w:val="32"/>
        </w:rPr>
        <w:t>10.2.1</w:t>
      </w:r>
      <w:r>
        <w:rPr>
          <w:rFonts w:hint="eastAsia" w:ascii="仿宋_GB2312" w:hAnsi="仿宋_GB2312" w:eastAsia="仿宋_GB2312" w:cs="仿宋_GB2312"/>
          <w:color w:val="auto"/>
          <w:spacing w:val="0"/>
          <w:sz w:val="32"/>
          <w:szCs w:val="32"/>
        </w:rPr>
        <w:t>综合评价应包括总体评价和分项评价。</w:t>
      </w:r>
    </w:p>
    <w:p w14:paraId="01A8E1EE">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b w:val="0"/>
          <w:bCs w:val="0"/>
          <w:color w:val="auto"/>
          <w:spacing w:val="0"/>
          <w:sz w:val="32"/>
          <w:szCs w:val="32"/>
        </w:rPr>
        <w:t>10.2.2</w:t>
      </w:r>
      <w:r>
        <w:rPr>
          <w:rFonts w:hint="eastAsia" w:ascii="仿宋_GB2312" w:hAnsi="仿宋_GB2312" w:eastAsia="仿宋_GB2312" w:cs="仿宋_GB2312"/>
          <w:color w:val="auto"/>
          <w:spacing w:val="0"/>
          <w:sz w:val="32"/>
          <w:szCs w:val="32"/>
        </w:rPr>
        <w:t>总体评价是指对试验室进行监督检查结果的综合评判，按附</w:t>
      </w:r>
      <w:r>
        <w:rPr>
          <w:rFonts w:hint="eastAsia" w:ascii="仿宋_GB2312" w:hAnsi="仿宋_GB2312" w:eastAsia="仿宋_GB2312" w:cs="仿宋_GB2312"/>
          <w:color w:val="auto"/>
          <w:spacing w:val="0"/>
          <w:sz w:val="32"/>
          <w:szCs w:val="32"/>
          <w:lang w:eastAsia="zh-CN"/>
        </w:rPr>
        <w:t>件</w:t>
      </w:r>
      <w:r>
        <w:rPr>
          <w:rFonts w:hint="eastAsia" w:ascii="仿宋_GB2312" w:hAnsi="仿宋_GB2312" w:eastAsia="仿宋_GB2312" w:cs="仿宋_GB2312"/>
          <w:color w:val="auto"/>
          <w:spacing w:val="0"/>
          <w:sz w:val="32"/>
          <w:szCs w:val="32"/>
          <w:lang w:val="en-US" w:eastAsia="zh-CN"/>
        </w:rPr>
        <w:t>4</w:t>
      </w:r>
      <w:r>
        <w:rPr>
          <w:rFonts w:hint="eastAsia" w:ascii="仿宋_GB2312" w:hAnsi="仿宋_GB2312" w:eastAsia="仿宋_GB2312" w:cs="仿宋_GB2312"/>
          <w:color w:val="auto"/>
          <w:spacing w:val="0"/>
          <w:sz w:val="32"/>
          <w:szCs w:val="32"/>
        </w:rPr>
        <w:t>要求得出结论，满分为100分，分</w:t>
      </w:r>
      <w:r>
        <w:rPr>
          <w:rFonts w:hint="eastAsia" w:ascii="仿宋_GB2312" w:hAnsi="仿宋_GB2312" w:eastAsia="仿宋_GB2312" w:cs="仿宋_GB2312"/>
          <w:color w:val="auto"/>
          <w:spacing w:val="0"/>
          <w:sz w:val="32"/>
          <w:szCs w:val="32"/>
          <w:lang w:eastAsia="zh-CN"/>
        </w:rPr>
        <w:t>二</w:t>
      </w:r>
      <w:r>
        <w:rPr>
          <w:rFonts w:hint="eastAsia" w:ascii="仿宋_GB2312" w:hAnsi="仿宋_GB2312" w:eastAsia="仿宋_GB2312" w:cs="仿宋_GB2312"/>
          <w:color w:val="auto"/>
          <w:spacing w:val="0"/>
          <w:sz w:val="32"/>
          <w:szCs w:val="32"/>
        </w:rPr>
        <w:t>个等级：</w:t>
      </w:r>
    </w:p>
    <w:p w14:paraId="2CFD3630">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a)合格：无否决项目，综合评判分值在</w:t>
      </w:r>
      <w:r>
        <w:rPr>
          <w:rFonts w:hint="eastAsia" w:ascii="仿宋_GB2312" w:hAnsi="仿宋_GB2312" w:eastAsia="仿宋_GB2312" w:cs="仿宋_GB2312"/>
          <w:color w:val="auto"/>
          <w:spacing w:val="0"/>
          <w:sz w:val="32"/>
          <w:szCs w:val="32"/>
          <w:lang w:val="en-US" w:eastAsia="zh-CN"/>
        </w:rPr>
        <w:t>8</w:t>
      </w:r>
      <w:r>
        <w:rPr>
          <w:rFonts w:hint="eastAsia" w:ascii="仿宋_GB2312" w:hAnsi="仿宋_GB2312" w:eastAsia="仿宋_GB2312" w:cs="仿宋_GB2312"/>
          <w:color w:val="auto"/>
          <w:spacing w:val="0"/>
          <w:sz w:val="32"/>
          <w:szCs w:val="32"/>
        </w:rPr>
        <w:t>0分及以上；</w:t>
      </w:r>
    </w:p>
    <w:p w14:paraId="04881B19">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rPr>
        <w:t>b)不合格：有否决项目，综合评判分值在</w:t>
      </w:r>
      <w:r>
        <w:rPr>
          <w:rFonts w:hint="eastAsia" w:ascii="仿宋_GB2312" w:hAnsi="仿宋_GB2312" w:eastAsia="仿宋_GB2312" w:cs="仿宋_GB2312"/>
          <w:color w:val="auto"/>
          <w:spacing w:val="0"/>
          <w:sz w:val="32"/>
          <w:szCs w:val="32"/>
          <w:lang w:val="en-US" w:eastAsia="zh-CN"/>
        </w:rPr>
        <w:t>8</w:t>
      </w:r>
      <w:r>
        <w:rPr>
          <w:rFonts w:hint="eastAsia" w:ascii="仿宋_GB2312" w:hAnsi="仿宋_GB2312" w:eastAsia="仿宋_GB2312" w:cs="仿宋_GB2312"/>
          <w:color w:val="auto"/>
          <w:spacing w:val="0"/>
          <w:sz w:val="32"/>
          <w:szCs w:val="32"/>
        </w:rPr>
        <w:t>0分以下。</w:t>
      </w:r>
    </w:p>
    <w:p w14:paraId="0E69154E">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640" w:firstLineChars="200"/>
        <w:jc w:val="both"/>
        <w:textAlignment w:val="baseline"/>
        <w:rPr>
          <w:rFonts w:hint="eastAsia" w:ascii="仿宋_GB2312" w:hAnsi="仿宋_GB2312" w:eastAsia="仿宋_GB2312" w:cs="仿宋_GB2312"/>
          <w:color w:val="auto"/>
          <w:spacing w:val="0"/>
          <w:sz w:val="32"/>
          <w:szCs w:val="32"/>
          <w:lang w:eastAsia="zh-CN"/>
        </w:rPr>
        <w:sectPr>
          <w:footerReference r:id="rId16" w:type="default"/>
          <w:pgSz w:w="11905" w:h="16838"/>
          <w:pgMar w:top="1701" w:right="1531" w:bottom="1440" w:left="1531" w:header="850" w:footer="992" w:gutter="0"/>
          <w:pgBorders>
            <w:top w:val="none" w:sz="0" w:space="0"/>
            <w:left w:val="none" w:sz="0" w:space="0"/>
            <w:bottom w:val="none" w:sz="0" w:space="0"/>
            <w:right w:val="none" w:sz="0" w:space="0"/>
          </w:pgBorders>
          <w:pgNumType w:fmt="decimal"/>
          <w:cols w:space="0" w:num="1"/>
          <w:rtlGutter w:val="0"/>
          <w:docGrid w:type="lines" w:linePitch="327" w:charSpace="0"/>
        </w:sectPr>
      </w:pPr>
      <w:r>
        <w:rPr>
          <w:rFonts w:hint="eastAsia" w:ascii="仿宋_GB2312" w:hAnsi="仿宋_GB2312" w:eastAsia="仿宋_GB2312" w:cs="仿宋_GB2312"/>
          <w:b w:val="0"/>
          <w:bCs w:val="0"/>
          <w:color w:val="auto"/>
          <w:spacing w:val="0"/>
          <w:sz w:val="32"/>
          <w:szCs w:val="32"/>
        </w:rPr>
        <w:t>10.2.3</w:t>
      </w:r>
      <w:r>
        <w:rPr>
          <w:rFonts w:hint="eastAsia" w:ascii="仿宋_GB2312" w:hAnsi="仿宋_GB2312" w:eastAsia="仿宋_GB2312" w:cs="仿宋_GB2312"/>
          <w:color w:val="auto"/>
          <w:spacing w:val="0"/>
          <w:sz w:val="32"/>
          <w:szCs w:val="32"/>
        </w:rPr>
        <w:t>分项评价包括质量管理职责、人力资源配置、检测设备仪器及环境、技术文件管理、质量检验 管理以及其他，</w:t>
      </w:r>
      <w:r>
        <w:rPr>
          <w:rFonts w:hint="eastAsia" w:ascii="仿宋_GB2312" w:hAnsi="仿宋_GB2312" w:eastAsia="仿宋_GB2312" w:cs="仿宋_GB2312"/>
          <w:b w:val="0"/>
          <w:bCs w:val="0"/>
          <w:color w:val="auto"/>
          <w:spacing w:val="0"/>
          <w:sz w:val="32"/>
          <w:szCs w:val="32"/>
        </w:rPr>
        <w:t>按</w:t>
      </w:r>
      <w:r>
        <w:rPr>
          <w:rFonts w:hint="eastAsia" w:ascii="仿宋_GB2312" w:hAnsi="仿宋_GB2312" w:eastAsia="仿宋_GB2312" w:cs="仿宋_GB2312"/>
          <w:b w:val="0"/>
          <w:bCs w:val="0"/>
          <w:color w:val="auto"/>
          <w:spacing w:val="0"/>
          <w:sz w:val="32"/>
          <w:szCs w:val="32"/>
          <w:lang w:eastAsia="zh-CN"/>
        </w:rPr>
        <w:t>本细则</w:t>
      </w:r>
      <w:r>
        <w:rPr>
          <w:rFonts w:hint="eastAsia" w:ascii="仿宋_GB2312" w:hAnsi="仿宋_GB2312" w:eastAsia="仿宋_GB2312" w:cs="仿宋_GB2312"/>
          <w:color w:val="auto"/>
          <w:spacing w:val="0"/>
          <w:sz w:val="32"/>
          <w:szCs w:val="32"/>
        </w:rPr>
        <w:t>分项评判</w:t>
      </w:r>
      <w:r>
        <w:rPr>
          <w:rFonts w:hint="eastAsia" w:ascii="仿宋_GB2312" w:hAnsi="仿宋_GB2312" w:eastAsia="仿宋_GB2312" w:cs="仿宋_GB2312"/>
          <w:color w:val="auto"/>
          <w:spacing w:val="0"/>
          <w:sz w:val="32"/>
          <w:szCs w:val="32"/>
          <w:lang w:eastAsia="zh-CN"/>
        </w:rPr>
        <w:t>。</w:t>
      </w:r>
    </w:p>
    <w:p w14:paraId="37723394">
      <w:pPr>
        <w:spacing w:before="65" w:line="221" w:lineRule="auto"/>
        <w:jc w:val="center"/>
        <w:rPr>
          <w:rFonts w:hint="eastAsia" w:ascii="方正小标宋简体" w:hAnsi="方正小标宋简体" w:eastAsia="方正小标宋简体" w:cs="方正小标宋简体"/>
          <w:b w:val="0"/>
          <w:bCs w:val="0"/>
          <w:color w:val="auto"/>
          <w:sz w:val="36"/>
          <w:szCs w:val="36"/>
          <w:lang w:eastAsia="zh-CN"/>
        </w:rPr>
      </w:pPr>
      <w:r>
        <w:rPr>
          <w:rFonts w:hint="eastAsia" w:ascii="方正小标宋简体" w:hAnsi="方正小标宋简体" w:eastAsia="方正小标宋简体" w:cs="方正小标宋简体"/>
          <w:b w:val="0"/>
          <w:bCs w:val="0"/>
          <w:color w:val="auto"/>
          <w:spacing w:val="5"/>
          <w:sz w:val="36"/>
          <w:szCs w:val="36"/>
          <w:lang w:eastAsia="zh-CN"/>
        </w:rPr>
        <w:t>浙江省</w:t>
      </w:r>
      <w:r>
        <w:rPr>
          <w:rFonts w:hint="eastAsia" w:ascii="方正小标宋简体" w:hAnsi="方正小标宋简体" w:eastAsia="方正小标宋简体" w:cs="方正小标宋简体"/>
          <w:b w:val="0"/>
          <w:bCs w:val="0"/>
          <w:color w:val="auto"/>
          <w:spacing w:val="5"/>
          <w:sz w:val="36"/>
          <w:szCs w:val="36"/>
        </w:rPr>
        <w:t>预拌砂浆生产企业试验室</w:t>
      </w:r>
      <w:r>
        <w:rPr>
          <w:rFonts w:hint="eastAsia" w:ascii="方正小标宋简体" w:hAnsi="方正小标宋简体" w:eastAsia="方正小标宋简体" w:cs="方正小标宋简体"/>
          <w:b w:val="0"/>
          <w:bCs w:val="0"/>
          <w:color w:val="auto"/>
          <w:spacing w:val="5"/>
          <w:sz w:val="36"/>
          <w:szCs w:val="36"/>
          <w:lang w:eastAsia="zh-CN"/>
        </w:rPr>
        <w:t>试（检）验能力认定</w:t>
      </w:r>
      <w:r>
        <w:rPr>
          <w:rFonts w:hint="eastAsia" w:ascii="方正小标宋简体" w:hAnsi="方正小标宋简体" w:eastAsia="方正小标宋简体" w:cs="方正小标宋简体"/>
          <w:b w:val="0"/>
          <w:bCs w:val="0"/>
          <w:color w:val="auto"/>
          <w:spacing w:val="5"/>
          <w:sz w:val="36"/>
          <w:szCs w:val="36"/>
        </w:rPr>
        <w:t>报告</w:t>
      </w:r>
      <w:r>
        <w:rPr>
          <w:rFonts w:hint="eastAsia" w:ascii="方正小标宋简体" w:hAnsi="方正小标宋简体" w:eastAsia="方正小标宋简体" w:cs="方正小标宋简体"/>
          <w:b w:val="0"/>
          <w:bCs w:val="0"/>
          <w:color w:val="auto"/>
          <w:spacing w:val="5"/>
          <w:sz w:val="36"/>
          <w:szCs w:val="36"/>
          <w:lang w:eastAsia="zh-CN"/>
        </w:rPr>
        <w:t>表</w:t>
      </w:r>
    </w:p>
    <w:p w14:paraId="154FA05D">
      <w:pPr>
        <w:spacing w:line="162" w:lineRule="exact"/>
        <w:rPr>
          <w:color w:val="auto"/>
        </w:rPr>
      </w:pPr>
    </w:p>
    <w:tbl>
      <w:tblPr>
        <w:tblStyle w:val="9"/>
        <w:tblW w:w="136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1"/>
        <w:gridCol w:w="990"/>
        <w:gridCol w:w="3174"/>
        <w:gridCol w:w="2563"/>
        <w:gridCol w:w="271"/>
        <w:gridCol w:w="1888"/>
        <w:gridCol w:w="474"/>
        <w:gridCol w:w="3365"/>
      </w:tblGrid>
      <w:tr w14:paraId="68ECB0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1" w:hRule="atLeast"/>
          <w:jc w:val="center"/>
        </w:trPr>
        <w:tc>
          <w:tcPr>
            <w:tcW w:w="5045" w:type="dxa"/>
            <w:gridSpan w:val="3"/>
            <w:vAlign w:val="center"/>
          </w:tcPr>
          <w:p w14:paraId="53C61922">
            <w:pPr>
              <w:keepNext w:val="0"/>
              <w:keepLines w:val="0"/>
              <w:pageBreakBefore w:val="0"/>
              <w:widowControl w:val="0"/>
              <w:kinsoku/>
              <w:wordWrap/>
              <w:overflowPunct/>
              <w:topLinePunct w:val="0"/>
              <w:autoSpaceDE/>
              <w:autoSpaceDN/>
              <w:bidi w:val="0"/>
              <w:adjustRightInd/>
              <w:snapToGrid/>
              <w:spacing w:line="240" w:lineRule="auto"/>
              <w:ind w:left="74"/>
              <w:jc w:val="both"/>
              <w:textAlignment w:val="auto"/>
              <w:rPr>
                <w:rFonts w:hint="eastAsia" w:ascii="仿宋_GB2312" w:hAnsi="仿宋_GB2312" w:eastAsia="仿宋_GB2312" w:cs="仿宋_GB2312"/>
                <w:color w:val="auto"/>
                <w:spacing w:val="0"/>
                <w:sz w:val="24"/>
                <w:szCs w:val="24"/>
              </w:rPr>
            </w:pPr>
            <w:r>
              <w:rPr>
                <w:rFonts w:hint="eastAsia" w:ascii="仿宋_GB2312" w:hAnsi="仿宋_GB2312" w:eastAsia="仿宋_GB2312" w:cs="仿宋_GB2312"/>
                <w:color w:val="auto"/>
                <w:spacing w:val="0"/>
                <w:sz w:val="24"/>
                <w:szCs w:val="24"/>
              </w:rPr>
              <w:t>企业名称：</w:t>
            </w:r>
          </w:p>
        </w:tc>
        <w:tc>
          <w:tcPr>
            <w:tcW w:w="5196" w:type="dxa"/>
            <w:gridSpan w:val="4"/>
            <w:vAlign w:val="center"/>
          </w:tcPr>
          <w:p w14:paraId="20EE8AF2">
            <w:pPr>
              <w:keepNext w:val="0"/>
              <w:keepLines w:val="0"/>
              <w:pageBreakBefore w:val="0"/>
              <w:widowControl w:val="0"/>
              <w:kinsoku/>
              <w:wordWrap/>
              <w:overflowPunct/>
              <w:topLinePunct w:val="0"/>
              <w:autoSpaceDE/>
              <w:autoSpaceDN/>
              <w:bidi w:val="0"/>
              <w:adjustRightInd/>
              <w:snapToGrid/>
              <w:spacing w:line="240" w:lineRule="auto"/>
              <w:ind w:left="103"/>
              <w:jc w:val="both"/>
              <w:textAlignment w:val="auto"/>
              <w:rPr>
                <w:rFonts w:hint="eastAsia" w:ascii="仿宋_GB2312" w:hAnsi="仿宋_GB2312" w:eastAsia="仿宋_GB2312" w:cs="仿宋_GB2312"/>
                <w:color w:val="auto"/>
                <w:spacing w:val="0"/>
                <w:sz w:val="24"/>
                <w:szCs w:val="24"/>
              </w:rPr>
            </w:pPr>
            <w:r>
              <w:rPr>
                <w:rFonts w:hint="eastAsia" w:ascii="仿宋_GB2312" w:hAnsi="仿宋_GB2312" w:eastAsia="仿宋_GB2312" w:cs="仿宋_GB2312"/>
                <w:color w:val="auto"/>
                <w:spacing w:val="0"/>
                <w:sz w:val="24"/>
                <w:szCs w:val="24"/>
              </w:rPr>
              <w:t>生产地址：</w:t>
            </w:r>
          </w:p>
        </w:tc>
        <w:tc>
          <w:tcPr>
            <w:tcW w:w="3365" w:type="dxa"/>
            <w:vAlign w:val="center"/>
          </w:tcPr>
          <w:p w14:paraId="012CAB08">
            <w:pPr>
              <w:keepNext w:val="0"/>
              <w:keepLines w:val="0"/>
              <w:pageBreakBefore w:val="0"/>
              <w:widowControl w:val="0"/>
              <w:kinsoku/>
              <w:wordWrap/>
              <w:overflowPunct/>
              <w:topLinePunct w:val="0"/>
              <w:autoSpaceDE/>
              <w:autoSpaceDN/>
              <w:bidi w:val="0"/>
              <w:adjustRightInd/>
              <w:snapToGrid/>
              <w:spacing w:line="240" w:lineRule="auto"/>
              <w:ind w:left="98"/>
              <w:jc w:val="both"/>
              <w:textAlignment w:val="auto"/>
              <w:rPr>
                <w:rFonts w:hint="eastAsia" w:ascii="仿宋_GB2312" w:hAnsi="仿宋_GB2312" w:eastAsia="仿宋_GB2312" w:cs="仿宋_GB2312"/>
                <w:color w:val="auto"/>
                <w:spacing w:val="0"/>
                <w:sz w:val="24"/>
                <w:szCs w:val="24"/>
                <w:lang w:eastAsia="zh-CN"/>
              </w:rPr>
            </w:pPr>
            <w:r>
              <w:rPr>
                <w:rFonts w:hint="eastAsia" w:ascii="仿宋_GB2312" w:hAnsi="仿宋_GB2312" w:eastAsia="仿宋_GB2312" w:cs="仿宋_GB2312"/>
                <w:color w:val="auto"/>
                <w:spacing w:val="0"/>
                <w:sz w:val="24"/>
                <w:szCs w:val="24"/>
                <w:lang w:eastAsia="zh-CN"/>
              </w:rPr>
              <w:t>建设时间：</w:t>
            </w:r>
          </w:p>
        </w:tc>
      </w:tr>
      <w:tr w14:paraId="4989D6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0" w:hRule="atLeast"/>
          <w:jc w:val="center"/>
        </w:trPr>
        <w:tc>
          <w:tcPr>
            <w:tcW w:w="5045" w:type="dxa"/>
            <w:gridSpan w:val="3"/>
            <w:vAlign w:val="center"/>
          </w:tcPr>
          <w:p w14:paraId="680D0148">
            <w:pPr>
              <w:keepNext w:val="0"/>
              <w:keepLines w:val="0"/>
              <w:pageBreakBefore w:val="0"/>
              <w:widowControl w:val="0"/>
              <w:kinsoku/>
              <w:wordWrap/>
              <w:overflowPunct/>
              <w:topLinePunct w:val="0"/>
              <w:autoSpaceDE/>
              <w:autoSpaceDN/>
              <w:bidi w:val="0"/>
              <w:adjustRightInd/>
              <w:snapToGrid/>
              <w:spacing w:line="240" w:lineRule="auto"/>
              <w:ind w:left="74"/>
              <w:jc w:val="both"/>
              <w:textAlignment w:val="auto"/>
              <w:rPr>
                <w:rFonts w:hint="eastAsia" w:ascii="仿宋_GB2312" w:hAnsi="仿宋_GB2312" w:eastAsia="仿宋_GB2312" w:cs="仿宋_GB2312"/>
                <w:color w:val="auto"/>
                <w:spacing w:val="0"/>
                <w:sz w:val="24"/>
                <w:szCs w:val="24"/>
              </w:rPr>
            </w:pPr>
            <w:r>
              <w:rPr>
                <w:rFonts w:hint="eastAsia" w:ascii="仿宋_GB2312" w:hAnsi="仿宋_GB2312" w:eastAsia="仿宋_GB2312" w:cs="仿宋_GB2312"/>
                <w:color w:val="auto"/>
                <w:spacing w:val="0"/>
                <w:sz w:val="24"/>
                <w:szCs w:val="24"/>
              </w:rPr>
              <w:t>产品</w:t>
            </w:r>
            <w:r>
              <w:rPr>
                <w:rFonts w:hint="eastAsia" w:ascii="仿宋_GB2312" w:hAnsi="仿宋_GB2312" w:eastAsia="仿宋_GB2312" w:cs="仿宋_GB2312"/>
                <w:color w:val="auto"/>
                <w:spacing w:val="0"/>
                <w:sz w:val="24"/>
                <w:szCs w:val="24"/>
                <w:lang w:eastAsia="zh-CN"/>
              </w:rPr>
              <w:t>种类</w:t>
            </w:r>
            <w:r>
              <w:rPr>
                <w:rFonts w:hint="eastAsia" w:ascii="仿宋_GB2312" w:hAnsi="仿宋_GB2312" w:eastAsia="仿宋_GB2312" w:cs="仿宋_GB2312"/>
                <w:color w:val="auto"/>
                <w:spacing w:val="0"/>
                <w:sz w:val="24"/>
                <w:szCs w:val="24"/>
              </w:rPr>
              <w:t>：</w:t>
            </w:r>
          </w:p>
        </w:tc>
        <w:tc>
          <w:tcPr>
            <w:tcW w:w="2563" w:type="dxa"/>
            <w:vAlign w:val="center"/>
          </w:tcPr>
          <w:p w14:paraId="71A8692D">
            <w:pPr>
              <w:keepNext w:val="0"/>
              <w:keepLines w:val="0"/>
              <w:pageBreakBefore w:val="0"/>
              <w:widowControl w:val="0"/>
              <w:kinsoku/>
              <w:wordWrap/>
              <w:overflowPunct/>
              <w:topLinePunct w:val="0"/>
              <w:autoSpaceDE/>
              <w:autoSpaceDN/>
              <w:bidi w:val="0"/>
              <w:adjustRightInd/>
              <w:snapToGrid/>
              <w:spacing w:line="240" w:lineRule="auto"/>
              <w:ind w:left="94"/>
              <w:jc w:val="both"/>
              <w:textAlignment w:val="auto"/>
              <w:rPr>
                <w:rFonts w:hint="eastAsia" w:ascii="仿宋_GB2312" w:hAnsi="仿宋_GB2312" w:eastAsia="仿宋_GB2312" w:cs="仿宋_GB2312"/>
                <w:color w:val="auto"/>
                <w:spacing w:val="0"/>
                <w:sz w:val="24"/>
                <w:szCs w:val="24"/>
              </w:rPr>
            </w:pPr>
            <w:r>
              <w:rPr>
                <w:rFonts w:hint="eastAsia" w:ascii="仿宋_GB2312" w:hAnsi="仿宋_GB2312" w:eastAsia="仿宋_GB2312" w:cs="仿宋_GB2312"/>
                <w:color w:val="auto"/>
                <w:spacing w:val="0"/>
                <w:sz w:val="24"/>
                <w:szCs w:val="24"/>
                <w:lang w:eastAsia="zh-CN"/>
              </w:rPr>
              <w:t>生产类型</w:t>
            </w:r>
            <w:r>
              <w:rPr>
                <w:rFonts w:hint="eastAsia" w:ascii="仿宋_GB2312" w:hAnsi="仿宋_GB2312" w:eastAsia="仿宋_GB2312" w:cs="仿宋_GB2312"/>
                <w:color w:val="auto"/>
                <w:spacing w:val="0"/>
                <w:sz w:val="24"/>
                <w:szCs w:val="24"/>
              </w:rPr>
              <w:t>：</w:t>
            </w:r>
          </w:p>
        </w:tc>
        <w:tc>
          <w:tcPr>
            <w:tcW w:w="2633" w:type="dxa"/>
            <w:gridSpan w:val="3"/>
            <w:vAlign w:val="center"/>
          </w:tcPr>
          <w:p w14:paraId="229ED979">
            <w:pPr>
              <w:keepNext w:val="0"/>
              <w:keepLines w:val="0"/>
              <w:pageBreakBefore w:val="0"/>
              <w:widowControl w:val="0"/>
              <w:kinsoku/>
              <w:wordWrap/>
              <w:overflowPunct/>
              <w:topLinePunct w:val="0"/>
              <w:autoSpaceDE/>
              <w:autoSpaceDN/>
              <w:bidi w:val="0"/>
              <w:adjustRightInd/>
              <w:snapToGrid/>
              <w:spacing w:line="240" w:lineRule="auto"/>
              <w:ind w:left="106"/>
              <w:jc w:val="both"/>
              <w:textAlignment w:val="auto"/>
              <w:rPr>
                <w:rFonts w:hint="eastAsia" w:ascii="仿宋_GB2312" w:hAnsi="仿宋_GB2312" w:eastAsia="仿宋_GB2312" w:cs="仿宋_GB2312"/>
                <w:color w:val="auto"/>
                <w:spacing w:val="0"/>
                <w:sz w:val="24"/>
                <w:szCs w:val="24"/>
              </w:rPr>
            </w:pPr>
            <w:r>
              <w:rPr>
                <w:rFonts w:hint="eastAsia" w:ascii="仿宋_GB2312" w:hAnsi="仿宋_GB2312" w:eastAsia="仿宋_GB2312" w:cs="仿宋_GB2312"/>
                <w:color w:val="auto"/>
                <w:spacing w:val="0"/>
                <w:sz w:val="24"/>
                <w:szCs w:val="24"/>
              </w:rPr>
              <w:t>联系人 ：</w:t>
            </w:r>
          </w:p>
        </w:tc>
        <w:tc>
          <w:tcPr>
            <w:tcW w:w="3365" w:type="dxa"/>
            <w:vAlign w:val="center"/>
          </w:tcPr>
          <w:p w14:paraId="2CD997C2">
            <w:pPr>
              <w:keepNext w:val="0"/>
              <w:keepLines w:val="0"/>
              <w:pageBreakBefore w:val="0"/>
              <w:widowControl w:val="0"/>
              <w:kinsoku/>
              <w:wordWrap/>
              <w:overflowPunct/>
              <w:topLinePunct w:val="0"/>
              <w:autoSpaceDE/>
              <w:autoSpaceDN/>
              <w:bidi w:val="0"/>
              <w:adjustRightInd/>
              <w:snapToGrid/>
              <w:spacing w:line="240" w:lineRule="auto"/>
              <w:ind w:left="107"/>
              <w:jc w:val="both"/>
              <w:textAlignment w:val="auto"/>
              <w:rPr>
                <w:rFonts w:hint="eastAsia" w:ascii="仿宋_GB2312" w:hAnsi="仿宋_GB2312" w:eastAsia="仿宋_GB2312" w:cs="仿宋_GB2312"/>
                <w:color w:val="auto"/>
                <w:spacing w:val="0"/>
                <w:sz w:val="24"/>
                <w:szCs w:val="24"/>
              </w:rPr>
            </w:pPr>
            <w:r>
              <w:rPr>
                <w:rFonts w:hint="eastAsia" w:ascii="仿宋_GB2312" w:hAnsi="仿宋_GB2312" w:eastAsia="仿宋_GB2312" w:cs="仿宋_GB2312"/>
                <w:color w:val="auto"/>
                <w:spacing w:val="0"/>
                <w:sz w:val="24"/>
                <w:szCs w:val="24"/>
              </w:rPr>
              <w:t>电 话 ：</w:t>
            </w:r>
          </w:p>
        </w:tc>
      </w:tr>
      <w:tr w14:paraId="5C75DB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6" w:hRule="atLeast"/>
          <w:jc w:val="center"/>
        </w:trPr>
        <w:tc>
          <w:tcPr>
            <w:tcW w:w="881" w:type="dxa"/>
            <w:textDirection w:val="tbRlV"/>
            <w:vAlign w:val="center"/>
          </w:tcPr>
          <w:p w14:paraId="4ECD08D1">
            <w:pPr>
              <w:keepNext w:val="0"/>
              <w:keepLines w:val="0"/>
              <w:pageBreakBefore w:val="0"/>
              <w:widowControl w:val="0"/>
              <w:kinsoku/>
              <w:wordWrap/>
              <w:overflowPunct/>
              <w:topLinePunct w:val="0"/>
              <w:autoSpaceDE/>
              <w:autoSpaceDN/>
              <w:bidi w:val="0"/>
              <w:adjustRightInd/>
              <w:snapToGrid/>
              <w:spacing w:line="240" w:lineRule="auto"/>
              <w:ind w:left="1263"/>
              <w:jc w:val="both"/>
              <w:textAlignment w:val="auto"/>
              <w:rPr>
                <w:rFonts w:hint="eastAsia" w:ascii="仿宋_GB2312" w:hAnsi="仿宋_GB2312" w:eastAsia="仿宋_GB2312" w:cs="仿宋_GB2312"/>
                <w:color w:val="auto"/>
                <w:spacing w:val="0"/>
                <w:sz w:val="24"/>
                <w:szCs w:val="24"/>
              </w:rPr>
            </w:pPr>
            <w:r>
              <w:rPr>
                <w:rFonts w:hint="eastAsia" w:ascii="仿宋_GB2312" w:hAnsi="仿宋_GB2312" w:eastAsia="仿宋_GB2312" w:cs="仿宋_GB2312"/>
                <w:color w:val="auto"/>
                <w:spacing w:val="0"/>
                <w:sz w:val="24"/>
                <w:szCs w:val="24"/>
              </w:rPr>
              <w:t>结   论</w:t>
            </w:r>
          </w:p>
        </w:tc>
        <w:tc>
          <w:tcPr>
            <w:tcW w:w="8886" w:type="dxa"/>
            <w:gridSpan w:val="5"/>
            <w:vAlign w:val="top"/>
          </w:tcPr>
          <w:p w14:paraId="0D062CAA">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_GB2312" w:hAnsi="仿宋_GB2312" w:eastAsia="仿宋_GB2312" w:cs="仿宋_GB2312"/>
                <w:color w:val="auto"/>
                <w:spacing w:val="0"/>
                <w:sz w:val="24"/>
                <w:szCs w:val="24"/>
                <w:lang w:val="en-US" w:eastAsia="zh-CN"/>
              </w:rPr>
            </w:pPr>
            <w:r>
              <w:rPr>
                <w:rFonts w:hint="eastAsia" w:ascii="仿宋_GB2312" w:hAnsi="仿宋_GB2312" w:eastAsia="仿宋_GB2312" w:cs="仿宋_GB2312"/>
                <w:color w:val="auto"/>
                <w:spacing w:val="0"/>
                <w:sz w:val="24"/>
                <w:szCs w:val="24"/>
                <w:lang w:eastAsia="zh-CN"/>
              </w:rPr>
              <w:t>专家</w:t>
            </w:r>
            <w:r>
              <w:rPr>
                <w:rFonts w:hint="eastAsia" w:ascii="仿宋_GB2312" w:hAnsi="仿宋_GB2312" w:eastAsia="仿宋_GB2312" w:cs="仿宋_GB2312"/>
                <w:color w:val="auto"/>
                <w:spacing w:val="0"/>
                <w:sz w:val="24"/>
                <w:szCs w:val="24"/>
              </w:rPr>
              <w:t>组根据《</w:t>
            </w:r>
            <w:r>
              <w:rPr>
                <w:rFonts w:hint="eastAsia" w:ascii="仿宋_GB2312" w:hAnsi="仿宋_GB2312" w:eastAsia="仿宋_GB2312" w:cs="仿宋_GB2312"/>
                <w:color w:val="auto"/>
                <w:spacing w:val="0"/>
                <w:sz w:val="24"/>
                <w:szCs w:val="24"/>
                <w:lang w:eastAsia="zh-CN"/>
              </w:rPr>
              <w:t>浙江</w:t>
            </w:r>
            <w:r>
              <w:rPr>
                <w:rFonts w:hint="eastAsia" w:ascii="仿宋_GB2312" w:hAnsi="仿宋_GB2312" w:eastAsia="仿宋_GB2312" w:cs="仿宋_GB2312"/>
                <w:color w:val="auto"/>
                <w:spacing w:val="0"/>
                <w:sz w:val="24"/>
                <w:szCs w:val="24"/>
              </w:rPr>
              <w:t>省预拌砂浆生产企业试验室管理规范》,</w:t>
            </w:r>
            <w:r>
              <w:rPr>
                <w:rFonts w:hint="eastAsia" w:ascii="仿宋_GB2312" w:hAnsi="仿宋_GB2312" w:eastAsia="仿宋_GB2312" w:cs="仿宋_GB2312"/>
                <w:color w:val="auto"/>
                <w:spacing w:val="0"/>
                <w:position w:val="-1"/>
                <w:sz w:val="24"/>
                <w:szCs w:val="24"/>
                <w:lang w:eastAsia="zh-CN"/>
              </w:rPr>
              <w:t>对照《</w:t>
            </w:r>
            <w:r>
              <w:rPr>
                <w:rFonts w:hint="eastAsia" w:ascii="仿宋_GB2312" w:hAnsi="仿宋_GB2312" w:eastAsia="仿宋_GB2312" w:cs="仿宋_GB2312"/>
                <w:color w:val="auto"/>
                <w:spacing w:val="0"/>
                <w:sz w:val="24"/>
                <w:szCs w:val="24"/>
                <w:lang w:eastAsia="zh-CN"/>
              </w:rPr>
              <w:t>浙江省预拌</w:t>
            </w:r>
            <w:r>
              <w:rPr>
                <w:rFonts w:hint="eastAsia" w:ascii="仿宋_GB2312" w:hAnsi="仿宋_GB2312" w:eastAsia="仿宋_GB2312" w:cs="仿宋_GB2312"/>
                <w:color w:val="auto"/>
                <w:spacing w:val="0"/>
                <w:sz w:val="24"/>
                <w:szCs w:val="24"/>
              </w:rPr>
              <w:t>砂浆生产企业试验室</w:t>
            </w:r>
            <w:r>
              <w:rPr>
                <w:rFonts w:hint="eastAsia" w:ascii="仿宋_GB2312" w:hAnsi="仿宋_GB2312" w:eastAsia="仿宋_GB2312" w:cs="仿宋_GB2312"/>
                <w:color w:val="auto"/>
                <w:spacing w:val="0"/>
                <w:sz w:val="24"/>
                <w:szCs w:val="24"/>
                <w:lang w:eastAsia="zh-CN"/>
              </w:rPr>
              <w:t>试（检）验能力认定</w:t>
            </w:r>
            <w:r>
              <w:rPr>
                <w:rFonts w:hint="eastAsia" w:ascii="仿宋_GB2312" w:hAnsi="仿宋_GB2312" w:eastAsia="仿宋_GB2312" w:cs="仿宋_GB2312"/>
                <w:color w:val="auto"/>
                <w:spacing w:val="0"/>
                <w:sz w:val="24"/>
                <w:szCs w:val="24"/>
              </w:rPr>
              <w:t>标准</w:t>
            </w:r>
            <w:r>
              <w:rPr>
                <w:rFonts w:hint="eastAsia" w:ascii="仿宋_GB2312" w:hAnsi="仿宋_GB2312" w:eastAsia="仿宋_GB2312" w:cs="仿宋_GB2312"/>
                <w:color w:val="auto"/>
                <w:spacing w:val="0"/>
                <w:position w:val="-1"/>
                <w:sz w:val="24"/>
                <w:szCs w:val="24"/>
                <w:lang w:eastAsia="zh-CN"/>
              </w:rPr>
              <w:t>》，</w:t>
            </w:r>
            <w:r>
              <w:rPr>
                <w:rFonts w:hint="eastAsia" w:ascii="仿宋_GB2312" w:hAnsi="仿宋_GB2312" w:eastAsia="仿宋_GB2312" w:cs="仿宋_GB2312"/>
                <w:color w:val="auto"/>
                <w:spacing w:val="0"/>
                <w:sz w:val="24"/>
                <w:szCs w:val="24"/>
              </w:rPr>
              <w:t xml:space="preserve">于 </w:t>
            </w:r>
            <w:r>
              <w:rPr>
                <w:rFonts w:hint="eastAsia" w:ascii="仿宋_GB2312" w:hAnsi="仿宋_GB2312" w:eastAsia="仿宋_GB2312" w:cs="仿宋_GB2312"/>
                <w:color w:val="auto"/>
                <w:spacing w:val="0"/>
                <w:sz w:val="24"/>
                <w:szCs w:val="24"/>
                <w:lang w:val="en-US" w:eastAsia="zh-CN"/>
              </w:rPr>
              <w:t xml:space="preserve">  </w:t>
            </w:r>
            <w:r>
              <w:rPr>
                <w:rFonts w:hint="eastAsia" w:ascii="仿宋_GB2312" w:hAnsi="仿宋_GB2312" w:eastAsia="仿宋_GB2312" w:cs="仿宋_GB2312"/>
                <w:color w:val="auto"/>
                <w:spacing w:val="0"/>
                <w:sz w:val="24"/>
                <w:szCs w:val="24"/>
              </w:rPr>
              <w:t xml:space="preserve">年 </w:t>
            </w:r>
            <w:r>
              <w:rPr>
                <w:rFonts w:hint="eastAsia" w:ascii="仿宋_GB2312" w:hAnsi="仿宋_GB2312" w:eastAsia="仿宋_GB2312" w:cs="仿宋_GB2312"/>
                <w:color w:val="auto"/>
                <w:spacing w:val="0"/>
                <w:sz w:val="24"/>
                <w:szCs w:val="24"/>
                <w:lang w:val="en-US" w:eastAsia="zh-CN"/>
              </w:rPr>
              <w:t xml:space="preserve"> </w:t>
            </w:r>
            <w:r>
              <w:rPr>
                <w:rFonts w:hint="eastAsia" w:ascii="仿宋_GB2312" w:hAnsi="仿宋_GB2312" w:eastAsia="仿宋_GB2312" w:cs="仿宋_GB2312"/>
                <w:color w:val="auto"/>
                <w:spacing w:val="0"/>
                <w:sz w:val="24"/>
                <w:szCs w:val="24"/>
                <w:u w:val="none" w:color="auto"/>
                <w:lang w:val="en-US" w:eastAsia="zh-CN"/>
              </w:rPr>
              <w:t xml:space="preserve"> </w:t>
            </w:r>
            <w:r>
              <w:rPr>
                <w:rFonts w:hint="eastAsia" w:ascii="仿宋_GB2312" w:hAnsi="仿宋_GB2312" w:eastAsia="仿宋_GB2312" w:cs="仿宋_GB2312"/>
                <w:color w:val="auto"/>
                <w:spacing w:val="0"/>
                <w:sz w:val="24"/>
                <w:szCs w:val="24"/>
                <w:u w:val="none" w:color="auto"/>
              </w:rPr>
              <w:t xml:space="preserve">月 </w:t>
            </w:r>
            <w:r>
              <w:rPr>
                <w:rFonts w:hint="eastAsia" w:ascii="仿宋_GB2312" w:hAnsi="仿宋_GB2312" w:eastAsia="仿宋_GB2312" w:cs="仿宋_GB2312"/>
                <w:color w:val="auto"/>
                <w:spacing w:val="0"/>
                <w:sz w:val="24"/>
                <w:szCs w:val="24"/>
              </w:rPr>
              <w:t xml:space="preserve"> </w:t>
            </w:r>
            <w:r>
              <w:rPr>
                <w:rFonts w:hint="eastAsia" w:ascii="仿宋_GB2312" w:hAnsi="仿宋_GB2312" w:eastAsia="仿宋_GB2312" w:cs="仿宋_GB2312"/>
                <w:color w:val="auto"/>
                <w:spacing w:val="0"/>
                <w:sz w:val="24"/>
                <w:szCs w:val="24"/>
                <w:lang w:val="en-US" w:eastAsia="zh-CN"/>
              </w:rPr>
              <w:t xml:space="preserve"> </w:t>
            </w:r>
            <w:r>
              <w:rPr>
                <w:rFonts w:hint="eastAsia" w:ascii="仿宋_GB2312" w:hAnsi="仿宋_GB2312" w:eastAsia="仿宋_GB2312" w:cs="仿宋_GB2312"/>
                <w:color w:val="auto"/>
                <w:spacing w:val="0"/>
                <w:position w:val="-1"/>
                <w:sz w:val="24"/>
                <w:szCs w:val="24"/>
              </w:rPr>
              <w:t xml:space="preserve">日 至 </w:t>
            </w:r>
            <w:r>
              <w:rPr>
                <w:rFonts w:hint="eastAsia" w:ascii="仿宋_GB2312" w:hAnsi="仿宋_GB2312" w:eastAsia="仿宋_GB2312" w:cs="仿宋_GB2312"/>
                <w:color w:val="auto"/>
                <w:spacing w:val="0"/>
                <w:position w:val="-1"/>
                <w:sz w:val="24"/>
                <w:szCs w:val="24"/>
                <w:lang w:val="en-US" w:eastAsia="zh-CN"/>
              </w:rPr>
              <w:t xml:space="preserve">    </w:t>
            </w:r>
            <w:r>
              <w:rPr>
                <w:rFonts w:hint="eastAsia" w:ascii="仿宋_GB2312" w:hAnsi="仿宋_GB2312" w:eastAsia="仿宋_GB2312" w:cs="仿宋_GB2312"/>
                <w:color w:val="auto"/>
                <w:spacing w:val="0"/>
                <w:position w:val="-1"/>
                <w:sz w:val="24"/>
                <w:szCs w:val="24"/>
              </w:rPr>
              <w:t xml:space="preserve">年 </w:t>
            </w:r>
            <w:r>
              <w:rPr>
                <w:rFonts w:hint="eastAsia" w:ascii="仿宋_GB2312" w:hAnsi="仿宋_GB2312" w:eastAsia="仿宋_GB2312" w:cs="仿宋_GB2312"/>
                <w:color w:val="auto"/>
                <w:spacing w:val="0"/>
                <w:position w:val="-1"/>
                <w:sz w:val="24"/>
                <w:szCs w:val="24"/>
                <w:lang w:val="en-US" w:eastAsia="zh-CN"/>
              </w:rPr>
              <w:t xml:space="preserve"> </w:t>
            </w:r>
            <w:r>
              <w:rPr>
                <w:rFonts w:hint="eastAsia" w:ascii="仿宋_GB2312" w:hAnsi="仿宋_GB2312" w:eastAsia="仿宋_GB2312" w:cs="仿宋_GB2312"/>
                <w:color w:val="auto"/>
                <w:spacing w:val="0"/>
                <w:position w:val="-1"/>
                <w:sz w:val="24"/>
                <w:szCs w:val="24"/>
              </w:rPr>
              <w:t xml:space="preserve"> 月   日对</w:t>
            </w:r>
            <w:r>
              <w:rPr>
                <w:rFonts w:hint="eastAsia" w:ascii="仿宋_GB2312" w:hAnsi="仿宋_GB2312" w:eastAsia="仿宋_GB2312" w:cs="仿宋_GB2312"/>
                <w:color w:val="auto"/>
                <w:spacing w:val="0"/>
                <w:position w:val="-1"/>
                <w:sz w:val="24"/>
                <w:szCs w:val="24"/>
                <w:lang w:eastAsia="zh-CN"/>
              </w:rPr>
              <w:t>本企业</w:t>
            </w:r>
            <w:r>
              <w:rPr>
                <w:rFonts w:hint="eastAsia" w:ascii="仿宋_GB2312" w:hAnsi="仿宋_GB2312" w:eastAsia="仿宋_GB2312" w:cs="仿宋_GB2312"/>
                <w:color w:val="auto"/>
                <w:spacing w:val="0"/>
                <w:position w:val="-1"/>
                <w:sz w:val="24"/>
                <w:szCs w:val="24"/>
              </w:rPr>
              <w:t>试验室</w:t>
            </w:r>
            <w:r>
              <w:rPr>
                <w:rFonts w:hint="eastAsia" w:ascii="仿宋_GB2312" w:hAnsi="仿宋_GB2312" w:eastAsia="仿宋_GB2312" w:cs="仿宋_GB2312"/>
                <w:color w:val="auto"/>
                <w:spacing w:val="0"/>
                <w:position w:val="-1"/>
                <w:sz w:val="24"/>
                <w:szCs w:val="24"/>
                <w:lang w:eastAsia="zh-CN"/>
              </w:rPr>
              <w:t>试（检）验能力建设情况</w:t>
            </w:r>
            <w:r>
              <w:rPr>
                <w:rFonts w:hint="eastAsia" w:ascii="仿宋_GB2312" w:hAnsi="仿宋_GB2312" w:eastAsia="仿宋_GB2312" w:cs="仿宋_GB2312"/>
                <w:color w:val="auto"/>
                <w:spacing w:val="0"/>
                <w:position w:val="-1"/>
                <w:sz w:val="24"/>
                <w:szCs w:val="24"/>
              </w:rPr>
              <w:t>进行了</w:t>
            </w:r>
            <w:r>
              <w:rPr>
                <w:rFonts w:hint="eastAsia" w:ascii="仿宋_GB2312" w:hAnsi="仿宋_GB2312" w:eastAsia="仿宋_GB2312" w:cs="仿宋_GB2312"/>
                <w:color w:val="auto"/>
                <w:spacing w:val="0"/>
                <w:position w:val="-1"/>
                <w:sz w:val="24"/>
                <w:szCs w:val="24"/>
                <w:lang w:eastAsia="zh-CN"/>
              </w:rPr>
              <w:t>现场指导与复核</w:t>
            </w:r>
            <w:r>
              <w:rPr>
                <w:rFonts w:hint="eastAsia" w:ascii="仿宋_GB2312" w:hAnsi="仿宋_GB2312" w:eastAsia="仿宋_GB2312" w:cs="仿宋_GB2312"/>
                <w:color w:val="auto"/>
                <w:spacing w:val="0"/>
                <w:position w:val="-1"/>
                <w:sz w:val="24"/>
                <w:szCs w:val="24"/>
              </w:rPr>
              <w:t>，共计</w:t>
            </w:r>
            <w:r>
              <w:rPr>
                <w:rFonts w:hint="eastAsia" w:ascii="仿宋_GB2312" w:hAnsi="仿宋_GB2312" w:eastAsia="仿宋_GB2312" w:cs="仿宋_GB2312"/>
                <w:color w:val="auto"/>
                <w:spacing w:val="0"/>
                <w:position w:val="-1"/>
                <w:sz w:val="24"/>
                <w:szCs w:val="24"/>
                <w:lang w:eastAsia="zh-CN"/>
              </w:rPr>
              <w:t>复核</w:t>
            </w:r>
            <w:r>
              <w:rPr>
                <w:rFonts w:hint="eastAsia" w:ascii="仿宋_GB2312" w:hAnsi="仿宋_GB2312" w:eastAsia="仿宋_GB2312" w:cs="仿宋_GB2312"/>
                <w:color w:val="auto"/>
                <w:spacing w:val="0"/>
                <w:sz w:val="24"/>
                <w:szCs w:val="24"/>
              </w:rPr>
              <w:t xml:space="preserve">出否决项为 </w:t>
            </w:r>
            <w:r>
              <w:rPr>
                <w:rFonts w:hint="eastAsia" w:ascii="仿宋_GB2312" w:hAnsi="仿宋_GB2312" w:eastAsia="仿宋_GB2312" w:cs="仿宋_GB2312"/>
                <w:color w:val="auto"/>
                <w:spacing w:val="0"/>
                <w:sz w:val="24"/>
                <w:szCs w:val="24"/>
                <w:lang w:val="en-US" w:eastAsia="zh-CN"/>
              </w:rPr>
              <w:t xml:space="preserve">       </w:t>
            </w:r>
            <w:r>
              <w:rPr>
                <w:rFonts w:hint="eastAsia" w:ascii="仿宋_GB2312" w:hAnsi="仿宋_GB2312" w:eastAsia="仿宋_GB2312" w:cs="仿宋_GB2312"/>
                <w:color w:val="auto"/>
                <w:spacing w:val="0"/>
                <w:sz w:val="24"/>
                <w:szCs w:val="24"/>
              </w:rPr>
              <w:t xml:space="preserve">项，整改项为 </w:t>
            </w:r>
            <w:r>
              <w:rPr>
                <w:rFonts w:hint="eastAsia" w:ascii="仿宋_GB2312" w:hAnsi="仿宋_GB2312" w:eastAsia="仿宋_GB2312" w:cs="仿宋_GB2312"/>
                <w:color w:val="auto"/>
                <w:spacing w:val="0"/>
                <w:sz w:val="24"/>
                <w:szCs w:val="24"/>
                <w:lang w:val="en-US" w:eastAsia="zh-CN"/>
              </w:rPr>
              <w:t xml:space="preserve">      </w:t>
            </w:r>
            <w:r>
              <w:rPr>
                <w:rFonts w:hint="eastAsia" w:ascii="仿宋_GB2312" w:hAnsi="仿宋_GB2312" w:eastAsia="仿宋_GB2312" w:cs="仿宋_GB2312"/>
                <w:color w:val="auto"/>
                <w:spacing w:val="0"/>
                <w:sz w:val="24"/>
                <w:szCs w:val="24"/>
              </w:rPr>
              <w:t>项，</w:t>
            </w:r>
            <w:r>
              <w:rPr>
                <w:rFonts w:hint="eastAsia" w:ascii="仿宋_GB2312" w:hAnsi="仿宋_GB2312" w:eastAsia="仿宋_GB2312" w:cs="仿宋_GB2312"/>
                <w:color w:val="auto"/>
                <w:spacing w:val="0"/>
                <w:sz w:val="24"/>
                <w:szCs w:val="24"/>
                <w:lang w:eastAsia="zh-CN"/>
              </w:rPr>
              <w:t>认定</w:t>
            </w:r>
            <w:r>
              <w:rPr>
                <w:rFonts w:hint="eastAsia" w:ascii="仿宋_GB2312" w:hAnsi="仿宋_GB2312" w:eastAsia="仿宋_GB2312" w:cs="仿宋_GB2312"/>
                <w:color w:val="auto"/>
                <w:spacing w:val="0"/>
                <w:sz w:val="24"/>
                <w:szCs w:val="24"/>
              </w:rPr>
              <w:t>得分：</w:t>
            </w:r>
            <w:r>
              <w:rPr>
                <w:rFonts w:hint="eastAsia" w:ascii="仿宋_GB2312" w:hAnsi="仿宋_GB2312" w:eastAsia="仿宋_GB2312" w:cs="仿宋_GB2312"/>
                <w:color w:val="auto"/>
                <w:spacing w:val="0"/>
                <w:sz w:val="24"/>
                <w:szCs w:val="24"/>
                <w:lang w:val="en-US" w:eastAsia="zh-CN"/>
              </w:rPr>
              <w:t xml:space="preserve">      。</w:t>
            </w:r>
          </w:p>
          <w:p w14:paraId="52BDA017">
            <w:pPr>
              <w:keepNext w:val="0"/>
              <w:keepLines w:val="0"/>
              <w:pageBreakBefore w:val="0"/>
              <w:widowControl w:val="0"/>
              <w:kinsoku/>
              <w:wordWrap/>
              <w:overflowPunct/>
              <w:topLinePunct w:val="0"/>
              <w:autoSpaceDE/>
              <w:autoSpaceDN/>
              <w:bidi w:val="0"/>
              <w:adjustRightInd/>
              <w:snapToGrid/>
              <w:spacing w:line="240" w:lineRule="auto"/>
              <w:ind w:left="620"/>
              <w:textAlignment w:val="auto"/>
              <w:rPr>
                <w:rFonts w:hint="eastAsia" w:ascii="仿宋_GB2312" w:hAnsi="仿宋_GB2312" w:eastAsia="仿宋_GB2312" w:cs="仿宋_GB2312"/>
                <w:color w:val="auto"/>
                <w:spacing w:val="0"/>
                <w:position w:val="29"/>
                <w:sz w:val="24"/>
                <w:szCs w:val="24"/>
              </w:rPr>
            </w:pPr>
            <w:r>
              <w:rPr>
                <w:rFonts w:hint="eastAsia" w:ascii="仿宋_GB2312" w:hAnsi="仿宋_GB2312" w:eastAsia="仿宋_GB2312" w:cs="仿宋_GB2312"/>
                <w:color w:val="auto"/>
                <w:spacing w:val="0"/>
                <w:position w:val="29"/>
                <w:sz w:val="24"/>
                <w:szCs w:val="24"/>
                <w:lang w:eastAsia="zh-CN"/>
              </w:rPr>
              <w:t>专家</w:t>
            </w:r>
            <w:r>
              <w:rPr>
                <w:rFonts w:hint="eastAsia" w:ascii="仿宋_GB2312" w:hAnsi="仿宋_GB2312" w:eastAsia="仿宋_GB2312" w:cs="仿宋_GB2312"/>
                <w:color w:val="auto"/>
                <w:spacing w:val="0"/>
                <w:position w:val="29"/>
                <w:sz w:val="24"/>
                <w:szCs w:val="24"/>
              </w:rPr>
              <w:t>组对试验室的综合</w:t>
            </w:r>
            <w:r>
              <w:rPr>
                <w:rFonts w:hint="eastAsia" w:ascii="仿宋_GB2312" w:hAnsi="仿宋_GB2312" w:eastAsia="仿宋_GB2312" w:cs="仿宋_GB2312"/>
                <w:color w:val="auto"/>
                <w:spacing w:val="0"/>
                <w:position w:val="29"/>
                <w:sz w:val="24"/>
                <w:szCs w:val="24"/>
                <w:lang w:eastAsia="zh-CN"/>
              </w:rPr>
              <w:t>认定</w:t>
            </w:r>
            <w:r>
              <w:rPr>
                <w:rFonts w:hint="eastAsia" w:ascii="仿宋_GB2312" w:hAnsi="仿宋_GB2312" w:eastAsia="仿宋_GB2312" w:cs="仿宋_GB2312"/>
                <w:color w:val="auto"/>
                <w:spacing w:val="0"/>
                <w:position w:val="29"/>
                <w:sz w:val="24"/>
                <w:szCs w:val="24"/>
              </w:rPr>
              <w:t>结论是：</w:t>
            </w:r>
          </w:p>
          <w:p w14:paraId="2B50E130">
            <w:pPr>
              <w:keepNext w:val="0"/>
              <w:keepLines w:val="0"/>
              <w:pageBreakBefore w:val="0"/>
              <w:widowControl w:val="0"/>
              <w:kinsoku/>
              <w:wordWrap/>
              <w:overflowPunct/>
              <w:topLinePunct w:val="0"/>
              <w:autoSpaceDE/>
              <w:autoSpaceDN/>
              <w:bidi w:val="0"/>
              <w:adjustRightInd/>
              <w:snapToGrid/>
              <w:spacing w:line="240" w:lineRule="auto"/>
              <w:ind w:left="620"/>
              <w:textAlignment w:val="auto"/>
              <w:rPr>
                <w:rFonts w:hint="eastAsia" w:ascii="仿宋_GB2312" w:hAnsi="仿宋_GB2312" w:eastAsia="仿宋_GB2312" w:cs="仿宋_GB2312"/>
                <w:color w:val="auto"/>
                <w:spacing w:val="0"/>
                <w:sz w:val="24"/>
                <w:szCs w:val="24"/>
              </w:rPr>
            </w:pPr>
            <w:r>
              <w:rPr>
                <w:rFonts w:hint="eastAsia" w:ascii="仿宋_GB2312" w:hAnsi="仿宋_GB2312" w:eastAsia="仿宋_GB2312" w:cs="仿宋_GB2312"/>
                <w:color w:val="auto"/>
                <w:spacing w:val="0"/>
                <w:sz w:val="24"/>
                <w:szCs w:val="24"/>
              </w:rPr>
              <w:t>(注：</w:t>
            </w:r>
            <w:r>
              <w:rPr>
                <w:rFonts w:hint="eastAsia" w:ascii="仿宋_GB2312" w:hAnsi="仿宋_GB2312" w:eastAsia="仿宋_GB2312" w:cs="仿宋_GB2312"/>
                <w:color w:val="auto"/>
                <w:spacing w:val="0"/>
                <w:sz w:val="24"/>
                <w:szCs w:val="24"/>
                <w:lang w:eastAsia="zh-CN"/>
              </w:rPr>
              <w:t>评价</w:t>
            </w:r>
            <w:r>
              <w:rPr>
                <w:rFonts w:hint="eastAsia" w:ascii="仿宋_GB2312" w:hAnsi="仿宋_GB2312" w:eastAsia="仿宋_GB2312" w:cs="仿宋_GB2312"/>
                <w:color w:val="auto"/>
                <w:spacing w:val="0"/>
                <w:sz w:val="24"/>
                <w:szCs w:val="24"/>
              </w:rPr>
              <w:t>结论填写：</w:t>
            </w:r>
            <w:r>
              <w:rPr>
                <w:rFonts w:hint="eastAsia" w:ascii="仿宋_GB2312" w:hAnsi="仿宋_GB2312" w:eastAsia="仿宋_GB2312" w:cs="仿宋_GB2312"/>
                <w:color w:val="auto"/>
                <w:spacing w:val="0"/>
                <w:sz w:val="24"/>
                <w:szCs w:val="24"/>
                <w:lang w:eastAsia="zh-CN"/>
              </w:rPr>
              <w:t>符合</w:t>
            </w:r>
            <w:r>
              <w:rPr>
                <w:rFonts w:hint="eastAsia" w:ascii="仿宋_GB2312" w:hAnsi="仿宋_GB2312" w:eastAsia="仿宋_GB2312" w:cs="仿宋_GB2312"/>
                <w:color w:val="auto"/>
                <w:spacing w:val="0"/>
                <w:sz w:val="24"/>
                <w:szCs w:val="24"/>
              </w:rPr>
              <w:t>或不</w:t>
            </w:r>
            <w:r>
              <w:rPr>
                <w:rFonts w:hint="eastAsia" w:ascii="仿宋_GB2312" w:hAnsi="仿宋_GB2312" w:eastAsia="仿宋_GB2312" w:cs="仿宋_GB2312"/>
                <w:color w:val="auto"/>
                <w:spacing w:val="0"/>
                <w:sz w:val="24"/>
                <w:szCs w:val="24"/>
                <w:lang w:eastAsia="zh-CN"/>
              </w:rPr>
              <w:t>符合</w:t>
            </w:r>
            <w:r>
              <w:rPr>
                <w:rFonts w:hint="eastAsia" w:ascii="仿宋_GB2312" w:hAnsi="仿宋_GB2312" w:eastAsia="仿宋_GB2312" w:cs="仿宋_GB2312"/>
                <w:color w:val="auto"/>
                <w:spacing w:val="0"/>
                <w:sz w:val="24"/>
                <w:szCs w:val="24"/>
              </w:rPr>
              <w:t>)</w:t>
            </w:r>
          </w:p>
        </w:tc>
        <w:tc>
          <w:tcPr>
            <w:tcW w:w="3839" w:type="dxa"/>
            <w:gridSpan w:val="2"/>
            <w:vAlign w:val="top"/>
          </w:tcPr>
          <w:p w14:paraId="0B325D4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24"/>
                <w:szCs w:val="24"/>
              </w:rPr>
            </w:pPr>
          </w:p>
          <w:p w14:paraId="49060007">
            <w:pPr>
              <w:keepNext w:val="0"/>
              <w:keepLines w:val="0"/>
              <w:pageBreakBefore w:val="0"/>
              <w:widowControl w:val="0"/>
              <w:kinsoku/>
              <w:wordWrap/>
              <w:overflowPunct/>
              <w:topLinePunct w:val="0"/>
              <w:autoSpaceDE/>
              <w:autoSpaceDN/>
              <w:bidi w:val="0"/>
              <w:adjustRightInd/>
              <w:snapToGrid/>
              <w:spacing w:line="240" w:lineRule="auto"/>
              <w:ind w:left="146"/>
              <w:textAlignment w:val="auto"/>
              <w:rPr>
                <w:rFonts w:hint="eastAsia" w:ascii="仿宋_GB2312" w:hAnsi="仿宋_GB2312" w:eastAsia="仿宋_GB2312" w:cs="仿宋_GB2312"/>
                <w:color w:val="auto"/>
                <w:spacing w:val="0"/>
                <w:sz w:val="24"/>
                <w:szCs w:val="24"/>
              </w:rPr>
            </w:pPr>
            <w:r>
              <w:rPr>
                <w:rFonts w:hint="eastAsia" w:ascii="仿宋_GB2312" w:hAnsi="仿宋_GB2312" w:eastAsia="仿宋_GB2312" w:cs="仿宋_GB2312"/>
                <w:color w:val="auto"/>
                <w:spacing w:val="0"/>
                <w:sz w:val="24"/>
                <w:szCs w:val="24"/>
                <w:lang w:eastAsia="zh-CN"/>
              </w:rPr>
              <w:t>专家</w:t>
            </w:r>
            <w:r>
              <w:rPr>
                <w:rFonts w:hint="eastAsia" w:ascii="仿宋_GB2312" w:hAnsi="仿宋_GB2312" w:eastAsia="仿宋_GB2312" w:cs="仿宋_GB2312"/>
                <w:color w:val="auto"/>
                <w:spacing w:val="0"/>
                <w:sz w:val="24"/>
                <w:szCs w:val="24"/>
              </w:rPr>
              <w:t>组长签字：</w:t>
            </w:r>
          </w:p>
          <w:p w14:paraId="3D81AD8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24"/>
                <w:szCs w:val="24"/>
              </w:rPr>
            </w:pPr>
          </w:p>
          <w:p w14:paraId="00A94BBC">
            <w:pPr>
              <w:keepNext w:val="0"/>
              <w:keepLines w:val="0"/>
              <w:pageBreakBefore w:val="0"/>
              <w:widowControl w:val="0"/>
              <w:kinsoku/>
              <w:wordWrap/>
              <w:overflowPunct/>
              <w:topLinePunct w:val="0"/>
              <w:autoSpaceDE/>
              <w:autoSpaceDN/>
              <w:bidi w:val="0"/>
              <w:adjustRightInd/>
              <w:snapToGrid/>
              <w:spacing w:line="240" w:lineRule="auto"/>
              <w:ind w:right="74"/>
              <w:jc w:val="right"/>
              <w:textAlignment w:val="auto"/>
              <w:rPr>
                <w:rFonts w:hint="eastAsia" w:ascii="仿宋_GB2312" w:hAnsi="仿宋_GB2312" w:eastAsia="仿宋_GB2312" w:cs="仿宋_GB2312"/>
                <w:color w:val="auto"/>
                <w:spacing w:val="0"/>
                <w:sz w:val="24"/>
                <w:szCs w:val="24"/>
              </w:rPr>
            </w:pPr>
            <w:r>
              <w:rPr>
                <w:rFonts w:hint="eastAsia" w:ascii="仿宋_GB2312" w:hAnsi="仿宋_GB2312" w:eastAsia="仿宋_GB2312" w:cs="仿宋_GB2312"/>
                <w:color w:val="auto"/>
                <w:spacing w:val="0"/>
                <w:position w:val="-1"/>
                <w:sz w:val="24"/>
                <w:szCs w:val="24"/>
              </w:rPr>
              <w:t xml:space="preserve">年    </w:t>
            </w:r>
            <w:r>
              <w:rPr>
                <w:rFonts w:hint="eastAsia" w:ascii="仿宋_GB2312" w:hAnsi="仿宋_GB2312" w:eastAsia="仿宋_GB2312" w:cs="仿宋_GB2312"/>
                <w:color w:val="auto"/>
                <w:spacing w:val="0"/>
                <w:sz w:val="24"/>
                <w:szCs w:val="24"/>
              </w:rPr>
              <w:t>月     日</w:t>
            </w:r>
          </w:p>
          <w:p w14:paraId="2404A9B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24"/>
                <w:szCs w:val="24"/>
              </w:rPr>
            </w:pPr>
            <w:r>
              <w:rPr>
                <w:rFonts w:hint="eastAsia" w:ascii="仿宋_GB2312" w:hAnsi="仿宋_GB2312" w:eastAsia="仿宋_GB2312" w:cs="仿宋_GB2312"/>
                <w:color w:val="auto"/>
                <w:spacing w:val="0"/>
                <w:sz w:val="24"/>
                <w:szCs w:val="24"/>
                <w:lang w:eastAsia="zh-CN"/>
              </w:rPr>
              <w:t>被认定</w:t>
            </w:r>
            <w:r>
              <w:rPr>
                <w:rFonts w:hint="eastAsia" w:ascii="仿宋_GB2312" w:hAnsi="仿宋_GB2312" w:eastAsia="仿宋_GB2312" w:cs="仿宋_GB2312"/>
                <w:color w:val="auto"/>
                <w:spacing w:val="0"/>
                <w:sz w:val="24"/>
                <w:szCs w:val="24"/>
              </w:rPr>
              <w:t>单位(章):</w:t>
            </w:r>
          </w:p>
          <w:p w14:paraId="50717A4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24"/>
                <w:szCs w:val="24"/>
              </w:rPr>
            </w:pPr>
          </w:p>
          <w:p w14:paraId="3F0308A8">
            <w:pPr>
              <w:keepNext w:val="0"/>
              <w:keepLines w:val="0"/>
              <w:pageBreakBefore w:val="0"/>
              <w:widowControl w:val="0"/>
              <w:kinsoku/>
              <w:wordWrap/>
              <w:overflowPunct/>
              <w:topLinePunct w:val="0"/>
              <w:autoSpaceDE/>
              <w:autoSpaceDN/>
              <w:bidi w:val="0"/>
              <w:adjustRightInd/>
              <w:snapToGrid/>
              <w:spacing w:line="240" w:lineRule="auto"/>
              <w:ind w:right="64"/>
              <w:jc w:val="right"/>
              <w:textAlignment w:val="auto"/>
              <w:rPr>
                <w:rFonts w:hint="eastAsia" w:ascii="仿宋_GB2312" w:hAnsi="仿宋_GB2312" w:eastAsia="仿宋_GB2312" w:cs="仿宋_GB2312"/>
                <w:color w:val="auto"/>
                <w:spacing w:val="0"/>
                <w:sz w:val="24"/>
                <w:szCs w:val="24"/>
              </w:rPr>
            </w:pPr>
            <w:r>
              <w:rPr>
                <w:rFonts w:hint="eastAsia" w:ascii="仿宋_GB2312" w:hAnsi="仿宋_GB2312" w:eastAsia="仿宋_GB2312" w:cs="仿宋_GB2312"/>
                <w:color w:val="auto"/>
                <w:spacing w:val="0"/>
                <w:position w:val="1"/>
                <w:sz w:val="24"/>
                <w:szCs w:val="24"/>
              </w:rPr>
              <w:t xml:space="preserve">年    </w:t>
            </w:r>
            <w:r>
              <w:rPr>
                <w:rFonts w:hint="eastAsia" w:ascii="仿宋_GB2312" w:hAnsi="仿宋_GB2312" w:eastAsia="仿宋_GB2312" w:cs="仿宋_GB2312"/>
                <w:color w:val="auto"/>
                <w:spacing w:val="0"/>
                <w:sz w:val="24"/>
                <w:szCs w:val="24"/>
              </w:rPr>
              <w:t>月     日</w:t>
            </w:r>
          </w:p>
        </w:tc>
      </w:tr>
      <w:tr w14:paraId="570746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jc w:val="center"/>
        </w:trPr>
        <w:tc>
          <w:tcPr>
            <w:tcW w:w="881" w:type="dxa"/>
            <w:vMerge w:val="restart"/>
            <w:tcBorders>
              <w:bottom w:val="nil"/>
            </w:tcBorders>
            <w:textDirection w:val="tbRlV"/>
            <w:vAlign w:val="center"/>
          </w:tcPr>
          <w:p w14:paraId="4D743F13">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center"/>
              <w:textAlignment w:val="auto"/>
              <w:rPr>
                <w:rFonts w:hint="eastAsia" w:ascii="仿宋_GB2312" w:hAnsi="仿宋_GB2312" w:eastAsia="仿宋_GB2312" w:cs="仿宋_GB2312"/>
                <w:color w:val="auto"/>
                <w:spacing w:val="0"/>
                <w:sz w:val="24"/>
                <w:szCs w:val="24"/>
              </w:rPr>
            </w:pPr>
            <w:r>
              <w:rPr>
                <w:rFonts w:hint="eastAsia" w:ascii="仿宋_GB2312" w:hAnsi="仿宋_GB2312" w:eastAsia="仿宋_GB2312" w:cs="仿宋_GB2312"/>
                <w:color w:val="auto"/>
                <w:spacing w:val="0"/>
                <w:sz w:val="24"/>
                <w:szCs w:val="24"/>
                <w:lang w:eastAsia="zh-CN"/>
              </w:rPr>
              <w:t>专家</w:t>
            </w:r>
            <w:r>
              <w:rPr>
                <w:rFonts w:hint="eastAsia" w:ascii="仿宋_GB2312" w:hAnsi="仿宋_GB2312" w:eastAsia="仿宋_GB2312" w:cs="仿宋_GB2312"/>
                <w:color w:val="auto"/>
                <w:spacing w:val="0"/>
                <w:sz w:val="24"/>
                <w:szCs w:val="24"/>
              </w:rPr>
              <w:t>组成员</w:t>
            </w:r>
          </w:p>
        </w:tc>
        <w:tc>
          <w:tcPr>
            <w:tcW w:w="990" w:type="dxa"/>
            <w:vAlign w:val="center"/>
          </w:tcPr>
          <w:p w14:paraId="675D7628">
            <w:pPr>
              <w:keepNext w:val="0"/>
              <w:keepLines w:val="0"/>
              <w:pageBreakBefore w:val="0"/>
              <w:widowControl w:val="0"/>
              <w:kinsoku/>
              <w:wordWrap/>
              <w:overflowPunct/>
              <w:topLinePunct w:val="0"/>
              <w:autoSpaceDE/>
              <w:autoSpaceDN/>
              <w:bidi w:val="0"/>
              <w:adjustRightInd/>
              <w:snapToGrid/>
              <w:spacing w:line="240" w:lineRule="auto"/>
              <w:ind w:firstLine="240" w:firstLineChars="100"/>
              <w:jc w:val="center"/>
              <w:textAlignment w:val="auto"/>
              <w:rPr>
                <w:rFonts w:hint="eastAsia" w:ascii="仿宋_GB2312" w:hAnsi="仿宋_GB2312" w:eastAsia="仿宋_GB2312" w:cs="仿宋_GB2312"/>
                <w:color w:val="auto"/>
                <w:spacing w:val="0"/>
                <w:sz w:val="24"/>
                <w:szCs w:val="24"/>
              </w:rPr>
            </w:pPr>
            <w:r>
              <w:rPr>
                <w:rFonts w:hint="eastAsia" w:ascii="仿宋_GB2312" w:hAnsi="仿宋_GB2312" w:eastAsia="仿宋_GB2312" w:cs="仿宋_GB2312"/>
                <w:color w:val="auto"/>
                <w:spacing w:val="0"/>
                <w:sz w:val="24"/>
                <w:szCs w:val="24"/>
              </w:rPr>
              <w:t>姓名</w:t>
            </w:r>
          </w:p>
        </w:tc>
        <w:tc>
          <w:tcPr>
            <w:tcW w:w="6008" w:type="dxa"/>
            <w:gridSpan w:val="3"/>
            <w:vAlign w:val="center"/>
          </w:tcPr>
          <w:p w14:paraId="2D6F8C0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24"/>
                <w:szCs w:val="24"/>
              </w:rPr>
            </w:pPr>
            <w:r>
              <w:rPr>
                <w:rFonts w:hint="eastAsia" w:ascii="仿宋_GB2312" w:hAnsi="仿宋_GB2312" w:eastAsia="仿宋_GB2312" w:cs="仿宋_GB2312"/>
                <w:color w:val="auto"/>
                <w:spacing w:val="0"/>
                <w:sz w:val="24"/>
                <w:szCs w:val="24"/>
              </w:rPr>
              <w:t>单   位</w:t>
            </w:r>
          </w:p>
        </w:tc>
        <w:tc>
          <w:tcPr>
            <w:tcW w:w="1888" w:type="dxa"/>
            <w:vAlign w:val="center"/>
          </w:tcPr>
          <w:p w14:paraId="7BD6D1C5">
            <w:pPr>
              <w:keepNext w:val="0"/>
              <w:keepLines w:val="0"/>
              <w:pageBreakBefore w:val="0"/>
              <w:widowControl w:val="0"/>
              <w:kinsoku/>
              <w:wordWrap/>
              <w:overflowPunct/>
              <w:topLinePunct w:val="0"/>
              <w:autoSpaceDE/>
              <w:autoSpaceDN/>
              <w:bidi w:val="0"/>
              <w:adjustRightInd/>
              <w:snapToGrid/>
              <w:spacing w:line="240" w:lineRule="auto"/>
              <w:ind w:firstLine="240" w:firstLineChars="100"/>
              <w:jc w:val="both"/>
              <w:textAlignment w:val="auto"/>
              <w:rPr>
                <w:rFonts w:hint="eastAsia" w:ascii="仿宋_GB2312" w:hAnsi="仿宋_GB2312" w:eastAsia="仿宋_GB2312" w:cs="仿宋_GB2312"/>
                <w:color w:val="auto"/>
                <w:spacing w:val="0"/>
                <w:sz w:val="24"/>
                <w:szCs w:val="24"/>
              </w:rPr>
            </w:pPr>
            <w:r>
              <w:rPr>
                <w:rFonts w:hint="eastAsia" w:ascii="仿宋_GB2312" w:hAnsi="仿宋_GB2312" w:eastAsia="仿宋_GB2312" w:cs="仿宋_GB2312"/>
                <w:color w:val="auto"/>
                <w:spacing w:val="0"/>
                <w:sz w:val="24"/>
                <w:szCs w:val="24"/>
              </w:rPr>
              <w:t>职称(职务)</w:t>
            </w:r>
          </w:p>
        </w:tc>
        <w:tc>
          <w:tcPr>
            <w:tcW w:w="3839" w:type="dxa"/>
            <w:gridSpan w:val="2"/>
            <w:vAlign w:val="center"/>
          </w:tcPr>
          <w:p w14:paraId="7E9DA2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pacing w:val="0"/>
                <w:sz w:val="24"/>
                <w:szCs w:val="24"/>
              </w:rPr>
            </w:pPr>
            <w:r>
              <w:rPr>
                <w:rFonts w:hint="eastAsia" w:ascii="仿宋_GB2312" w:hAnsi="仿宋_GB2312" w:eastAsia="仿宋_GB2312" w:cs="仿宋_GB2312"/>
                <w:color w:val="auto"/>
                <w:spacing w:val="0"/>
                <w:sz w:val="24"/>
                <w:szCs w:val="24"/>
              </w:rPr>
              <w:t>分工</w:t>
            </w:r>
          </w:p>
        </w:tc>
      </w:tr>
      <w:tr w14:paraId="04BCC7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jc w:val="center"/>
        </w:trPr>
        <w:tc>
          <w:tcPr>
            <w:tcW w:w="881" w:type="dxa"/>
            <w:vMerge w:val="continue"/>
            <w:tcBorders>
              <w:top w:val="nil"/>
              <w:bottom w:val="nil"/>
            </w:tcBorders>
            <w:textDirection w:val="tbRlV"/>
            <w:vAlign w:val="top"/>
          </w:tcPr>
          <w:p w14:paraId="00E6CF3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24"/>
                <w:szCs w:val="24"/>
              </w:rPr>
            </w:pPr>
          </w:p>
        </w:tc>
        <w:tc>
          <w:tcPr>
            <w:tcW w:w="990" w:type="dxa"/>
            <w:vAlign w:val="top"/>
          </w:tcPr>
          <w:p w14:paraId="183D4BC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24"/>
                <w:szCs w:val="24"/>
              </w:rPr>
            </w:pPr>
          </w:p>
        </w:tc>
        <w:tc>
          <w:tcPr>
            <w:tcW w:w="6008" w:type="dxa"/>
            <w:gridSpan w:val="3"/>
            <w:vAlign w:val="top"/>
          </w:tcPr>
          <w:p w14:paraId="1C146EB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24"/>
                <w:szCs w:val="24"/>
              </w:rPr>
            </w:pPr>
          </w:p>
        </w:tc>
        <w:tc>
          <w:tcPr>
            <w:tcW w:w="1888" w:type="dxa"/>
            <w:vAlign w:val="top"/>
          </w:tcPr>
          <w:p w14:paraId="09BC89A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24"/>
                <w:szCs w:val="24"/>
              </w:rPr>
            </w:pPr>
          </w:p>
        </w:tc>
        <w:tc>
          <w:tcPr>
            <w:tcW w:w="3839" w:type="dxa"/>
            <w:gridSpan w:val="2"/>
            <w:vAlign w:val="top"/>
          </w:tcPr>
          <w:p w14:paraId="05FE39C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24"/>
                <w:szCs w:val="24"/>
              </w:rPr>
            </w:pPr>
          </w:p>
        </w:tc>
      </w:tr>
      <w:tr w14:paraId="158493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jc w:val="center"/>
        </w:trPr>
        <w:tc>
          <w:tcPr>
            <w:tcW w:w="881" w:type="dxa"/>
            <w:vMerge w:val="continue"/>
            <w:tcBorders>
              <w:top w:val="nil"/>
              <w:bottom w:val="nil"/>
            </w:tcBorders>
            <w:textDirection w:val="tbRlV"/>
            <w:vAlign w:val="top"/>
          </w:tcPr>
          <w:p w14:paraId="0DFCCC7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24"/>
                <w:szCs w:val="24"/>
              </w:rPr>
            </w:pPr>
          </w:p>
        </w:tc>
        <w:tc>
          <w:tcPr>
            <w:tcW w:w="990" w:type="dxa"/>
            <w:vAlign w:val="top"/>
          </w:tcPr>
          <w:p w14:paraId="7699DD4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24"/>
                <w:szCs w:val="24"/>
              </w:rPr>
            </w:pPr>
          </w:p>
        </w:tc>
        <w:tc>
          <w:tcPr>
            <w:tcW w:w="6008" w:type="dxa"/>
            <w:gridSpan w:val="3"/>
            <w:vAlign w:val="top"/>
          </w:tcPr>
          <w:p w14:paraId="3A230E9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24"/>
                <w:szCs w:val="24"/>
              </w:rPr>
            </w:pPr>
          </w:p>
        </w:tc>
        <w:tc>
          <w:tcPr>
            <w:tcW w:w="1888" w:type="dxa"/>
            <w:vAlign w:val="top"/>
          </w:tcPr>
          <w:p w14:paraId="664C39D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24"/>
                <w:szCs w:val="24"/>
              </w:rPr>
            </w:pPr>
          </w:p>
        </w:tc>
        <w:tc>
          <w:tcPr>
            <w:tcW w:w="3839" w:type="dxa"/>
            <w:gridSpan w:val="2"/>
            <w:vAlign w:val="top"/>
          </w:tcPr>
          <w:p w14:paraId="48335C8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24"/>
                <w:szCs w:val="24"/>
              </w:rPr>
            </w:pPr>
          </w:p>
        </w:tc>
      </w:tr>
      <w:tr w14:paraId="609A0C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jc w:val="center"/>
        </w:trPr>
        <w:tc>
          <w:tcPr>
            <w:tcW w:w="881" w:type="dxa"/>
            <w:vMerge w:val="continue"/>
            <w:tcBorders>
              <w:top w:val="nil"/>
              <w:bottom w:val="nil"/>
            </w:tcBorders>
            <w:textDirection w:val="tbRlV"/>
            <w:vAlign w:val="top"/>
          </w:tcPr>
          <w:p w14:paraId="6BB0225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24"/>
                <w:szCs w:val="24"/>
              </w:rPr>
            </w:pPr>
          </w:p>
        </w:tc>
        <w:tc>
          <w:tcPr>
            <w:tcW w:w="990" w:type="dxa"/>
            <w:vAlign w:val="top"/>
          </w:tcPr>
          <w:p w14:paraId="278F22E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24"/>
                <w:szCs w:val="24"/>
              </w:rPr>
            </w:pPr>
          </w:p>
        </w:tc>
        <w:tc>
          <w:tcPr>
            <w:tcW w:w="6008" w:type="dxa"/>
            <w:gridSpan w:val="3"/>
            <w:vAlign w:val="top"/>
          </w:tcPr>
          <w:p w14:paraId="6EFB1EB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24"/>
                <w:szCs w:val="24"/>
              </w:rPr>
            </w:pPr>
          </w:p>
        </w:tc>
        <w:tc>
          <w:tcPr>
            <w:tcW w:w="1888" w:type="dxa"/>
            <w:vAlign w:val="top"/>
          </w:tcPr>
          <w:p w14:paraId="14A2A57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24"/>
                <w:szCs w:val="24"/>
              </w:rPr>
            </w:pPr>
          </w:p>
        </w:tc>
        <w:tc>
          <w:tcPr>
            <w:tcW w:w="3839" w:type="dxa"/>
            <w:gridSpan w:val="2"/>
            <w:vAlign w:val="top"/>
          </w:tcPr>
          <w:p w14:paraId="6CB7BE7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24"/>
                <w:szCs w:val="24"/>
              </w:rPr>
            </w:pPr>
          </w:p>
        </w:tc>
      </w:tr>
      <w:tr w14:paraId="00D8C8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jc w:val="center"/>
        </w:trPr>
        <w:tc>
          <w:tcPr>
            <w:tcW w:w="881" w:type="dxa"/>
            <w:vMerge w:val="continue"/>
            <w:tcBorders>
              <w:top w:val="nil"/>
            </w:tcBorders>
            <w:textDirection w:val="tbRlV"/>
            <w:vAlign w:val="top"/>
          </w:tcPr>
          <w:p w14:paraId="4CFBD4E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24"/>
                <w:szCs w:val="24"/>
              </w:rPr>
            </w:pPr>
          </w:p>
        </w:tc>
        <w:tc>
          <w:tcPr>
            <w:tcW w:w="990" w:type="dxa"/>
            <w:vAlign w:val="top"/>
          </w:tcPr>
          <w:p w14:paraId="6D0DCC4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24"/>
                <w:szCs w:val="24"/>
              </w:rPr>
            </w:pPr>
          </w:p>
        </w:tc>
        <w:tc>
          <w:tcPr>
            <w:tcW w:w="6008" w:type="dxa"/>
            <w:gridSpan w:val="3"/>
            <w:vAlign w:val="top"/>
          </w:tcPr>
          <w:p w14:paraId="73B9FA0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24"/>
                <w:szCs w:val="24"/>
              </w:rPr>
            </w:pPr>
          </w:p>
        </w:tc>
        <w:tc>
          <w:tcPr>
            <w:tcW w:w="1888" w:type="dxa"/>
            <w:vAlign w:val="top"/>
          </w:tcPr>
          <w:p w14:paraId="3470069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24"/>
                <w:szCs w:val="24"/>
              </w:rPr>
            </w:pPr>
          </w:p>
        </w:tc>
        <w:tc>
          <w:tcPr>
            <w:tcW w:w="3839" w:type="dxa"/>
            <w:gridSpan w:val="2"/>
            <w:vAlign w:val="top"/>
          </w:tcPr>
          <w:p w14:paraId="39D15C8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24"/>
                <w:szCs w:val="24"/>
              </w:rPr>
            </w:pPr>
          </w:p>
        </w:tc>
      </w:tr>
    </w:tbl>
    <w:p w14:paraId="1DA17E15">
      <w:pPr>
        <w:rPr>
          <w:rFonts w:ascii="Arial"/>
          <w:color w:val="auto"/>
          <w:sz w:val="21"/>
        </w:rPr>
      </w:pPr>
    </w:p>
    <w:p w14:paraId="607DEEBC">
      <w:pPr>
        <w:rPr>
          <w:color w:val="auto"/>
        </w:rPr>
        <w:sectPr>
          <w:headerReference r:id="rId17" w:type="default"/>
          <w:footerReference r:id="rId18" w:type="default"/>
          <w:pgSz w:w="16838" w:h="11905" w:orient="landscape"/>
          <w:pgMar w:top="1531" w:right="1701" w:bottom="1531" w:left="1440" w:header="850" w:footer="992" w:gutter="0"/>
          <w:pgBorders>
            <w:top w:val="none" w:sz="0" w:space="0"/>
            <w:left w:val="none" w:sz="0" w:space="0"/>
            <w:bottom w:val="none" w:sz="0" w:space="0"/>
            <w:right w:val="none" w:sz="0" w:space="0"/>
          </w:pgBorders>
          <w:pgNumType w:fmt="decimal"/>
          <w:cols w:space="0" w:num="1"/>
          <w:rtlGutter w:val="0"/>
          <w:docGrid w:type="lines" w:linePitch="327" w:charSpace="0"/>
        </w:sectPr>
      </w:pPr>
    </w:p>
    <w:p w14:paraId="26397235">
      <w:pPr>
        <w:spacing w:before="65" w:line="221" w:lineRule="auto"/>
        <w:jc w:val="center"/>
        <w:rPr>
          <w:rFonts w:hint="eastAsia" w:ascii="方正小标宋简体" w:hAnsi="方正小标宋简体" w:eastAsia="方正小标宋简体" w:cs="方正小标宋简体"/>
          <w:b w:val="0"/>
          <w:bCs w:val="0"/>
          <w:color w:val="auto"/>
          <w:spacing w:val="5"/>
          <w:sz w:val="36"/>
          <w:szCs w:val="36"/>
          <w:lang w:eastAsia="zh-CN"/>
        </w:rPr>
      </w:pPr>
      <w:r>
        <w:rPr>
          <w:rFonts w:hint="eastAsia" w:ascii="方正小标宋简体" w:hAnsi="方正小标宋简体" w:eastAsia="方正小标宋简体" w:cs="方正小标宋简体"/>
          <w:b w:val="0"/>
          <w:bCs w:val="0"/>
          <w:color w:val="auto"/>
          <w:spacing w:val="5"/>
          <w:sz w:val="36"/>
          <w:szCs w:val="36"/>
          <w:lang w:eastAsia="zh-CN"/>
        </w:rPr>
        <w:t>浙江省预拌砂浆生产企业试验室试（检）验能力认定标准</w:t>
      </w:r>
    </w:p>
    <w:p w14:paraId="122614FA">
      <w:pPr>
        <w:spacing w:line="157" w:lineRule="exact"/>
        <w:rPr>
          <w:color w:val="auto"/>
        </w:rPr>
      </w:pPr>
    </w:p>
    <w:tbl>
      <w:tblPr>
        <w:tblStyle w:val="9"/>
        <w:tblW w:w="136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2"/>
        <w:gridCol w:w="100"/>
        <w:gridCol w:w="412"/>
        <w:gridCol w:w="1"/>
        <w:gridCol w:w="1"/>
        <w:gridCol w:w="1012"/>
        <w:gridCol w:w="2"/>
        <w:gridCol w:w="591"/>
        <w:gridCol w:w="2"/>
        <w:gridCol w:w="3339"/>
        <w:gridCol w:w="5310"/>
        <w:gridCol w:w="733"/>
        <w:gridCol w:w="1621"/>
      </w:tblGrid>
      <w:tr w14:paraId="119FE4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atLeast"/>
          <w:jc w:val="center"/>
        </w:trPr>
        <w:tc>
          <w:tcPr>
            <w:tcW w:w="582" w:type="dxa"/>
            <w:gridSpan w:val="2"/>
            <w:vAlign w:val="center"/>
          </w:tcPr>
          <w:p w14:paraId="3FE4ECFD">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仿宋_GB2312" w:hAnsi="仿宋_GB2312" w:eastAsia="仿宋_GB2312" w:cs="仿宋_GB2312"/>
                <w:b/>
                <w:bCs/>
                <w:color w:val="auto"/>
                <w:sz w:val="18"/>
                <w:szCs w:val="18"/>
              </w:rPr>
            </w:pPr>
            <w:r>
              <w:rPr>
                <w:rFonts w:hint="eastAsia" w:ascii="仿宋_GB2312" w:hAnsi="仿宋_GB2312" w:eastAsia="仿宋_GB2312" w:cs="仿宋_GB2312"/>
                <w:b/>
                <w:bCs/>
                <w:color w:val="auto"/>
                <w:spacing w:val="-5"/>
                <w:sz w:val="18"/>
                <w:szCs w:val="18"/>
              </w:rPr>
              <w:t>项 目</w:t>
            </w:r>
          </w:p>
        </w:tc>
        <w:tc>
          <w:tcPr>
            <w:tcW w:w="412" w:type="dxa"/>
            <w:vAlign w:val="center"/>
          </w:tcPr>
          <w:p w14:paraId="78F92047">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仿宋_GB2312" w:hAnsi="仿宋_GB2312" w:eastAsia="仿宋_GB2312" w:cs="仿宋_GB2312"/>
                <w:b/>
                <w:bCs/>
                <w:color w:val="auto"/>
                <w:sz w:val="18"/>
                <w:szCs w:val="18"/>
              </w:rPr>
            </w:pPr>
            <w:r>
              <w:rPr>
                <w:rFonts w:hint="eastAsia" w:ascii="仿宋_GB2312" w:hAnsi="仿宋_GB2312" w:eastAsia="仿宋_GB2312" w:cs="仿宋_GB2312"/>
                <w:b/>
                <w:bCs/>
                <w:color w:val="auto"/>
                <w:spacing w:val="-2"/>
                <w:sz w:val="18"/>
                <w:szCs w:val="18"/>
              </w:rPr>
              <w:t>序号</w:t>
            </w:r>
          </w:p>
        </w:tc>
        <w:tc>
          <w:tcPr>
            <w:tcW w:w="1014" w:type="dxa"/>
            <w:gridSpan w:val="3"/>
            <w:vAlign w:val="center"/>
          </w:tcPr>
          <w:p w14:paraId="7462C955">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仿宋_GB2312" w:hAnsi="仿宋_GB2312" w:eastAsia="仿宋_GB2312" w:cs="仿宋_GB2312"/>
                <w:b/>
                <w:bCs/>
                <w:color w:val="auto"/>
                <w:sz w:val="18"/>
                <w:szCs w:val="18"/>
              </w:rPr>
            </w:pPr>
            <w:r>
              <w:rPr>
                <w:rFonts w:hint="eastAsia" w:ascii="仿宋_GB2312" w:hAnsi="仿宋_GB2312" w:eastAsia="仿宋_GB2312" w:cs="仿宋_GB2312"/>
                <w:b/>
                <w:bCs/>
                <w:color w:val="auto"/>
                <w:spacing w:val="8"/>
                <w:sz w:val="18"/>
                <w:szCs w:val="18"/>
                <w:lang w:eastAsia="zh-CN"/>
              </w:rPr>
              <w:t>认定</w:t>
            </w:r>
            <w:r>
              <w:rPr>
                <w:rFonts w:hint="eastAsia" w:ascii="仿宋_GB2312" w:hAnsi="仿宋_GB2312" w:eastAsia="仿宋_GB2312" w:cs="仿宋_GB2312"/>
                <w:b/>
                <w:bCs/>
                <w:color w:val="auto"/>
                <w:spacing w:val="8"/>
                <w:sz w:val="18"/>
                <w:szCs w:val="18"/>
              </w:rPr>
              <w:t>项目</w:t>
            </w:r>
          </w:p>
        </w:tc>
        <w:tc>
          <w:tcPr>
            <w:tcW w:w="593" w:type="dxa"/>
            <w:gridSpan w:val="2"/>
            <w:vAlign w:val="center"/>
          </w:tcPr>
          <w:p w14:paraId="086DBEDE">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仿宋_GB2312" w:hAnsi="仿宋_GB2312" w:eastAsia="仿宋_GB2312" w:cs="仿宋_GB2312"/>
                <w:b/>
                <w:bCs/>
                <w:color w:val="auto"/>
                <w:sz w:val="18"/>
                <w:szCs w:val="18"/>
              </w:rPr>
            </w:pPr>
            <w:r>
              <w:rPr>
                <w:rFonts w:hint="eastAsia" w:ascii="仿宋_GB2312" w:hAnsi="仿宋_GB2312" w:eastAsia="仿宋_GB2312" w:cs="仿宋_GB2312"/>
                <w:b/>
                <w:bCs/>
                <w:color w:val="auto"/>
                <w:spacing w:val="-2"/>
                <w:sz w:val="18"/>
                <w:szCs w:val="18"/>
              </w:rPr>
              <w:t>标准分</w:t>
            </w:r>
          </w:p>
        </w:tc>
        <w:tc>
          <w:tcPr>
            <w:tcW w:w="3341" w:type="dxa"/>
            <w:gridSpan w:val="2"/>
            <w:vAlign w:val="center"/>
          </w:tcPr>
          <w:p w14:paraId="2511C3BC">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仿宋_GB2312" w:hAnsi="仿宋_GB2312" w:eastAsia="仿宋_GB2312" w:cs="仿宋_GB2312"/>
                <w:b/>
                <w:bCs/>
                <w:color w:val="auto"/>
                <w:sz w:val="18"/>
                <w:szCs w:val="18"/>
              </w:rPr>
            </w:pPr>
            <w:r>
              <w:rPr>
                <w:rFonts w:hint="eastAsia" w:ascii="仿宋_GB2312" w:hAnsi="仿宋_GB2312" w:eastAsia="仿宋_GB2312" w:cs="仿宋_GB2312"/>
                <w:b/>
                <w:bCs/>
                <w:color w:val="auto"/>
                <w:spacing w:val="12"/>
                <w:sz w:val="18"/>
                <w:szCs w:val="18"/>
                <w:lang w:eastAsia="zh-CN"/>
              </w:rPr>
              <w:t>认定</w:t>
            </w:r>
            <w:r>
              <w:rPr>
                <w:rFonts w:hint="eastAsia" w:ascii="仿宋_GB2312" w:hAnsi="仿宋_GB2312" w:eastAsia="仿宋_GB2312" w:cs="仿宋_GB2312"/>
                <w:b/>
                <w:bCs/>
                <w:color w:val="auto"/>
                <w:spacing w:val="12"/>
                <w:sz w:val="18"/>
                <w:szCs w:val="18"/>
              </w:rPr>
              <w:t>内容</w:t>
            </w:r>
          </w:p>
        </w:tc>
        <w:tc>
          <w:tcPr>
            <w:tcW w:w="5310" w:type="dxa"/>
            <w:vAlign w:val="center"/>
          </w:tcPr>
          <w:p w14:paraId="1FD449DA">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仿宋_GB2312" w:hAnsi="仿宋_GB2312" w:eastAsia="仿宋_GB2312" w:cs="仿宋_GB2312"/>
                <w:b/>
                <w:bCs/>
                <w:color w:val="auto"/>
                <w:sz w:val="18"/>
                <w:szCs w:val="18"/>
              </w:rPr>
            </w:pPr>
            <w:r>
              <w:rPr>
                <w:rFonts w:hint="eastAsia" w:ascii="仿宋_GB2312" w:hAnsi="仿宋_GB2312" w:eastAsia="仿宋_GB2312" w:cs="仿宋_GB2312"/>
                <w:b/>
                <w:bCs/>
                <w:color w:val="auto"/>
                <w:spacing w:val="2"/>
                <w:sz w:val="18"/>
                <w:szCs w:val="18"/>
                <w:lang w:eastAsia="zh-CN"/>
              </w:rPr>
              <w:t>认定</w:t>
            </w:r>
            <w:r>
              <w:rPr>
                <w:rFonts w:hint="eastAsia" w:ascii="仿宋_GB2312" w:hAnsi="仿宋_GB2312" w:eastAsia="仿宋_GB2312" w:cs="仿宋_GB2312"/>
                <w:b/>
                <w:bCs/>
                <w:color w:val="auto"/>
                <w:spacing w:val="2"/>
                <w:sz w:val="18"/>
                <w:szCs w:val="18"/>
              </w:rPr>
              <w:t>参阅材料及方法</w:t>
            </w:r>
          </w:p>
        </w:tc>
        <w:tc>
          <w:tcPr>
            <w:tcW w:w="733" w:type="dxa"/>
            <w:vAlign w:val="center"/>
          </w:tcPr>
          <w:p w14:paraId="599AFAD1">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仿宋_GB2312" w:hAnsi="仿宋_GB2312" w:eastAsia="仿宋_GB2312" w:cs="仿宋_GB2312"/>
                <w:b/>
                <w:bCs/>
                <w:color w:val="auto"/>
                <w:spacing w:val="2"/>
                <w:sz w:val="18"/>
                <w:szCs w:val="18"/>
                <w:lang w:eastAsia="zh-CN"/>
              </w:rPr>
            </w:pPr>
            <w:r>
              <w:rPr>
                <w:rFonts w:hint="eastAsia" w:ascii="仿宋_GB2312" w:hAnsi="仿宋_GB2312" w:eastAsia="仿宋_GB2312" w:cs="仿宋_GB2312"/>
                <w:b/>
                <w:bCs/>
                <w:color w:val="auto"/>
                <w:spacing w:val="2"/>
                <w:sz w:val="18"/>
                <w:szCs w:val="18"/>
                <w:lang w:eastAsia="zh-CN"/>
              </w:rPr>
              <w:t>认定</w:t>
            </w:r>
          </w:p>
          <w:p w14:paraId="7701D742">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仿宋_GB2312" w:hAnsi="仿宋_GB2312" w:eastAsia="仿宋_GB2312" w:cs="仿宋_GB2312"/>
                <w:b/>
                <w:bCs/>
                <w:color w:val="auto"/>
                <w:sz w:val="18"/>
                <w:szCs w:val="18"/>
              </w:rPr>
            </w:pPr>
            <w:r>
              <w:rPr>
                <w:rFonts w:hint="eastAsia" w:ascii="仿宋_GB2312" w:hAnsi="仿宋_GB2312" w:eastAsia="仿宋_GB2312" w:cs="仿宋_GB2312"/>
                <w:b/>
                <w:bCs/>
                <w:color w:val="auto"/>
                <w:spacing w:val="2"/>
                <w:sz w:val="18"/>
                <w:szCs w:val="18"/>
                <w:lang w:eastAsia="zh-CN"/>
              </w:rPr>
              <w:t>得分</w:t>
            </w:r>
          </w:p>
        </w:tc>
        <w:tc>
          <w:tcPr>
            <w:tcW w:w="1621" w:type="dxa"/>
            <w:vAlign w:val="center"/>
          </w:tcPr>
          <w:p w14:paraId="2658475F">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仿宋_GB2312" w:hAnsi="仿宋_GB2312" w:eastAsia="仿宋_GB2312" w:cs="仿宋_GB2312"/>
                <w:b/>
                <w:bCs/>
                <w:color w:val="auto"/>
                <w:sz w:val="18"/>
                <w:szCs w:val="18"/>
              </w:rPr>
            </w:pPr>
            <w:r>
              <w:rPr>
                <w:rFonts w:hint="eastAsia" w:ascii="仿宋_GB2312" w:hAnsi="仿宋_GB2312" w:eastAsia="仿宋_GB2312" w:cs="仿宋_GB2312"/>
                <w:b/>
                <w:bCs/>
                <w:color w:val="auto"/>
                <w:spacing w:val="-2"/>
                <w:sz w:val="18"/>
                <w:szCs w:val="18"/>
                <w:lang w:eastAsia="zh-CN"/>
              </w:rPr>
              <w:t>认定</w:t>
            </w:r>
            <w:r>
              <w:rPr>
                <w:rFonts w:hint="eastAsia" w:ascii="仿宋_GB2312" w:hAnsi="仿宋_GB2312" w:eastAsia="仿宋_GB2312" w:cs="仿宋_GB2312"/>
                <w:b/>
                <w:bCs/>
                <w:color w:val="auto"/>
                <w:spacing w:val="-2"/>
                <w:sz w:val="18"/>
                <w:szCs w:val="18"/>
              </w:rPr>
              <w:t>记录</w:t>
            </w:r>
          </w:p>
        </w:tc>
      </w:tr>
      <w:tr w14:paraId="0BD5AF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5" w:hRule="atLeast"/>
          <w:jc w:val="center"/>
        </w:trPr>
        <w:tc>
          <w:tcPr>
            <w:tcW w:w="582" w:type="dxa"/>
            <w:gridSpan w:val="2"/>
            <w:vMerge w:val="restart"/>
            <w:tcBorders>
              <w:bottom w:val="nil"/>
            </w:tcBorders>
            <w:vAlign w:val="center"/>
          </w:tcPr>
          <w:p w14:paraId="3E4C0E79">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仿宋_GB2312" w:hAnsi="仿宋_GB2312" w:eastAsia="仿宋_GB2312" w:cs="仿宋_GB2312"/>
                <w:color w:val="auto"/>
                <w:sz w:val="18"/>
                <w:szCs w:val="18"/>
              </w:rPr>
            </w:pPr>
          </w:p>
          <w:p w14:paraId="349C902C">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仿宋_GB2312" w:hAnsi="仿宋_GB2312" w:eastAsia="仿宋_GB2312" w:cs="仿宋_GB2312"/>
                <w:color w:val="auto"/>
                <w:sz w:val="18"/>
                <w:szCs w:val="18"/>
              </w:rPr>
            </w:pPr>
          </w:p>
          <w:p w14:paraId="33AED79D">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仿宋_GB2312" w:hAnsi="仿宋_GB2312" w:eastAsia="仿宋_GB2312" w:cs="仿宋_GB2312"/>
                <w:color w:val="auto"/>
                <w:sz w:val="18"/>
                <w:szCs w:val="18"/>
              </w:rPr>
            </w:pPr>
          </w:p>
          <w:p w14:paraId="5B4B220D">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仿宋_GB2312" w:hAnsi="仿宋_GB2312" w:eastAsia="仿宋_GB2312" w:cs="仿宋_GB2312"/>
                <w:color w:val="auto"/>
                <w:sz w:val="18"/>
                <w:szCs w:val="18"/>
              </w:rPr>
            </w:pPr>
          </w:p>
          <w:p w14:paraId="3BB78C0F">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2"/>
                <w:sz w:val="18"/>
                <w:szCs w:val="18"/>
              </w:rPr>
              <w:t>1、基</w:t>
            </w:r>
            <w:r>
              <w:rPr>
                <w:rFonts w:hint="eastAsia" w:ascii="仿宋_GB2312" w:hAnsi="仿宋_GB2312" w:eastAsia="仿宋_GB2312" w:cs="仿宋_GB2312"/>
                <w:color w:val="auto"/>
                <w:spacing w:val="-4"/>
                <w:sz w:val="18"/>
                <w:szCs w:val="18"/>
              </w:rPr>
              <w:t>本项</w:t>
            </w:r>
            <w:r>
              <w:rPr>
                <w:rFonts w:hint="eastAsia" w:ascii="仿宋_GB2312" w:hAnsi="仿宋_GB2312" w:eastAsia="仿宋_GB2312" w:cs="仿宋_GB2312"/>
                <w:color w:val="auto"/>
                <w:spacing w:val="2"/>
                <w:sz w:val="18"/>
                <w:szCs w:val="18"/>
              </w:rPr>
              <w:t>目(20</w:t>
            </w:r>
            <w:r>
              <w:rPr>
                <w:rFonts w:hint="eastAsia" w:ascii="仿宋_GB2312" w:hAnsi="仿宋_GB2312" w:eastAsia="仿宋_GB2312" w:cs="仿宋_GB2312"/>
                <w:color w:val="auto"/>
                <w:spacing w:val="-5"/>
                <w:sz w:val="18"/>
                <w:szCs w:val="18"/>
              </w:rPr>
              <w:t>分</w:t>
            </w:r>
            <w:r>
              <w:rPr>
                <w:rFonts w:hint="eastAsia" w:ascii="仿宋_GB2312" w:hAnsi="仿宋_GB2312" w:eastAsia="仿宋_GB2312" w:cs="仿宋_GB2312"/>
                <w:color w:val="auto"/>
                <w:spacing w:val="-34"/>
                <w:sz w:val="18"/>
                <w:szCs w:val="18"/>
              </w:rPr>
              <w:t xml:space="preserve"> </w:t>
            </w:r>
            <w:r>
              <w:rPr>
                <w:rFonts w:hint="eastAsia" w:ascii="仿宋_GB2312" w:hAnsi="仿宋_GB2312" w:eastAsia="仿宋_GB2312" w:cs="仿宋_GB2312"/>
                <w:color w:val="auto"/>
                <w:spacing w:val="-5"/>
                <w:sz w:val="18"/>
                <w:szCs w:val="18"/>
              </w:rPr>
              <w:t>)</w:t>
            </w:r>
          </w:p>
        </w:tc>
        <w:tc>
          <w:tcPr>
            <w:tcW w:w="412" w:type="dxa"/>
            <w:vAlign w:val="center"/>
          </w:tcPr>
          <w:p w14:paraId="5E42A094">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5"/>
                <w:sz w:val="18"/>
                <w:szCs w:val="18"/>
              </w:rPr>
              <w:t>1.1</w:t>
            </w:r>
          </w:p>
        </w:tc>
        <w:tc>
          <w:tcPr>
            <w:tcW w:w="1014" w:type="dxa"/>
            <w:gridSpan w:val="3"/>
            <w:vAlign w:val="center"/>
          </w:tcPr>
          <w:p w14:paraId="03E2764A">
            <w:pPr>
              <w:keepNext w:val="0"/>
              <w:keepLines w:val="0"/>
              <w:pageBreakBefore w:val="0"/>
              <w:widowControl w:val="0"/>
              <w:kinsoku/>
              <w:wordWrap/>
              <w:overflowPunct/>
              <w:topLinePunct w:val="0"/>
              <w:autoSpaceDE/>
              <w:autoSpaceDN/>
              <w:bidi w:val="0"/>
              <w:adjustRightInd/>
              <w:snapToGrid/>
              <w:spacing w:line="240" w:lineRule="exact"/>
              <w:ind w:left="0" w:right="0" w:firstLine="184" w:firstLineChars="100"/>
              <w:jc w:val="center"/>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2"/>
                <w:sz w:val="18"/>
                <w:szCs w:val="18"/>
              </w:rPr>
              <w:t>组织机构</w:t>
            </w:r>
          </w:p>
        </w:tc>
        <w:tc>
          <w:tcPr>
            <w:tcW w:w="593" w:type="dxa"/>
            <w:gridSpan w:val="2"/>
            <w:vAlign w:val="center"/>
          </w:tcPr>
          <w:p w14:paraId="296C2456">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z w:val="18"/>
                <w:szCs w:val="18"/>
              </w:rPr>
              <w:t>5</w:t>
            </w:r>
          </w:p>
        </w:tc>
        <w:tc>
          <w:tcPr>
            <w:tcW w:w="3341" w:type="dxa"/>
            <w:gridSpan w:val="2"/>
            <w:vAlign w:val="center"/>
          </w:tcPr>
          <w:p w14:paraId="3806210F">
            <w:pPr>
              <w:keepNext w:val="0"/>
              <w:keepLines w:val="0"/>
              <w:pageBreakBefore w:val="0"/>
              <w:widowControl w:val="0"/>
              <w:kinsoku/>
              <w:wordWrap/>
              <w:overflowPunct/>
              <w:topLinePunct w:val="0"/>
              <w:autoSpaceDE/>
              <w:autoSpaceDN/>
              <w:bidi w:val="0"/>
              <w:adjustRightInd/>
              <w:snapToGrid/>
              <w:spacing w:line="240" w:lineRule="exact"/>
              <w:ind w:left="59" w:leftChars="28" w:right="143" w:rightChars="68" w:firstLine="0" w:firstLineChars="0"/>
              <w:jc w:val="both"/>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1"/>
                <w:sz w:val="18"/>
                <w:szCs w:val="18"/>
              </w:rPr>
              <w:t>企业应有负责质量工作的领导，设置相应的质量</w:t>
            </w:r>
            <w:r>
              <w:rPr>
                <w:rFonts w:hint="eastAsia" w:ascii="仿宋_GB2312" w:hAnsi="仿宋_GB2312" w:eastAsia="仿宋_GB2312" w:cs="仿宋_GB2312"/>
                <w:color w:val="auto"/>
                <w:spacing w:val="5"/>
                <w:sz w:val="18"/>
                <w:szCs w:val="18"/>
              </w:rPr>
              <w:t>管理机构或负责质量管理工作的人员。</w:t>
            </w:r>
          </w:p>
        </w:tc>
        <w:tc>
          <w:tcPr>
            <w:tcW w:w="5310" w:type="dxa"/>
            <w:vAlign w:val="center"/>
          </w:tcPr>
          <w:p w14:paraId="466E8004">
            <w:pPr>
              <w:keepNext w:val="0"/>
              <w:keepLines w:val="0"/>
              <w:pageBreakBefore w:val="0"/>
              <w:widowControl w:val="0"/>
              <w:kinsoku/>
              <w:wordWrap/>
              <w:overflowPunct/>
              <w:topLinePunct w:val="0"/>
              <w:autoSpaceDE/>
              <w:autoSpaceDN/>
              <w:bidi w:val="0"/>
              <w:adjustRightInd/>
              <w:snapToGrid/>
              <w:spacing w:line="240" w:lineRule="exact"/>
              <w:ind w:left="80" w:leftChars="38" w:right="78" w:rightChars="37" w:firstLine="0" w:firstLineChars="0"/>
              <w:jc w:val="both"/>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6"/>
                <w:sz w:val="18"/>
                <w:szCs w:val="18"/>
              </w:rPr>
              <w:t>参阅资料：质量手册或管理文件。</w:t>
            </w:r>
          </w:p>
          <w:p w14:paraId="1B069753">
            <w:pPr>
              <w:keepNext w:val="0"/>
              <w:keepLines w:val="0"/>
              <w:pageBreakBefore w:val="0"/>
              <w:widowControl w:val="0"/>
              <w:kinsoku/>
              <w:wordWrap/>
              <w:overflowPunct/>
              <w:topLinePunct w:val="0"/>
              <w:autoSpaceDE/>
              <w:autoSpaceDN/>
              <w:bidi w:val="0"/>
              <w:adjustRightInd/>
              <w:snapToGrid/>
              <w:spacing w:line="240" w:lineRule="exact"/>
              <w:ind w:left="80" w:leftChars="38" w:right="78" w:rightChars="37" w:firstLine="0" w:firstLineChars="0"/>
              <w:jc w:val="both"/>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5"/>
                <w:sz w:val="18"/>
                <w:szCs w:val="18"/>
              </w:rPr>
              <w:t>1、未指定领导层中一人负责质量工作的扣2分</w:t>
            </w:r>
          </w:p>
          <w:p w14:paraId="1C3EC9FF">
            <w:pPr>
              <w:keepNext w:val="0"/>
              <w:keepLines w:val="0"/>
              <w:pageBreakBefore w:val="0"/>
              <w:widowControl w:val="0"/>
              <w:kinsoku/>
              <w:wordWrap/>
              <w:overflowPunct/>
              <w:topLinePunct w:val="0"/>
              <w:autoSpaceDE/>
              <w:autoSpaceDN/>
              <w:bidi w:val="0"/>
              <w:adjustRightInd/>
              <w:snapToGrid/>
              <w:spacing w:line="240" w:lineRule="exact"/>
              <w:ind w:left="80" w:leftChars="38" w:right="78" w:rightChars="37" w:firstLine="0" w:firstLineChars="0"/>
              <w:jc w:val="both"/>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4"/>
                <w:sz w:val="18"/>
                <w:szCs w:val="18"/>
              </w:rPr>
              <w:t>2、未设置质量管理机构或质量管理人员的扣1分</w:t>
            </w:r>
          </w:p>
          <w:p w14:paraId="7D5823D8">
            <w:pPr>
              <w:keepNext w:val="0"/>
              <w:keepLines w:val="0"/>
              <w:pageBreakBefore w:val="0"/>
              <w:widowControl w:val="0"/>
              <w:kinsoku/>
              <w:wordWrap/>
              <w:overflowPunct/>
              <w:topLinePunct w:val="0"/>
              <w:autoSpaceDE/>
              <w:autoSpaceDN/>
              <w:bidi w:val="0"/>
              <w:adjustRightInd/>
              <w:snapToGrid/>
              <w:spacing w:line="240" w:lineRule="exact"/>
              <w:ind w:left="80" w:leftChars="38" w:right="78" w:rightChars="37" w:firstLine="0" w:firstLineChars="0"/>
              <w:jc w:val="both"/>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1"/>
                <w:sz w:val="18"/>
                <w:szCs w:val="18"/>
              </w:rPr>
              <w:t>3、不符合本规范规定要求的，根据实际情况扣分，直至本项扣完</w:t>
            </w:r>
            <w:r>
              <w:rPr>
                <w:rFonts w:hint="eastAsia" w:ascii="仿宋_GB2312" w:hAnsi="仿宋_GB2312" w:eastAsia="仿宋_GB2312" w:cs="仿宋_GB2312"/>
                <w:color w:val="auto"/>
                <w:spacing w:val="-6"/>
                <w:sz w:val="18"/>
                <w:szCs w:val="18"/>
              </w:rPr>
              <w:t>为止。</w:t>
            </w:r>
          </w:p>
        </w:tc>
        <w:tc>
          <w:tcPr>
            <w:tcW w:w="733" w:type="dxa"/>
            <w:vAlign w:val="center"/>
          </w:tcPr>
          <w:p w14:paraId="6D6CD6B2">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仿宋_GB2312" w:hAnsi="仿宋_GB2312" w:eastAsia="仿宋_GB2312" w:cs="仿宋_GB2312"/>
                <w:color w:val="auto"/>
                <w:sz w:val="18"/>
                <w:szCs w:val="18"/>
              </w:rPr>
            </w:pPr>
          </w:p>
        </w:tc>
        <w:tc>
          <w:tcPr>
            <w:tcW w:w="1621" w:type="dxa"/>
            <w:vAlign w:val="center"/>
          </w:tcPr>
          <w:p w14:paraId="32AB10A0">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仿宋_GB2312" w:hAnsi="仿宋_GB2312" w:eastAsia="仿宋_GB2312" w:cs="仿宋_GB2312"/>
                <w:color w:val="auto"/>
                <w:sz w:val="18"/>
                <w:szCs w:val="18"/>
              </w:rPr>
            </w:pPr>
          </w:p>
        </w:tc>
      </w:tr>
      <w:tr w14:paraId="2B7139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7" w:hRule="atLeast"/>
          <w:jc w:val="center"/>
        </w:trPr>
        <w:tc>
          <w:tcPr>
            <w:tcW w:w="582" w:type="dxa"/>
            <w:gridSpan w:val="2"/>
            <w:vMerge w:val="continue"/>
            <w:tcBorders>
              <w:top w:val="nil"/>
              <w:bottom w:val="nil"/>
            </w:tcBorders>
            <w:vAlign w:val="center"/>
          </w:tcPr>
          <w:p w14:paraId="5CAA5F77">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仿宋_GB2312" w:hAnsi="仿宋_GB2312" w:eastAsia="仿宋_GB2312" w:cs="仿宋_GB2312"/>
                <w:color w:val="auto"/>
                <w:sz w:val="18"/>
                <w:szCs w:val="18"/>
              </w:rPr>
            </w:pPr>
          </w:p>
        </w:tc>
        <w:tc>
          <w:tcPr>
            <w:tcW w:w="412" w:type="dxa"/>
            <w:vAlign w:val="center"/>
          </w:tcPr>
          <w:p w14:paraId="43A38DBD">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5"/>
                <w:sz w:val="18"/>
                <w:szCs w:val="18"/>
              </w:rPr>
              <w:t>1.2</w:t>
            </w:r>
          </w:p>
        </w:tc>
        <w:tc>
          <w:tcPr>
            <w:tcW w:w="1014" w:type="dxa"/>
            <w:gridSpan w:val="3"/>
            <w:vAlign w:val="center"/>
          </w:tcPr>
          <w:p w14:paraId="54B6208D">
            <w:pPr>
              <w:keepNext w:val="0"/>
              <w:keepLines w:val="0"/>
              <w:pageBreakBefore w:val="0"/>
              <w:widowControl w:val="0"/>
              <w:kinsoku/>
              <w:wordWrap/>
              <w:overflowPunct/>
              <w:topLinePunct w:val="0"/>
              <w:autoSpaceDE/>
              <w:autoSpaceDN/>
              <w:bidi w:val="0"/>
              <w:adjustRightInd/>
              <w:snapToGrid/>
              <w:spacing w:line="240" w:lineRule="exact"/>
              <w:ind w:left="0" w:right="0" w:firstLine="184" w:firstLineChars="100"/>
              <w:jc w:val="center"/>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2"/>
                <w:sz w:val="18"/>
                <w:szCs w:val="18"/>
              </w:rPr>
              <w:t>管理职责</w:t>
            </w:r>
          </w:p>
        </w:tc>
        <w:tc>
          <w:tcPr>
            <w:tcW w:w="593" w:type="dxa"/>
            <w:gridSpan w:val="2"/>
            <w:vAlign w:val="center"/>
          </w:tcPr>
          <w:p w14:paraId="62FF2D8F">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z w:val="18"/>
                <w:szCs w:val="18"/>
              </w:rPr>
              <w:t>7</w:t>
            </w:r>
          </w:p>
        </w:tc>
        <w:tc>
          <w:tcPr>
            <w:tcW w:w="3341" w:type="dxa"/>
            <w:gridSpan w:val="2"/>
            <w:vAlign w:val="center"/>
          </w:tcPr>
          <w:p w14:paraId="2F4142EC">
            <w:pPr>
              <w:keepNext w:val="0"/>
              <w:keepLines w:val="0"/>
              <w:pageBreakBefore w:val="0"/>
              <w:widowControl w:val="0"/>
              <w:kinsoku/>
              <w:wordWrap/>
              <w:overflowPunct/>
              <w:topLinePunct w:val="0"/>
              <w:autoSpaceDE/>
              <w:autoSpaceDN/>
              <w:bidi w:val="0"/>
              <w:adjustRightInd/>
              <w:snapToGrid/>
              <w:spacing w:line="240" w:lineRule="exact"/>
              <w:ind w:left="59" w:leftChars="28" w:right="143" w:rightChars="68" w:firstLine="0" w:firstLineChars="0"/>
              <w:jc w:val="both"/>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1"/>
                <w:sz w:val="18"/>
                <w:szCs w:val="18"/>
              </w:rPr>
              <w:t>应规定各有关部门、人员的质量管理职责、权限和相互关系，制定相关的质量管理制度。符合本</w:t>
            </w:r>
            <w:r>
              <w:rPr>
                <w:rFonts w:hint="eastAsia" w:ascii="仿宋_GB2312" w:hAnsi="仿宋_GB2312" w:eastAsia="仿宋_GB2312" w:cs="仿宋_GB2312"/>
                <w:color w:val="auto"/>
                <w:spacing w:val="6"/>
                <w:sz w:val="18"/>
                <w:szCs w:val="18"/>
              </w:rPr>
              <w:t>规范4.5—4.6的要求。</w:t>
            </w:r>
          </w:p>
        </w:tc>
        <w:tc>
          <w:tcPr>
            <w:tcW w:w="5310" w:type="dxa"/>
            <w:vAlign w:val="center"/>
          </w:tcPr>
          <w:p w14:paraId="4CB0F77D">
            <w:pPr>
              <w:keepNext w:val="0"/>
              <w:keepLines w:val="0"/>
              <w:pageBreakBefore w:val="0"/>
              <w:widowControl w:val="0"/>
              <w:kinsoku/>
              <w:wordWrap/>
              <w:overflowPunct/>
              <w:topLinePunct w:val="0"/>
              <w:autoSpaceDE/>
              <w:autoSpaceDN/>
              <w:bidi w:val="0"/>
              <w:adjustRightInd/>
              <w:snapToGrid/>
              <w:spacing w:line="240" w:lineRule="exact"/>
              <w:ind w:left="80" w:leftChars="38" w:right="78" w:rightChars="37" w:firstLine="0" w:firstLineChars="0"/>
              <w:jc w:val="both"/>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6"/>
                <w:sz w:val="18"/>
                <w:szCs w:val="18"/>
              </w:rPr>
              <w:t>参阅资料：质量手册或管理文件。</w:t>
            </w:r>
          </w:p>
          <w:p w14:paraId="539A4438">
            <w:pPr>
              <w:keepNext w:val="0"/>
              <w:keepLines w:val="0"/>
              <w:pageBreakBefore w:val="0"/>
              <w:widowControl w:val="0"/>
              <w:kinsoku/>
              <w:wordWrap/>
              <w:overflowPunct/>
              <w:topLinePunct w:val="0"/>
              <w:autoSpaceDE/>
              <w:autoSpaceDN/>
              <w:bidi w:val="0"/>
              <w:adjustRightInd/>
              <w:snapToGrid/>
              <w:spacing w:line="240" w:lineRule="exact"/>
              <w:ind w:left="80" w:leftChars="38" w:right="78" w:rightChars="37" w:firstLine="0" w:firstLineChars="0"/>
              <w:jc w:val="both"/>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10"/>
                <w:sz w:val="18"/>
                <w:szCs w:val="18"/>
              </w:rPr>
              <w:t>1、未制定质量管理体系文件(或质量管理制度)的扣2分</w:t>
            </w:r>
            <w:r>
              <w:rPr>
                <w:rFonts w:hint="eastAsia" w:ascii="仿宋_GB2312" w:hAnsi="仿宋_GB2312" w:eastAsia="仿宋_GB2312" w:cs="仿宋_GB2312"/>
                <w:color w:val="auto"/>
                <w:spacing w:val="9"/>
                <w:sz w:val="18"/>
                <w:szCs w:val="18"/>
              </w:rPr>
              <w:t>；</w:t>
            </w:r>
          </w:p>
          <w:p w14:paraId="6AC57599">
            <w:pPr>
              <w:keepNext w:val="0"/>
              <w:keepLines w:val="0"/>
              <w:pageBreakBefore w:val="0"/>
              <w:widowControl w:val="0"/>
              <w:kinsoku/>
              <w:wordWrap/>
              <w:overflowPunct/>
              <w:topLinePunct w:val="0"/>
              <w:autoSpaceDE/>
              <w:autoSpaceDN/>
              <w:bidi w:val="0"/>
              <w:adjustRightInd/>
              <w:snapToGrid/>
              <w:spacing w:line="240" w:lineRule="exact"/>
              <w:ind w:left="80" w:leftChars="38" w:right="78" w:rightChars="37" w:firstLine="0" w:firstLineChars="0"/>
              <w:jc w:val="both"/>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1"/>
                <w:sz w:val="18"/>
                <w:szCs w:val="18"/>
              </w:rPr>
              <w:t>2、未规定与产品质量有关的部门、人员的质量职责、权限和相互</w:t>
            </w:r>
            <w:r>
              <w:rPr>
                <w:rFonts w:hint="eastAsia" w:ascii="仿宋_GB2312" w:hAnsi="仿宋_GB2312" w:eastAsia="仿宋_GB2312" w:cs="仿宋_GB2312"/>
                <w:color w:val="auto"/>
                <w:spacing w:val="14"/>
                <w:sz w:val="18"/>
                <w:szCs w:val="18"/>
              </w:rPr>
              <w:t>关系的扣1分。</w:t>
            </w:r>
          </w:p>
          <w:p w14:paraId="2AE15A0C">
            <w:pPr>
              <w:keepNext w:val="0"/>
              <w:keepLines w:val="0"/>
              <w:pageBreakBefore w:val="0"/>
              <w:widowControl w:val="0"/>
              <w:kinsoku/>
              <w:wordWrap/>
              <w:overflowPunct/>
              <w:topLinePunct w:val="0"/>
              <w:autoSpaceDE/>
              <w:autoSpaceDN/>
              <w:bidi w:val="0"/>
              <w:adjustRightInd/>
              <w:snapToGrid/>
              <w:spacing w:line="240" w:lineRule="exact"/>
              <w:ind w:left="80" w:leftChars="38" w:right="78" w:rightChars="37" w:firstLine="0" w:firstLineChars="0"/>
              <w:jc w:val="both"/>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4"/>
                <w:sz w:val="18"/>
                <w:szCs w:val="18"/>
              </w:rPr>
              <w:t>3、本规范4.6所列各项管理制度，少一项扣0.5分，</w:t>
            </w:r>
            <w:r>
              <w:rPr>
                <w:rFonts w:hint="eastAsia" w:ascii="仿宋_GB2312" w:hAnsi="仿宋_GB2312" w:eastAsia="仿宋_GB2312" w:cs="仿宋_GB2312"/>
                <w:color w:val="auto"/>
                <w:spacing w:val="3"/>
                <w:sz w:val="18"/>
                <w:szCs w:val="18"/>
              </w:rPr>
              <w:t>扣完为止。</w:t>
            </w:r>
          </w:p>
        </w:tc>
        <w:tc>
          <w:tcPr>
            <w:tcW w:w="733" w:type="dxa"/>
            <w:vAlign w:val="center"/>
          </w:tcPr>
          <w:p w14:paraId="387DE821">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仿宋_GB2312" w:hAnsi="仿宋_GB2312" w:eastAsia="仿宋_GB2312" w:cs="仿宋_GB2312"/>
                <w:color w:val="auto"/>
                <w:sz w:val="18"/>
                <w:szCs w:val="18"/>
              </w:rPr>
            </w:pPr>
          </w:p>
        </w:tc>
        <w:tc>
          <w:tcPr>
            <w:tcW w:w="1621" w:type="dxa"/>
            <w:vAlign w:val="center"/>
          </w:tcPr>
          <w:p w14:paraId="49FFA8EF">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仿宋_GB2312" w:hAnsi="仿宋_GB2312" w:eastAsia="仿宋_GB2312" w:cs="仿宋_GB2312"/>
                <w:color w:val="auto"/>
                <w:sz w:val="18"/>
                <w:szCs w:val="18"/>
              </w:rPr>
            </w:pPr>
          </w:p>
        </w:tc>
      </w:tr>
      <w:tr w14:paraId="09172F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 w:hRule="atLeast"/>
          <w:jc w:val="center"/>
        </w:trPr>
        <w:tc>
          <w:tcPr>
            <w:tcW w:w="582" w:type="dxa"/>
            <w:gridSpan w:val="2"/>
            <w:vMerge w:val="continue"/>
            <w:tcBorders>
              <w:top w:val="nil"/>
            </w:tcBorders>
            <w:vAlign w:val="center"/>
          </w:tcPr>
          <w:p w14:paraId="6EA86923">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仿宋_GB2312" w:hAnsi="仿宋_GB2312" w:eastAsia="仿宋_GB2312" w:cs="仿宋_GB2312"/>
                <w:color w:val="auto"/>
                <w:sz w:val="18"/>
                <w:szCs w:val="18"/>
              </w:rPr>
            </w:pPr>
          </w:p>
        </w:tc>
        <w:tc>
          <w:tcPr>
            <w:tcW w:w="412" w:type="dxa"/>
            <w:vAlign w:val="center"/>
          </w:tcPr>
          <w:p w14:paraId="6CF24D27">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5"/>
                <w:sz w:val="18"/>
                <w:szCs w:val="18"/>
              </w:rPr>
              <w:t>1.3</w:t>
            </w:r>
          </w:p>
        </w:tc>
        <w:tc>
          <w:tcPr>
            <w:tcW w:w="1014" w:type="dxa"/>
            <w:gridSpan w:val="3"/>
            <w:vAlign w:val="center"/>
          </w:tcPr>
          <w:p w14:paraId="46997C96">
            <w:pPr>
              <w:keepNext w:val="0"/>
              <w:keepLines w:val="0"/>
              <w:pageBreakBefore w:val="0"/>
              <w:widowControl w:val="0"/>
              <w:kinsoku/>
              <w:wordWrap/>
              <w:overflowPunct/>
              <w:topLinePunct w:val="0"/>
              <w:autoSpaceDE/>
              <w:autoSpaceDN/>
              <w:bidi w:val="0"/>
              <w:adjustRightInd/>
              <w:snapToGrid/>
              <w:spacing w:line="240" w:lineRule="exact"/>
              <w:ind w:left="0" w:right="0" w:firstLine="176" w:firstLineChars="100"/>
              <w:jc w:val="center"/>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2"/>
                <w:sz w:val="18"/>
                <w:szCs w:val="18"/>
              </w:rPr>
              <w:t>有效实施</w:t>
            </w:r>
          </w:p>
        </w:tc>
        <w:tc>
          <w:tcPr>
            <w:tcW w:w="593" w:type="dxa"/>
            <w:gridSpan w:val="2"/>
            <w:vAlign w:val="center"/>
          </w:tcPr>
          <w:p w14:paraId="5F2B1AAC">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仿宋_GB2312" w:hAnsi="仿宋_GB2312" w:eastAsia="仿宋_GB2312" w:cs="仿宋_GB2312"/>
                <w:color w:val="auto"/>
                <w:sz w:val="18"/>
                <w:szCs w:val="18"/>
              </w:rPr>
            </w:pPr>
          </w:p>
          <w:p w14:paraId="35561E52">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z w:val="18"/>
                <w:szCs w:val="18"/>
              </w:rPr>
              <w:t>8</w:t>
            </w:r>
          </w:p>
        </w:tc>
        <w:tc>
          <w:tcPr>
            <w:tcW w:w="3341" w:type="dxa"/>
            <w:gridSpan w:val="2"/>
            <w:vAlign w:val="center"/>
          </w:tcPr>
          <w:p w14:paraId="6B013437">
            <w:pPr>
              <w:keepNext w:val="0"/>
              <w:keepLines w:val="0"/>
              <w:pageBreakBefore w:val="0"/>
              <w:widowControl w:val="0"/>
              <w:kinsoku/>
              <w:wordWrap/>
              <w:overflowPunct/>
              <w:topLinePunct w:val="0"/>
              <w:autoSpaceDE/>
              <w:autoSpaceDN/>
              <w:bidi w:val="0"/>
              <w:adjustRightInd/>
              <w:snapToGrid/>
              <w:spacing w:line="240" w:lineRule="exact"/>
              <w:ind w:left="59" w:leftChars="28" w:right="143" w:rightChars="68" w:firstLine="0" w:firstLineChars="0"/>
              <w:jc w:val="both"/>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2"/>
                <w:sz w:val="18"/>
                <w:szCs w:val="18"/>
              </w:rPr>
              <w:t>执行有关各项质量管理制度。符合本规范4.5-</w:t>
            </w:r>
            <w:r>
              <w:rPr>
                <w:rFonts w:hint="eastAsia" w:ascii="仿宋_GB2312" w:hAnsi="仿宋_GB2312" w:eastAsia="仿宋_GB2312" w:cs="仿宋_GB2312"/>
                <w:color w:val="auto"/>
                <w:spacing w:val="12"/>
                <w:sz w:val="18"/>
                <w:szCs w:val="18"/>
              </w:rPr>
              <w:t>4.6的要求。</w:t>
            </w:r>
          </w:p>
        </w:tc>
        <w:tc>
          <w:tcPr>
            <w:tcW w:w="5310" w:type="dxa"/>
            <w:vAlign w:val="center"/>
          </w:tcPr>
          <w:p w14:paraId="758E185B">
            <w:pPr>
              <w:keepNext w:val="0"/>
              <w:keepLines w:val="0"/>
              <w:pageBreakBefore w:val="0"/>
              <w:widowControl w:val="0"/>
              <w:kinsoku/>
              <w:wordWrap/>
              <w:overflowPunct/>
              <w:topLinePunct w:val="0"/>
              <w:autoSpaceDE/>
              <w:autoSpaceDN/>
              <w:bidi w:val="0"/>
              <w:adjustRightInd/>
              <w:snapToGrid/>
              <w:spacing w:line="240" w:lineRule="exact"/>
              <w:ind w:left="80" w:leftChars="38" w:right="78" w:rightChars="37" w:firstLine="0" w:firstLineChars="0"/>
              <w:jc w:val="both"/>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6"/>
                <w:sz w:val="18"/>
                <w:szCs w:val="18"/>
              </w:rPr>
              <w:t>参阅资料：质量管理制度等。</w:t>
            </w:r>
          </w:p>
          <w:p w14:paraId="5E378340">
            <w:pPr>
              <w:keepNext w:val="0"/>
              <w:keepLines w:val="0"/>
              <w:pageBreakBefore w:val="0"/>
              <w:widowControl w:val="0"/>
              <w:kinsoku/>
              <w:wordWrap/>
              <w:overflowPunct/>
              <w:topLinePunct w:val="0"/>
              <w:autoSpaceDE/>
              <w:autoSpaceDN/>
              <w:bidi w:val="0"/>
              <w:adjustRightInd/>
              <w:snapToGrid/>
              <w:spacing w:line="240" w:lineRule="exact"/>
              <w:ind w:left="80" w:leftChars="38" w:right="78" w:rightChars="37" w:firstLine="0" w:firstLineChars="0"/>
              <w:jc w:val="both"/>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1"/>
                <w:sz w:val="18"/>
                <w:szCs w:val="18"/>
              </w:rPr>
              <w:t>不符合4.5-4.6要求扣1分；</w:t>
            </w:r>
          </w:p>
        </w:tc>
        <w:tc>
          <w:tcPr>
            <w:tcW w:w="733" w:type="dxa"/>
            <w:vAlign w:val="center"/>
          </w:tcPr>
          <w:p w14:paraId="679F6DC7">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仿宋_GB2312" w:hAnsi="仿宋_GB2312" w:eastAsia="仿宋_GB2312" w:cs="仿宋_GB2312"/>
                <w:color w:val="auto"/>
                <w:sz w:val="18"/>
                <w:szCs w:val="18"/>
              </w:rPr>
            </w:pPr>
          </w:p>
        </w:tc>
        <w:tc>
          <w:tcPr>
            <w:tcW w:w="1621" w:type="dxa"/>
            <w:vAlign w:val="center"/>
          </w:tcPr>
          <w:p w14:paraId="7E442402">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仿宋_GB2312" w:hAnsi="仿宋_GB2312" w:eastAsia="仿宋_GB2312" w:cs="仿宋_GB2312"/>
                <w:color w:val="auto"/>
                <w:sz w:val="18"/>
                <w:szCs w:val="18"/>
              </w:rPr>
            </w:pPr>
          </w:p>
        </w:tc>
      </w:tr>
      <w:tr w14:paraId="33788A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68" w:hRule="atLeast"/>
          <w:jc w:val="center"/>
        </w:trPr>
        <w:tc>
          <w:tcPr>
            <w:tcW w:w="582" w:type="dxa"/>
            <w:gridSpan w:val="2"/>
            <w:vMerge w:val="restart"/>
            <w:tcBorders>
              <w:bottom w:val="nil"/>
            </w:tcBorders>
            <w:vAlign w:val="center"/>
          </w:tcPr>
          <w:p w14:paraId="24B2049A">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仿宋_GB2312" w:hAnsi="仿宋_GB2312" w:eastAsia="仿宋_GB2312" w:cs="仿宋_GB2312"/>
                <w:color w:val="auto"/>
                <w:sz w:val="18"/>
                <w:szCs w:val="18"/>
              </w:rPr>
            </w:pPr>
          </w:p>
          <w:p w14:paraId="4FEDA84B">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4"/>
                <w:sz w:val="18"/>
                <w:szCs w:val="18"/>
              </w:rPr>
              <w:t>2</w:t>
            </w:r>
            <w:r>
              <w:rPr>
                <w:rFonts w:hint="eastAsia" w:ascii="仿宋_GB2312" w:hAnsi="仿宋_GB2312" w:eastAsia="仿宋_GB2312" w:cs="仿宋_GB2312"/>
                <w:color w:val="auto"/>
                <w:spacing w:val="-4"/>
                <w:sz w:val="18"/>
                <w:szCs w:val="18"/>
                <w:lang w:val="en-US" w:eastAsia="zh-CN"/>
              </w:rPr>
              <w:t>、</w:t>
            </w:r>
            <w:r>
              <w:rPr>
                <w:rFonts w:hint="eastAsia" w:ascii="仿宋_GB2312" w:hAnsi="仿宋_GB2312" w:eastAsia="仿宋_GB2312" w:cs="仿宋_GB2312"/>
                <w:color w:val="auto"/>
                <w:spacing w:val="-4"/>
                <w:sz w:val="18"/>
                <w:szCs w:val="18"/>
              </w:rPr>
              <w:t>条件项</w:t>
            </w:r>
            <w:r>
              <w:rPr>
                <w:rFonts w:hint="eastAsia" w:ascii="仿宋_GB2312" w:hAnsi="仿宋_GB2312" w:eastAsia="仿宋_GB2312" w:cs="仿宋_GB2312"/>
                <w:color w:val="auto"/>
                <w:spacing w:val="2"/>
                <w:sz w:val="18"/>
                <w:szCs w:val="18"/>
              </w:rPr>
              <w:t>目(40</w:t>
            </w:r>
            <w:r>
              <w:rPr>
                <w:rFonts w:hint="eastAsia" w:ascii="仿宋_GB2312" w:hAnsi="仿宋_GB2312" w:eastAsia="仿宋_GB2312" w:cs="仿宋_GB2312"/>
                <w:color w:val="auto"/>
                <w:spacing w:val="-5"/>
                <w:sz w:val="18"/>
                <w:szCs w:val="18"/>
              </w:rPr>
              <w:t>分</w:t>
            </w:r>
            <w:r>
              <w:rPr>
                <w:rFonts w:hint="eastAsia" w:ascii="仿宋_GB2312" w:hAnsi="仿宋_GB2312" w:eastAsia="仿宋_GB2312" w:cs="仿宋_GB2312"/>
                <w:color w:val="auto"/>
                <w:spacing w:val="-34"/>
                <w:sz w:val="18"/>
                <w:szCs w:val="18"/>
              </w:rPr>
              <w:t xml:space="preserve"> </w:t>
            </w:r>
            <w:r>
              <w:rPr>
                <w:rFonts w:hint="eastAsia" w:ascii="仿宋_GB2312" w:hAnsi="仿宋_GB2312" w:eastAsia="仿宋_GB2312" w:cs="仿宋_GB2312"/>
                <w:color w:val="auto"/>
                <w:spacing w:val="-5"/>
                <w:sz w:val="18"/>
                <w:szCs w:val="18"/>
              </w:rPr>
              <w:t>)</w:t>
            </w:r>
          </w:p>
        </w:tc>
        <w:tc>
          <w:tcPr>
            <w:tcW w:w="412" w:type="dxa"/>
            <w:vMerge w:val="restart"/>
            <w:tcBorders>
              <w:bottom w:val="nil"/>
            </w:tcBorders>
            <w:vAlign w:val="center"/>
          </w:tcPr>
          <w:p w14:paraId="769CFA57">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3"/>
                <w:sz w:val="18"/>
                <w:szCs w:val="18"/>
              </w:rPr>
              <w:t>2.1</w:t>
            </w:r>
          </w:p>
        </w:tc>
        <w:tc>
          <w:tcPr>
            <w:tcW w:w="1014" w:type="dxa"/>
            <w:gridSpan w:val="3"/>
            <w:vMerge w:val="restart"/>
            <w:tcBorders>
              <w:bottom w:val="nil"/>
            </w:tcBorders>
            <w:vAlign w:val="center"/>
          </w:tcPr>
          <w:p w14:paraId="5D5F9383">
            <w:pPr>
              <w:keepNext w:val="0"/>
              <w:keepLines w:val="0"/>
              <w:pageBreakBefore w:val="0"/>
              <w:widowControl w:val="0"/>
              <w:kinsoku/>
              <w:wordWrap/>
              <w:overflowPunct/>
              <w:topLinePunct w:val="0"/>
              <w:autoSpaceDE/>
              <w:autoSpaceDN/>
              <w:bidi w:val="0"/>
              <w:adjustRightInd/>
              <w:snapToGrid/>
              <w:spacing w:line="240" w:lineRule="exact"/>
              <w:ind w:left="0" w:right="0" w:firstLine="204" w:firstLineChars="100"/>
              <w:jc w:val="center"/>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12"/>
                <w:sz w:val="18"/>
                <w:szCs w:val="18"/>
              </w:rPr>
              <w:t>人员</w:t>
            </w:r>
          </w:p>
        </w:tc>
        <w:tc>
          <w:tcPr>
            <w:tcW w:w="593" w:type="dxa"/>
            <w:gridSpan w:val="2"/>
            <w:vMerge w:val="restart"/>
            <w:tcBorders>
              <w:bottom w:val="nil"/>
            </w:tcBorders>
            <w:vAlign w:val="center"/>
          </w:tcPr>
          <w:p w14:paraId="042667C3">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6"/>
                <w:sz w:val="18"/>
                <w:szCs w:val="18"/>
              </w:rPr>
              <w:t>10</w:t>
            </w:r>
          </w:p>
        </w:tc>
        <w:tc>
          <w:tcPr>
            <w:tcW w:w="3341" w:type="dxa"/>
            <w:gridSpan w:val="2"/>
            <w:vAlign w:val="center"/>
          </w:tcPr>
          <w:p w14:paraId="5558B9AF">
            <w:pPr>
              <w:keepNext w:val="0"/>
              <w:keepLines w:val="0"/>
              <w:pageBreakBefore w:val="0"/>
              <w:widowControl w:val="0"/>
              <w:kinsoku/>
              <w:wordWrap/>
              <w:overflowPunct/>
              <w:topLinePunct w:val="0"/>
              <w:autoSpaceDE/>
              <w:autoSpaceDN/>
              <w:bidi w:val="0"/>
              <w:adjustRightInd/>
              <w:snapToGrid/>
              <w:spacing w:line="240" w:lineRule="exact"/>
              <w:ind w:left="59" w:leftChars="28" w:right="143" w:rightChars="68" w:firstLine="0" w:firstLineChars="0"/>
              <w:jc w:val="both"/>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18"/>
                <w:sz w:val="18"/>
                <w:szCs w:val="18"/>
              </w:rPr>
              <w:t>A、企业领导(2分):</w:t>
            </w:r>
          </w:p>
          <w:p w14:paraId="2A055F9F">
            <w:pPr>
              <w:keepNext w:val="0"/>
              <w:keepLines w:val="0"/>
              <w:pageBreakBefore w:val="0"/>
              <w:widowControl w:val="0"/>
              <w:kinsoku/>
              <w:wordWrap/>
              <w:overflowPunct/>
              <w:topLinePunct w:val="0"/>
              <w:autoSpaceDE/>
              <w:autoSpaceDN/>
              <w:bidi w:val="0"/>
              <w:adjustRightInd/>
              <w:snapToGrid/>
              <w:spacing w:line="240" w:lineRule="exact"/>
              <w:ind w:left="59" w:leftChars="28" w:right="143" w:rightChars="68" w:firstLine="0" w:firstLineChars="0"/>
              <w:jc w:val="both"/>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1"/>
                <w:sz w:val="18"/>
                <w:szCs w:val="18"/>
              </w:rPr>
              <w:t>应具有一定的质量管理知识，并具有一定的专业</w:t>
            </w:r>
            <w:r>
              <w:rPr>
                <w:rFonts w:hint="eastAsia" w:ascii="仿宋_GB2312" w:hAnsi="仿宋_GB2312" w:eastAsia="仿宋_GB2312" w:cs="仿宋_GB2312"/>
                <w:color w:val="auto"/>
                <w:spacing w:val="12"/>
                <w:sz w:val="18"/>
                <w:szCs w:val="18"/>
              </w:rPr>
              <w:t xml:space="preserve"> </w:t>
            </w:r>
            <w:r>
              <w:rPr>
                <w:rFonts w:hint="eastAsia" w:ascii="仿宋_GB2312" w:hAnsi="仿宋_GB2312" w:eastAsia="仿宋_GB2312" w:cs="仿宋_GB2312"/>
                <w:color w:val="auto"/>
                <w:spacing w:val="18"/>
                <w:sz w:val="18"/>
                <w:szCs w:val="18"/>
              </w:rPr>
              <w:t>技术知识。</w:t>
            </w:r>
          </w:p>
        </w:tc>
        <w:tc>
          <w:tcPr>
            <w:tcW w:w="5310" w:type="dxa"/>
            <w:vAlign w:val="center"/>
          </w:tcPr>
          <w:p w14:paraId="289CC0EB">
            <w:pPr>
              <w:keepNext w:val="0"/>
              <w:keepLines w:val="0"/>
              <w:pageBreakBefore w:val="0"/>
              <w:widowControl w:val="0"/>
              <w:kinsoku/>
              <w:wordWrap/>
              <w:overflowPunct/>
              <w:topLinePunct w:val="0"/>
              <w:autoSpaceDE/>
              <w:autoSpaceDN/>
              <w:bidi w:val="0"/>
              <w:adjustRightInd/>
              <w:snapToGrid/>
              <w:spacing w:line="240" w:lineRule="exact"/>
              <w:ind w:left="80" w:leftChars="38" w:right="78" w:rightChars="37" w:firstLine="0" w:firstLineChars="0"/>
              <w:jc w:val="both"/>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5"/>
                <w:sz w:val="18"/>
                <w:szCs w:val="18"/>
              </w:rPr>
              <w:t>1、是否有基本的质量管理常识。</w:t>
            </w:r>
          </w:p>
          <w:p w14:paraId="529121B0">
            <w:pPr>
              <w:keepNext w:val="0"/>
              <w:keepLines w:val="0"/>
              <w:pageBreakBefore w:val="0"/>
              <w:widowControl w:val="0"/>
              <w:kinsoku/>
              <w:wordWrap/>
              <w:overflowPunct/>
              <w:topLinePunct w:val="0"/>
              <w:autoSpaceDE/>
              <w:autoSpaceDN/>
              <w:bidi w:val="0"/>
              <w:adjustRightInd/>
              <w:snapToGrid/>
              <w:spacing w:line="240" w:lineRule="exact"/>
              <w:ind w:left="80" w:leftChars="38" w:right="78" w:rightChars="37" w:firstLine="0" w:firstLineChars="0"/>
              <w:jc w:val="both"/>
              <w:textAlignment w:val="auto"/>
              <w:rPr>
                <w:rFonts w:hint="eastAsia" w:ascii="仿宋_GB2312" w:hAnsi="仿宋_GB2312" w:eastAsia="仿宋_GB2312" w:cs="仿宋_GB2312"/>
                <w:color w:val="auto"/>
                <w:spacing w:val="4"/>
                <w:sz w:val="18"/>
                <w:szCs w:val="18"/>
              </w:rPr>
            </w:pPr>
            <w:r>
              <w:rPr>
                <w:rFonts w:hint="eastAsia" w:ascii="仿宋_GB2312" w:hAnsi="仿宋_GB2312" w:eastAsia="仿宋_GB2312" w:cs="仿宋_GB2312"/>
                <w:color w:val="auto"/>
                <w:spacing w:val="4"/>
                <w:sz w:val="18"/>
                <w:szCs w:val="18"/>
              </w:rPr>
              <w:t>(1)不了解产品质量法、标准化法、计量法和</w:t>
            </w:r>
            <w:r>
              <w:rPr>
                <w:rFonts w:hint="eastAsia" w:ascii="仿宋_GB2312" w:hAnsi="仿宋_GB2312" w:eastAsia="仿宋_GB2312" w:cs="仿宋_GB2312"/>
                <w:color w:val="auto"/>
                <w:spacing w:val="4"/>
                <w:sz w:val="18"/>
                <w:szCs w:val="18"/>
                <w:lang w:eastAsia="zh-CN"/>
              </w:rPr>
              <w:t>《浙江省促进散装水泥发展和应用条例》等</w:t>
            </w:r>
            <w:r>
              <w:rPr>
                <w:rFonts w:hint="eastAsia" w:ascii="仿宋_GB2312" w:hAnsi="仿宋_GB2312" w:eastAsia="仿宋_GB2312" w:cs="仿宋_GB2312"/>
                <w:color w:val="auto"/>
                <w:spacing w:val="4"/>
                <w:sz w:val="18"/>
                <w:szCs w:val="18"/>
              </w:rPr>
              <w:t>对企业的要求的扣0.5分；</w:t>
            </w:r>
          </w:p>
          <w:p w14:paraId="566EE0F7">
            <w:pPr>
              <w:keepNext w:val="0"/>
              <w:keepLines w:val="0"/>
              <w:pageBreakBefore w:val="0"/>
              <w:widowControl w:val="0"/>
              <w:kinsoku/>
              <w:wordWrap/>
              <w:overflowPunct/>
              <w:topLinePunct w:val="0"/>
              <w:autoSpaceDE/>
              <w:autoSpaceDN/>
              <w:bidi w:val="0"/>
              <w:adjustRightInd/>
              <w:snapToGrid/>
              <w:spacing w:line="240" w:lineRule="exact"/>
              <w:ind w:left="80" w:leftChars="38" w:right="78" w:rightChars="37" w:firstLine="0" w:firstLineChars="0"/>
              <w:jc w:val="both"/>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3"/>
                <w:sz w:val="18"/>
                <w:szCs w:val="18"/>
              </w:rPr>
              <w:t>(2)不了解企业领导在质量管理中的职责与作用的扣0.5分。</w:t>
            </w:r>
          </w:p>
          <w:p w14:paraId="7985564E">
            <w:pPr>
              <w:keepNext w:val="0"/>
              <w:keepLines w:val="0"/>
              <w:pageBreakBefore w:val="0"/>
              <w:widowControl w:val="0"/>
              <w:kinsoku/>
              <w:wordWrap/>
              <w:overflowPunct/>
              <w:topLinePunct w:val="0"/>
              <w:autoSpaceDE/>
              <w:autoSpaceDN/>
              <w:bidi w:val="0"/>
              <w:adjustRightInd/>
              <w:snapToGrid/>
              <w:spacing w:line="240" w:lineRule="exact"/>
              <w:ind w:left="80" w:leftChars="38" w:right="78" w:rightChars="37" w:firstLine="0" w:firstLineChars="0"/>
              <w:jc w:val="both"/>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6"/>
                <w:sz w:val="18"/>
                <w:szCs w:val="18"/>
              </w:rPr>
              <w:t>2、是否有相关的专业技术知识。</w:t>
            </w:r>
          </w:p>
          <w:p w14:paraId="558F1876">
            <w:pPr>
              <w:keepNext w:val="0"/>
              <w:keepLines w:val="0"/>
              <w:pageBreakBefore w:val="0"/>
              <w:widowControl w:val="0"/>
              <w:kinsoku/>
              <w:wordWrap/>
              <w:overflowPunct/>
              <w:topLinePunct w:val="0"/>
              <w:autoSpaceDE/>
              <w:autoSpaceDN/>
              <w:bidi w:val="0"/>
              <w:adjustRightInd/>
              <w:snapToGrid/>
              <w:spacing w:line="240" w:lineRule="exact"/>
              <w:ind w:left="80" w:leftChars="38" w:right="78" w:rightChars="37" w:firstLine="0" w:firstLineChars="0"/>
              <w:jc w:val="both"/>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4"/>
                <w:sz w:val="18"/>
                <w:szCs w:val="18"/>
              </w:rPr>
              <w:t>(1)不了解产品标准、主要性能指标等的扣0.5分；</w:t>
            </w:r>
          </w:p>
          <w:p w14:paraId="30D238A0">
            <w:pPr>
              <w:keepNext w:val="0"/>
              <w:keepLines w:val="0"/>
              <w:pageBreakBefore w:val="0"/>
              <w:widowControl w:val="0"/>
              <w:kinsoku/>
              <w:wordWrap/>
              <w:overflowPunct/>
              <w:topLinePunct w:val="0"/>
              <w:autoSpaceDE/>
              <w:autoSpaceDN/>
              <w:bidi w:val="0"/>
              <w:adjustRightInd/>
              <w:snapToGrid/>
              <w:spacing w:line="240" w:lineRule="exact"/>
              <w:ind w:left="80" w:leftChars="38" w:right="78" w:rightChars="37" w:firstLine="0" w:firstLineChars="0"/>
              <w:jc w:val="both"/>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4"/>
                <w:sz w:val="18"/>
                <w:szCs w:val="18"/>
              </w:rPr>
              <w:t>(2)不了解产品生产工艺流程、检验要求的扣</w:t>
            </w:r>
            <w:r>
              <w:rPr>
                <w:rFonts w:hint="eastAsia" w:ascii="仿宋_GB2312" w:hAnsi="仿宋_GB2312" w:eastAsia="仿宋_GB2312" w:cs="仿宋_GB2312"/>
                <w:color w:val="auto"/>
                <w:spacing w:val="3"/>
                <w:sz w:val="18"/>
                <w:szCs w:val="18"/>
              </w:rPr>
              <w:t>0.5分。</w:t>
            </w:r>
          </w:p>
        </w:tc>
        <w:tc>
          <w:tcPr>
            <w:tcW w:w="733" w:type="dxa"/>
            <w:vAlign w:val="center"/>
          </w:tcPr>
          <w:p w14:paraId="61F81189">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仿宋_GB2312" w:hAnsi="仿宋_GB2312" w:eastAsia="仿宋_GB2312" w:cs="仿宋_GB2312"/>
                <w:color w:val="auto"/>
                <w:sz w:val="18"/>
                <w:szCs w:val="18"/>
              </w:rPr>
            </w:pPr>
          </w:p>
        </w:tc>
        <w:tc>
          <w:tcPr>
            <w:tcW w:w="1621" w:type="dxa"/>
            <w:vAlign w:val="center"/>
          </w:tcPr>
          <w:p w14:paraId="1EF6DA99">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仿宋_GB2312" w:hAnsi="仿宋_GB2312" w:eastAsia="仿宋_GB2312" w:cs="仿宋_GB2312"/>
                <w:color w:val="auto"/>
                <w:sz w:val="18"/>
                <w:szCs w:val="18"/>
              </w:rPr>
            </w:pPr>
          </w:p>
        </w:tc>
      </w:tr>
      <w:tr w14:paraId="1D6657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39" w:hRule="atLeast"/>
          <w:jc w:val="center"/>
        </w:trPr>
        <w:tc>
          <w:tcPr>
            <w:tcW w:w="582" w:type="dxa"/>
            <w:gridSpan w:val="2"/>
            <w:vMerge w:val="continue"/>
            <w:tcBorders>
              <w:top w:val="nil"/>
              <w:bottom w:val="nil"/>
            </w:tcBorders>
            <w:vAlign w:val="center"/>
          </w:tcPr>
          <w:p w14:paraId="53E35F19">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仿宋_GB2312" w:hAnsi="仿宋_GB2312" w:eastAsia="仿宋_GB2312" w:cs="仿宋_GB2312"/>
                <w:color w:val="auto"/>
                <w:sz w:val="18"/>
                <w:szCs w:val="18"/>
              </w:rPr>
            </w:pPr>
          </w:p>
        </w:tc>
        <w:tc>
          <w:tcPr>
            <w:tcW w:w="412" w:type="dxa"/>
            <w:vMerge w:val="continue"/>
            <w:tcBorders>
              <w:top w:val="nil"/>
              <w:bottom w:val="nil"/>
            </w:tcBorders>
            <w:vAlign w:val="center"/>
          </w:tcPr>
          <w:p w14:paraId="28E3FE6F">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仿宋_GB2312" w:hAnsi="仿宋_GB2312" w:eastAsia="仿宋_GB2312" w:cs="仿宋_GB2312"/>
                <w:color w:val="auto"/>
                <w:sz w:val="18"/>
                <w:szCs w:val="18"/>
              </w:rPr>
            </w:pPr>
          </w:p>
        </w:tc>
        <w:tc>
          <w:tcPr>
            <w:tcW w:w="1014" w:type="dxa"/>
            <w:gridSpan w:val="3"/>
            <w:vMerge w:val="continue"/>
            <w:tcBorders>
              <w:top w:val="nil"/>
              <w:bottom w:val="nil"/>
            </w:tcBorders>
            <w:vAlign w:val="center"/>
          </w:tcPr>
          <w:p w14:paraId="3C814485">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仿宋_GB2312" w:hAnsi="仿宋_GB2312" w:eastAsia="仿宋_GB2312" w:cs="仿宋_GB2312"/>
                <w:color w:val="auto"/>
                <w:sz w:val="18"/>
                <w:szCs w:val="18"/>
              </w:rPr>
            </w:pPr>
          </w:p>
        </w:tc>
        <w:tc>
          <w:tcPr>
            <w:tcW w:w="593" w:type="dxa"/>
            <w:gridSpan w:val="2"/>
            <w:vMerge w:val="continue"/>
            <w:tcBorders>
              <w:top w:val="nil"/>
              <w:bottom w:val="nil"/>
            </w:tcBorders>
            <w:vAlign w:val="center"/>
          </w:tcPr>
          <w:p w14:paraId="403EA050">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仿宋_GB2312" w:hAnsi="仿宋_GB2312" w:eastAsia="仿宋_GB2312" w:cs="仿宋_GB2312"/>
                <w:color w:val="auto"/>
                <w:sz w:val="18"/>
                <w:szCs w:val="18"/>
              </w:rPr>
            </w:pPr>
          </w:p>
        </w:tc>
        <w:tc>
          <w:tcPr>
            <w:tcW w:w="3341" w:type="dxa"/>
            <w:gridSpan w:val="2"/>
            <w:vAlign w:val="center"/>
          </w:tcPr>
          <w:p w14:paraId="33AD9698">
            <w:pPr>
              <w:keepNext w:val="0"/>
              <w:keepLines w:val="0"/>
              <w:pageBreakBefore w:val="0"/>
              <w:widowControl w:val="0"/>
              <w:kinsoku/>
              <w:wordWrap/>
              <w:overflowPunct/>
              <w:topLinePunct w:val="0"/>
              <w:autoSpaceDE/>
              <w:autoSpaceDN/>
              <w:bidi w:val="0"/>
              <w:adjustRightInd/>
              <w:snapToGrid/>
              <w:spacing w:line="240" w:lineRule="exact"/>
              <w:ind w:left="59" w:leftChars="28" w:right="143" w:rightChars="68" w:firstLine="0" w:firstLineChars="0"/>
              <w:jc w:val="both"/>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5"/>
                <w:sz w:val="18"/>
                <w:szCs w:val="18"/>
              </w:rPr>
              <w:t>B、试验室主任(2分):符合本规范5.1.2要求</w:t>
            </w:r>
            <w:r>
              <w:rPr>
                <w:rFonts w:hint="eastAsia" w:ascii="仿宋_GB2312" w:hAnsi="仿宋_GB2312" w:eastAsia="仿宋_GB2312" w:cs="仿宋_GB2312"/>
                <w:color w:val="auto"/>
                <w:spacing w:val="14"/>
                <w:sz w:val="18"/>
                <w:szCs w:val="18"/>
              </w:rPr>
              <w:t>。</w:t>
            </w:r>
          </w:p>
        </w:tc>
        <w:tc>
          <w:tcPr>
            <w:tcW w:w="5310" w:type="dxa"/>
            <w:vAlign w:val="center"/>
          </w:tcPr>
          <w:p w14:paraId="577E0E48">
            <w:pPr>
              <w:keepNext w:val="0"/>
              <w:keepLines w:val="0"/>
              <w:pageBreakBefore w:val="0"/>
              <w:widowControl w:val="0"/>
              <w:kinsoku/>
              <w:wordWrap/>
              <w:overflowPunct/>
              <w:topLinePunct w:val="0"/>
              <w:autoSpaceDE/>
              <w:autoSpaceDN/>
              <w:bidi w:val="0"/>
              <w:adjustRightInd/>
              <w:snapToGrid/>
              <w:spacing w:line="240" w:lineRule="exact"/>
              <w:ind w:left="80" w:leftChars="38" w:right="78" w:rightChars="37" w:firstLine="0" w:firstLineChars="0"/>
              <w:jc w:val="both"/>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5"/>
                <w:sz w:val="18"/>
                <w:szCs w:val="18"/>
              </w:rPr>
              <w:t>1、不熟悉自己的岗位职责的扣0.5分；</w:t>
            </w:r>
          </w:p>
          <w:p w14:paraId="2541325B">
            <w:pPr>
              <w:keepNext w:val="0"/>
              <w:keepLines w:val="0"/>
              <w:pageBreakBefore w:val="0"/>
              <w:widowControl w:val="0"/>
              <w:kinsoku/>
              <w:wordWrap/>
              <w:overflowPunct/>
              <w:topLinePunct w:val="0"/>
              <w:autoSpaceDE/>
              <w:autoSpaceDN/>
              <w:bidi w:val="0"/>
              <w:adjustRightInd/>
              <w:snapToGrid/>
              <w:spacing w:line="240" w:lineRule="exact"/>
              <w:ind w:left="80" w:leftChars="38" w:right="78" w:rightChars="37" w:firstLine="0" w:firstLineChars="0"/>
              <w:jc w:val="both"/>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11"/>
                <w:sz w:val="18"/>
                <w:szCs w:val="18"/>
              </w:rPr>
              <w:t>2、</w:t>
            </w:r>
            <w:r>
              <w:rPr>
                <w:rFonts w:hint="eastAsia" w:ascii="仿宋_GB2312" w:hAnsi="仿宋_GB2312" w:eastAsia="仿宋_GB2312" w:cs="仿宋_GB2312"/>
                <w:color w:val="auto"/>
                <w:spacing w:val="11"/>
                <w:sz w:val="18"/>
                <w:szCs w:val="18"/>
                <w:lang w:eastAsia="zh-CN"/>
              </w:rPr>
              <w:t>未获得本行业相关专业本科以上学历或</w:t>
            </w:r>
            <w:r>
              <w:rPr>
                <w:rFonts w:hint="eastAsia" w:ascii="仿宋_GB2312" w:hAnsi="仿宋_GB2312" w:eastAsia="仿宋_GB2312" w:cs="仿宋_GB2312"/>
                <w:color w:val="auto"/>
                <w:spacing w:val="11"/>
                <w:sz w:val="18"/>
                <w:szCs w:val="18"/>
              </w:rPr>
              <w:t>不具有工程序列中级(含中级)以上技术职称</w:t>
            </w:r>
            <w:r>
              <w:rPr>
                <w:rFonts w:hint="eastAsia" w:ascii="仿宋_GB2312" w:hAnsi="仿宋_GB2312" w:eastAsia="仿宋_GB2312" w:cs="仿宋_GB2312"/>
                <w:color w:val="auto"/>
                <w:spacing w:val="11"/>
                <w:sz w:val="18"/>
                <w:szCs w:val="18"/>
                <w:lang w:eastAsia="zh-CN"/>
              </w:rPr>
              <w:t>，从事专业未满</w:t>
            </w:r>
            <w:r>
              <w:rPr>
                <w:rFonts w:hint="eastAsia" w:ascii="仿宋_GB2312" w:hAnsi="仿宋_GB2312" w:eastAsia="仿宋_GB2312" w:cs="仿宋_GB2312"/>
                <w:color w:val="auto"/>
                <w:spacing w:val="11"/>
                <w:sz w:val="18"/>
                <w:szCs w:val="18"/>
                <w:lang w:val="en-US" w:eastAsia="zh-CN"/>
              </w:rPr>
              <w:t>3年</w:t>
            </w:r>
            <w:r>
              <w:rPr>
                <w:rFonts w:hint="eastAsia" w:ascii="仿宋_GB2312" w:hAnsi="仿宋_GB2312" w:eastAsia="仿宋_GB2312" w:cs="仿宋_GB2312"/>
                <w:color w:val="auto"/>
                <w:spacing w:val="11"/>
                <w:sz w:val="18"/>
                <w:szCs w:val="18"/>
              </w:rPr>
              <w:t>的扣1分</w:t>
            </w:r>
          </w:p>
          <w:p w14:paraId="639F2527">
            <w:pPr>
              <w:keepNext w:val="0"/>
              <w:keepLines w:val="0"/>
              <w:pageBreakBefore w:val="0"/>
              <w:widowControl w:val="0"/>
              <w:kinsoku/>
              <w:wordWrap/>
              <w:overflowPunct/>
              <w:topLinePunct w:val="0"/>
              <w:autoSpaceDE/>
              <w:autoSpaceDN/>
              <w:bidi w:val="0"/>
              <w:adjustRightInd/>
              <w:snapToGrid/>
              <w:spacing w:line="240" w:lineRule="exact"/>
              <w:ind w:left="80" w:leftChars="38" w:right="78" w:rightChars="37" w:firstLine="0" w:firstLineChars="0"/>
              <w:jc w:val="both"/>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1"/>
                <w:sz w:val="18"/>
                <w:szCs w:val="18"/>
              </w:rPr>
              <w:t>3、不熟知预拌砂浆生产技术以及相关产品标准和检验</w:t>
            </w:r>
            <w:r>
              <w:rPr>
                <w:rFonts w:hint="eastAsia" w:ascii="仿宋_GB2312" w:hAnsi="仿宋_GB2312" w:eastAsia="仿宋_GB2312" w:cs="仿宋_GB2312"/>
                <w:color w:val="auto"/>
                <w:spacing w:val="1"/>
                <w:sz w:val="18"/>
                <w:szCs w:val="18"/>
                <w:lang w:eastAsia="zh-CN"/>
              </w:rPr>
              <w:t>检测</w:t>
            </w:r>
            <w:r>
              <w:rPr>
                <w:rFonts w:hint="eastAsia" w:ascii="仿宋_GB2312" w:hAnsi="仿宋_GB2312" w:eastAsia="仿宋_GB2312" w:cs="仿宋_GB2312"/>
                <w:color w:val="auto"/>
                <w:spacing w:val="1"/>
                <w:sz w:val="18"/>
                <w:szCs w:val="18"/>
              </w:rPr>
              <w:t>方法</w:t>
            </w:r>
            <w:r>
              <w:rPr>
                <w:rFonts w:hint="eastAsia" w:ascii="仿宋_GB2312" w:hAnsi="仿宋_GB2312" w:eastAsia="仿宋_GB2312" w:cs="仿宋_GB2312"/>
                <w:color w:val="auto"/>
                <w:spacing w:val="6"/>
                <w:sz w:val="18"/>
                <w:szCs w:val="18"/>
              </w:rPr>
              <w:t xml:space="preserve"> </w:t>
            </w:r>
            <w:r>
              <w:rPr>
                <w:rFonts w:hint="eastAsia" w:ascii="仿宋_GB2312" w:hAnsi="仿宋_GB2312" w:eastAsia="仿宋_GB2312" w:cs="仿宋_GB2312"/>
                <w:color w:val="auto"/>
                <w:spacing w:val="12"/>
                <w:sz w:val="18"/>
                <w:szCs w:val="18"/>
              </w:rPr>
              <w:t>的扣0.5分。</w:t>
            </w:r>
          </w:p>
        </w:tc>
        <w:tc>
          <w:tcPr>
            <w:tcW w:w="733" w:type="dxa"/>
            <w:vAlign w:val="center"/>
          </w:tcPr>
          <w:p w14:paraId="6B08C0F2">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仿宋_GB2312" w:hAnsi="仿宋_GB2312" w:eastAsia="仿宋_GB2312" w:cs="仿宋_GB2312"/>
                <w:color w:val="auto"/>
                <w:sz w:val="18"/>
                <w:szCs w:val="18"/>
              </w:rPr>
            </w:pPr>
          </w:p>
        </w:tc>
        <w:tc>
          <w:tcPr>
            <w:tcW w:w="1621" w:type="dxa"/>
            <w:vAlign w:val="center"/>
          </w:tcPr>
          <w:p w14:paraId="5EA8D5EB">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仿宋_GB2312" w:hAnsi="仿宋_GB2312" w:eastAsia="仿宋_GB2312" w:cs="仿宋_GB2312"/>
                <w:color w:val="auto"/>
                <w:sz w:val="18"/>
                <w:szCs w:val="18"/>
              </w:rPr>
            </w:pPr>
          </w:p>
        </w:tc>
      </w:tr>
      <w:tr w14:paraId="0EF34F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4" w:hRule="atLeast"/>
          <w:jc w:val="center"/>
        </w:trPr>
        <w:tc>
          <w:tcPr>
            <w:tcW w:w="582" w:type="dxa"/>
            <w:gridSpan w:val="2"/>
            <w:vMerge w:val="continue"/>
            <w:tcBorders>
              <w:top w:val="nil"/>
            </w:tcBorders>
            <w:vAlign w:val="center"/>
          </w:tcPr>
          <w:p w14:paraId="344794FE">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仿宋_GB2312" w:hAnsi="仿宋_GB2312" w:eastAsia="仿宋_GB2312" w:cs="仿宋_GB2312"/>
                <w:color w:val="auto"/>
                <w:sz w:val="18"/>
                <w:szCs w:val="18"/>
              </w:rPr>
            </w:pPr>
          </w:p>
        </w:tc>
        <w:tc>
          <w:tcPr>
            <w:tcW w:w="412" w:type="dxa"/>
            <w:vMerge w:val="continue"/>
            <w:tcBorders>
              <w:top w:val="nil"/>
            </w:tcBorders>
            <w:vAlign w:val="center"/>
          </w:tcPr>
          <w:p w14:paraId="7131D61D">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仿宋_GB2312" w:hAnsi="仿宋_GB2312" w:eastAsia="仿宋_GB2312" w:cs="仿宋_GB2312"/>
                <w:color w:val="auto"/>
                <w:sz w:val="18"/>
                <w:szCs w:val="18"/>
              </w:rPr>
            </w:pPr>
          </w:p>
        </w:tc>
        <w:tc>
          <w:tcPr>
            <w:tcW w:w="1014" w:type="dxa"/>
            <w:gridSpan w:val="3"/>
            <w:vMerge w:val="continue"/>
            <w:tcBorders>
              <w:top w:val="nil"/>
            </w:tcBorders>
            <w:vAlign w:val="center"/>
          </w:tcPr>
          <w:p w14:paraId="7DE5EFE3">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仿宋_GB2312" w:hAnsi="仿宋_GB2312" w:eastAsia="仿宋_GB2312" w:cs="仿宋_GB2312"/>
                <w:color w:val="auto"/>
                <w:sz w:val="18"/>
                <w:szCs w:val="18"/>
              </w:rPr>
            </w:pPr>
          </w:p>
        </w:tc>
        <w:tc>
          <w:tcPr>
            <w:tcW w:w="593" w:type="dxa"/>
            <w:gridSpan w:val="2"/>
            <w:vMerge w:val="continue"/>
            <w:tcBorders>
              <w:top w:val="nil"/>
            </w:tcBorders>
            <w:vAlign w:val="center"/>
          </w:tcPr>
          <w:p w14:paraId="608CA667">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仿宋_GB2312" w:hAnsi="仿宋_GB2312" w:eastAsia="仿宋_GB2312" w:cs="仿宋_GB2312"/>
                <w:color w:val="auto"/>
                <w:sz w:val="18"/>
                <w:szCs w:val="18"/>
              </w:rPr>
            </w:pPr>
          </w:p>
        </w:tc>
        <w:tc>
          <w:tcPr>
            <w:tcW w:w="3341" w:type="dxa"/>
            <w:gridSpan w:val="2"/>
            <w:vAlign w:val="center"/>
          </w:tcPr>
          <w:p w14:paraId="37E0514E">
            <w:pPr>
              <w:keepNext w:val="0"/>
              <w:keepLines w:val="0"/>
              <w:pageBreakBefore w:val="0"/>
              <w:widowControl w:val="0"/>
              <w:kinsoku/>
              <w:wordWrap/>
              <w:overflowPunct/>
              <w:topLinePunct w:val="0"/>
              <w:autoSpaceDE/>
              <w:autoSpaceDN/>
              <w:bidi w:val="0"/>
              <w:adjustRightInd/>
              <w:snapToGrid/>
              <w:spacing w:line="240" w:lineRule="exact"/>
              <w:ind w:left="59" w:leftChars="28" w:right="143" w:rightChars="68" w:firstLine="0" w:firstLineChars="0"/>
              <w:jc w:val="both"/>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10"/>
                <w:sz w:val="18"/>
                <w:szCs w:val="18"/>
              </w:rPr>
              <w:t>C、检验人员(2分):符合本规范5.1.3要求。</w:t>
            </w:r>
          </w:p>
        </w:tc>
        <w:tc>
          <w:tcPr>
            <w:tcW w:w="5310" w:type="dxa"/>
            <w:vAlign w:val="center"/>
          </w:tcPr>
          <w:p w14:paraId="36D9B51B">
            <w:pPr>
              <w:keepNext w:val="0"/>
              <w:keepLines w:val="0"/>
              <w:pageBreakBefore w:val="0"/>
              <w:widowControl w:val="0"/>
              <w:kinsoku/>
              <w:wordWrap/>
              <w:overflowPunct/>
              <w:topLinePunct w:val="0"/>
              <w:autoSpaceDE/>
              <w:autoSpaceDN/>
              <w:bidi w:val="0"/>
              <w:adjustRightInd/>
              <w:snapToGrid/>
              <w:spacing w:line="240" w:lineRule="exact"/>
              <w:ind w:left="80" w:leftChars="38" w:right="78" w:rightChars="37" w:firstLine="0" w:firstLineChars="0"/>
              <w:jc w:val="both"/>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5"/>
                <w:sz w:val="18"/>
                <w:szCs w:val="18"/>
              </w:rPr>
              <w:t>1、不熟悉自己的岗位职责的扣0.5分；</w:t>
            </w:r>
          </w:p>
          <w:p w14:paraId="79A4669F">
            <w:pPr>
              <w:keepNext w:val="0"/>
              <w:keepLines w:val="0"/>
              <w:pageBreakBefore w:val="0"/>
              <w:widowControl w:val="0"/>
              <w:kinsoku/>
              <w:wordWrap/>
              <w:overflowPunct/>
              <w:topLinePunct w:val="0"/>
              <w:autoSpaceDE/>
              <w:autoSpaceDN/>
              <w:bidi w:val="0"/>
              <w:adjustRightInd/>
              <w:snapToGrid/>
              <w:spacing w:line="240" w:lineRule="exact"/>
              <w:ind w:left="80" w:leftChars="38" w:right="78" w:rightChars="37" w:firstLine="0" w:firstLineChars="0"/>
              <w:jc w:val="both"/>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5"/>
                <w:sz w:val="18"/>
                <w:szCs w:val="18"/>
              </w:rPr>
              <w:t>2、不具有</w:t>
            </w:r>
            <w:r>
              <w:rPr>
                <w:rFonts w:hint="eastAsia" w:ascii="仿宋_GB2312" w:hAnsi="仿宋_GB2312" w:eastAsia="仿宋_GB2312" w:cs="仿宋_GB2312"/>
                <w:color w:val="auto"/>
                <w:spacing w:val="5"/>
                <w:sz w:val="18"/>
                <w:szCs w:val="18"/>
                <w:lang w:eastAsia="zh-CN"/>
              </w:rPr>
              <w:t>高中</w:t>
            </w:r>
            <w:r>
              <w:rPr>
                <w:rFonts w:hint="eastAsia" w:ascii="仿宋_GB2312" w:hAnsi="仿宋_GB2312" w:eastAsia="仿宋_GB2312" w:cs="仿宋_GB2312"/>
                <w:color w:val="auto"/>
                <w:spacing w:val="5"/>
                <w:sz w:val="18"/>
                <w:szCs w:val="18"/>
              </w:rPr>
              <w:t>以上文化水平</w:t>
            </w:r>
            <w:r>
              <w:rPr>
                <w:rFonts w:hint="eastAsia" w:ascii="仿宋_GB2312" w:hAnsi="仿宋_GB2312" w:eastAsia="仿宋_GB2312" w:cs="仿宋_GB2312"/>
                <w:color w:val="auto"/>
                <w:spacing w:val="5"/>
                <w:sz w:val="18"/>
                <w:szCs w:val="18"/>
                <w:lang w:eastAsia="zh-CN"/>
              </w:rPr>
              <w:t>或</w:t>
            </w:r>
            <w:r>
              <w:rPr>
                <w:rFonts w:hint="eastAsia" w:ascii="仿宋_GB2312" w:hAnsi="仿宋_GB2312" w:eastAsia="仿宋_GB2312" w:cs="仿宋_GB2312"/>
                <w:color w:val="auto"/>
                <w:spacing w:val="5"/>
                <w:sz w:val="18"/>
                <w:szCs w:val="18"/>
              </w:rPr>
              <w:t>初级以</w:t>
            </w:r>
            <w:r>
              <w:rPr>
                <w:rFonts w:hint="eastAsia" w:ascii="仿宋_GB2312" w:hAnsi="仿宋_GB2312" w:eastAsia="仿宋_GB2312" w:cs="仿宋_GB2312"/>
                <w:color w:val="auto"/>
                <w:spacing w:val="7"/>
                <w:sz w:val="18"/>
                <w:szCs w:val="18"/>
              </w:rPr>
              <w:t>上相关专业</w:t>
            </w:r>
            <w:r>
              <w:rPr>
                <w:rFonts w:hint="eastAsia" w:ascii="仿宋_GB2312" w:hAnsi="仿宋_GB2312" w:eastAsia="仿宋_GB2312" w:cs="仿宋_GB2312"/>
                <w:color w:val="auto"/>
                <w:spacing w:val="11"/>
                <w:sz w:val="18"/>
                <w:szCs w:val="18"/>
              </w:rPr>
              <w:t>技术职称</w:t>
            </w:r>
            <w:r>
              <w:rPr>
                <w:rFonts w:hint="eastAsia" w:ascii="仿宋_GB2312" w:hAnsi="仿宋_GB2312" w:eastAsia="仿宋_GB2312" w:cs="仿宋_GB2312"/>
                <w:color w:val="auto"/>
                <w:spacing w:val="7"/>
                <w:sz w:val="18"/>
                <w:szCs w:val="18"/>
              </w:rPr>
              <w:t>的</w:t>
            </w:r>
            <w:r>
              <w:rPr>
                <w:rFonts w:hint="eastAsia" w:ascii="仿宋_GB2312" w:hAnsi="仿宋_GB2312" w:eastAsia="仿宋_GB2312" w:cs="仿宋_GB2312"/>
                <w:color w:val="auto"/>
                <w:spacing w:val="7"/>
                <w:sz w:val="18"/>
                <w:szCs w:val="18"/>
                <w:lang w:eastAsia="zh-CN"/>
              </w:rPr>
              <w:t>、</w:t>
            </w:r>
            <w:r>
              <w:rPr>
                <w:rFonts w:hint="eastAsia" w:ascii="仿宋_GB2312" w:hAnsi="仿宋_GB2312" w:eastAsia="仿宋_GB2312" w:cs="仿宋_GB2312"/>
                <w:color w:val="auto"/>
                <w:spacing w:val="11"/>
                <w:sz w:val="18"/>
                <w:szCs w:val="18"/>
                <w:lang w:eastAsia="zh-CN"/>
              </w:rPr>
              <w:t>从事专业未满</w:t>
            </w:r>
            <w:r>
              <w:rPr>
                <w:rFonts w:hint="eastAsia" w:ascii="仿宋_GB2312" w:hAnsi="仿宋_GB2312" w:eastAsia="仿宋_GB2312" w:cs="仿宋_GB2312"/>
                <w:color w:val="auto"/>
                <w:spacing w:val="11"/>
                <w:sz w:val="18"/>
                <w:szCs w:val="18"/>
                <w:lang w:val="en-US" w:eastAsia="zh-CN"/>
              </w:rPr>
              <w:t>3年</w:t>
            </w:r>
            <w:r>
              <w:rPr>
                <w:rFonts w:hint="eastAsia" w:ascii="仿宋_GB2312" w:hAnsi="仿宋_GB2312" w:eastAsia="仿宋_GB2312" w:cs="仿宋_GB2312"/>
                <w:color w:val="auto"/>
                <w:spacing w:val="11"/>
                <w:sz w:val="18"/>
                <w:szCs w:val="18"/>
              </w:rPr>
              <w:t>的</w:t>
            </w:r>
            <w:r>
              <w:rPr>
                <w:rFonts w:hint="eastAsia" w:ascii="仿宋_GB2312" w:hAnsi="仿宋_GB2312" w:eastAsia="仿宋_GB2312" w:cs="仿宋_GB2312"/>
                <w:color w:val="auto"/>
                <w:spacing w:val="7"/>
                <w:sz w:val="18"/>
                <w:szCs w:val="18"/>
              </w:rPr>
              <w:t>扣1分</w:t>
            </w:r>
          </w:p>
          <w:p w14:paraId="23984903">
            <w:pPr>
              <w:keepNext w:val="0"/>
              <w:keepLines w:val="0"/>
              <w:pageBreakBefore w:val="0"/>
              <w:widowControl w:val="0"/>
              <w:kinsoku/>
              <w:wordWrap/>
              <w:overflowPunct/>
              <w:topLinePunct w:val="0"/>
              <w:autoSpaceDE/>
              <w:autoSpaceDN/>
              <w:bidi w:val="0"/>
              <w:adjustRightInd/>
              <w:snapToGrid/>
              <w:spacing w:line="240" w:lineRule="exact"/>
              <w:ind w:left="80" w:leftChars="38" w:right="78" w:rightChars="37" w:firstLine="0" w:firstLineChars="0"/>
              <w:jc w:val="both"/>
              <w:textAlignment w:val="auto"/>
              <w:rPr>
                <w:rFonts w:hint="eastAsia" w:ascii="仿宋_GB2312" w:hAnsi="仿宋_GB2312" w:eastAsia="仿宋_GB2312" w:cs="仿宋_GB2312"/>
                <w:color w:val="auto"/>
                <w:sz w:val="18"/>
                <w:szCs w:val="18"/>
              </w:rPr>
            </w:pPr>
            <w:r>
              <w:rPr>
                <w:rFonts w:hint="eastAsia" w:ascii="仿宋_GB2312" w:hAnsi="仿宋_GB2312" w:eastAsia="仿宋_GB2312" w:cs="仿宋_GB2312"/>
                <w:color w:val="auto"/>
                <w:spacing w:val="5"/>
                <w:sz w:val="18"/>
                <w:szCs w:val="18"/>
              </w:rPr>
              <w:t>3、不熟悉产品标准和检验要求等相关的专业技术知识的扣0.5分</w:t>
            </w:r>
            <w:r>
              <w:rPr>
                <w:rFonts w:hint="eastAsia" w:ascii="仿宋_GB2312" w:hAnsi="仿宋_GB2312" w:eastAsia="仿宋_GB2312" w:cs="仿宋_GB2312"/>
                <w:color w:val="auto"/>
                <w:spacing w:val="7"/>
                <w:sz w:val="18"/>
                <w:szCs w:val="18"/>
              </w:rPr>
              <w:t>；</w:t>
            </w:r>
          </w:p>
        </w:tc>
        <w:tc>
          <w:tcPr>
            <w:tcW w:w="733" w:type="dxa"/>
            <w:vAlign w:val="center"/>
          </w:tcPr>
          <w:p w14:paraId="232AFF25">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仿宋_GB2312" w:hAnsi="仿宋_GB2312" w:eastAsia="仿宋_GB2312" w:cs="仿宋_GB2312"/>
                <w:color w:val="auto"/>
                <w:sz w:val="18"/>
                <w:szCs w:val="18"/>
              </w:rPr>
            </w:pPr>
          </w:p>
        </w:tc>
        <w:tc>
          <w:tcPr>
            <w:tcW w:w="1621" w:type="dxa"/>
            <w:vAlign w:val="center"/>
          </w:tcPr>
          <w:p w14:paraId="40B499C7">
            <w:pPr>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仿宋_GB2312" w:hAnsi="仿宋_GB2312" w:eastAsia="仿宋_GB2312" w:cs="仿宋_GB2312"/>
                <w:color w:val="auto"/>
                <w:sz w:val="18"/>
                <w:szCs w:val="18"/>
              </w:rPr>
            </w:pPr>
          </w:p>
        </w:tc>
      </w:tr>
      <w:tr w14:paraId="707115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jc w:val="center"/>
        </w:trPr>
        <w:tc>
          <w:tcPr>
            <w:tcW w:w="482" w:type="dxa"/>
            <w:vAlign w:val="center"/>
          </w:tcPr>
          <w:p w14:paraId="285B6A7B">
            <w:pPr>
              <w:keepNext w:val="0"/>
              <w:keepLines w:val="0"/>
              <w:pageBreakBefore w:val="0"/>
              <w:widowControl w:val="0"/>
              <w:kinsoku/>
              <w:wordWrap/>
              <w:overflowPunct/>
              <w:topLinePunct w:val="0"/>
              <w:autoSpaceDE/>
              <w:autoSpaceDN/>
              <w:bidi w:val="0"/>
              <w:adjustRightInd/>
              <w:snapToGrid/>
              <w:spacing w:line="240" w:lineRule="auto"/>
              <w:ind w:left="34" w:leftChars="0"/>
              <w:jc w:val="center"/>
              <w:textAlignment w:val="auto"/>
              <w:rPr>
                <w:rFonts w:hint="eastAsia" w:ascii="仿宋_GB2312" w:hAnsi="仿宋_GB2312" w:eastAsia="仿宋_GB2312" w:cs="仿宋_GB2312"/>
                <w:b/>
                <w:bCs/>
                <w:color w:val="auto"/>
                <w:spacing w:val="0"/>
                <w:sz w:val="18"/>
                <w:szCs w:val="18"/>
              </w:rPr>
            </w:pPr>
            <w:r>
              <w:rPr>
                <w:rFonts w:hint="eastAsia" w:ascii="仿宋_GB2312" w:hAnsi="仿宋_GB2312" w:eastAsia="仿宋_GB2312" w:cs="仿宋_GB2312"/>
                <w:b/>
                <w:bCs/>
                <w:color w:val="auto"/>
                <w:spacing w:val="0"/>
                <w:sz w:val="18"/>
                <w:szCs w:val="18"/>
              </w:rPr>
              <w:t>项 目</w:t>
            </w:r>
          </w:p>
        </w:tc>
        <w:tc>
          <w:tcPr>
            <w:tcW w:w="514" w:type="dxa"/>
            <w:gridSpan w:val="4"/>
            <w:vAlign w:val="center"/>
          </w:tcPr>
          <w:p w14:paraId="25EFDFD6">
            <w:pPr>
              <w:keepNext w:val="0"/>
              <w:keepLines w:val="0"/>
              <w:pageBreakBefore w:val="0"/>
              <w:widowControl w:val="0"/>
              <w:kinsoku/>
              <w:wordWrap/>
              <w:overflowPunct/>
              <w:topLinePunct w:val="0"/>
              <w:autoSpaceDE/>
              <w:autoSpaceDN/>
              <w:bidi w:val="0"/>
              <w:adjustRightInd/>
              <w:snapToGrid/>
              <w:spacing w:line="240" w:lineRule="auto"/>
              <w:ind w:left="89" w:leftChars="0"/>
              <w:jc w:val="center"/>
              <w:textAlignment w:val="auto"/>
              <w:rPr>
                <w:rFonts w:hint="eastAsia" w:ascii="仿宋_GB2312" w:hAnsi="仿宋_GB2312" w:eastAsia="仿宋_GB2312" w:cs="仿宋_GB2312"/>
                <w:b/>
                <w:bCs/>
                <w:color w:val="auto"/>
                <w:spacing w:val="0"/>
                <w:sz w:val="18"/>
                <w:szCs w:val="18"/>
              </w:rPr>
            </w:pPr>
            <w:r>
              <w:rPr>
                <w:rFonts w:hint="eastAsia" w:ascii="仿宋_GB2312" w:hAnsi="仿宋_GB2312" w:eastAsia="仿宋_GB2312" w:cs="仿宋_GB2312"/>
                <w:b/>
                <w:bCs/>
                <w:color w:val="auto"/>
                <w:spacing w:val="0"/>
                <w:sz w:val="18"/>
                <w:szCs w:val="18"/>
              </w:rPr>
              <w:t>序号</w:t>
            </w:r>
          </w:p>
        </w:tc>
        <w:tc>
          <w:tcPr>
            <w:tcW w:w="1012" w:type="dxa"/>
            <w:vAlign w:val="center"/>
          </w:tcPr>
          <w:p w14:paraId="7828A57D">
            <w:pPr>
              <w:keepNext w:val="0"/>
              <w:keepLines w:val="0"/>
              <w:pageBreakBefore w:val="0"/>
              <w:widowControl w:val="0"/>
              <w:kinsoku/>
              <w:wordWrap/>
              <w:overflowPunct/>
              <w:topLinePunct w:val="0"/>
              <w:autoSpaceDE/>
              <w:autoSpaceDN/>
              <w:bidi w:val="0"/>
              <w:adjustRightInd/>
              <w:snapToGrid/>
              <w:spacing w:line="240" w:lineRule="auto"/>
              <w:ind w:left="29" w:leftChars="0"/>
              <w:jc w:val="center"/>
              <w:textAlignment w:val="auto"/>
              <w:rPr>
                <w:rFonts w:hint="eastAsia" w:ascii="仿宋_GB2312" w:hAnsi="仿宋_GB2312" w:eastAsia="仿宋_GB2312" w:cs="仿宋_GB2312"/>
                <w:b/>
                <w:bCs/>
                <w:color w:val="auto"/>
                <w:spacing w:val="0"/>
                <w:sz w:val="18"/>
                <w:szCs w:val="18"/>
              </w:rPr>
            </w:pPr>
            <w:r>
              <w:rPr>
                <w:rFonts w:hint="eastAsia" w:ascii="仿宋_GB2312" w:hAnsi="仿宋_GB2312" w:eastAsia="仿宋_GB2312" w:cs="仿宋_GB2312"/>
                <w:b/>
                <w:bCs/>
                <w:color w:val="auto"/>
                <w:spacing w:val="0"/>
                <w:sz w:val="18"/>
                <w:szCs w:val="18"/>
                <w:lang w:eastAsia="zh-CN"/>
              </w:rPr>
              <w:t>认定</w:t>
            </w:r>
            <w:r>
              <w:rPr>
                <w:rFonts w:hint="eastAsia" w:ascii="仿宋_GB2312" w:hAnsi="仿宋_GB2312" w:eastAsia="仿宋_GB2312" w:cs="仿宋_GB2312"/>
                <w:b/>
                <w:bCs/>
                <w:color w:val="auto"/>
                <w:spacing w:val="0"/>
                <w:sz w:val="18"/>
                <w:szCs w:val="18"/>
              </w:rPr>
              <w:t>项目</w:t>
            </w:r>
          </w:p>
        </w:tc>
        <w:tc>
          <w:tcPr>
            <w:tcW w:w="593" w:type="dxa"/>
            <w:gridSpan w:val="2"/>
            <w:vAlign w:val="center"/>
          </w:tcPr>
          <w:p w14:paraId="09701238">
            <w:pPr>
              <w:keepNext w:val="0"/>
              <w:keepLines w:val="0"/>
              <w:pageBreakBefore w:val="0"/>
              <w:widowControl w:val="0"/>
              <w:kinsoku/>
              <w:wordWrap/>
              <w:overflowPunct/>
              <w:topLinePunct w:val="0"/>
              <w:autoSpaceDE/>
              <w:autoSpaceDN/>
              <w:bidi w:val="0"/>
              <w:adjustRightInd/>
              <w:snapToGrid/>
              <w:spacing w:line="240" w:lineRule="auto"/>
              <w:ind w:left="50" w:leftChars="0"/>
              <w:jc w:val="center"/>
              <w:textAlignment w:val="auto"/>
              <w:rPr>
                <w:rFonts w:hint="eastAsia" w:ascii="仿宋_GB2312" w:hAnsi="仿宋_GB2312" w:eastAsia="仿宋_GB2312" w:cs="仿宋_GB2312"/>
                <w:b/>
                <w:bCs/>
                <w:color w:val="auto"/>
                <w:spacing w:val="0"/>
                <w:sz w:val="18"/>
                <w:szCs w:val="18"/>
              </w:rPr>
            </w:pPr>
            <w:r>
              <w:rPr>
                <w:rFonts w:hint="eastAsia" w:ascii="仿宋_GB2312" w:hAnsi="仿宋_GB2312" w:eastAsia="仿宋_GB2312" w:cs="仿宋_GB2312"/>
                <w:b/>
                <w:bCs/>
                <w:color w:val="auto"/>
                <w:spacing w:val="0"/>
                <w:sz w:val="18"/>
                <w:szCs w:val="18"/>
              </w:rPr>
              <w:t>标准分</w:t>
            </w:r>
          </w:p>
        </w:tc>
        <w:tc>
          <w:tcPr>
            <w:tcW w:w="3341" w:type="dxa"/>
            <w:gridSpan w:val="2"/>
            <w:vAlign w:val="center"/>
          </w:tcPr>
          <w:p w14:paraId="757C14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bCs/>
                <w:color w:val="auto"/>
                <w:spacing w:val="0"/>
                <w:sz w:val="18"/>
                <w:szCs w:val="18"/>
              </w:rPr>
            </w:pPr>
            <w:r>
              <w:rPr>
                <w:rFonts w:hint="eastAsia" w:ascii="仿宋_GB2312" w:hAnsi="仿宋_GB2312" w:eastAsia="仿宋_GB2312" w:cs="仿宋_GB2312"/>
                <w:b/>
                <w:bCs/>
                <w:color w:val="auto"/>
                <w:spacing w:val="0"/>
                <w:sz w:val="18"/>
                <w:szCs w:val="18"/>
                <w:lang w:eastAsia="zh-CN"/>
              </w:rPr>
              <w:t>认定</w:t>
            </w:r>
            <w:r>
              <w:rPr>
                <w:rFonts w:hint="eastAsia" w:ascii="仿宋_GB2312" w:hAnsi="仿宋_GB2312" w:eastAsia="仿宋_GB2312" w:cs="仿宋_GB2312"/>
                <w:b/>
                <w:bCs/>
                <w:color w:val="auto"/>
                <w:spacing w:val="0"/>
                <w:sz w:val="18"/>
                <w:szCs w:val="18"/>
              </w:rPr>
              <w:t>内容</w:t>
            </w:r>
          </w:p>
        </w:tc>
        <w:tc>
          <w:tcPr>
            <w:tcW w:w="5310" w:type="dxa"/>
            <w:vAlign w:val="center"/>
          </w:tcPr>
          <w:p w14:paraId="4B68E2AE">
            <w:pPr>
              <w:keepNext w:val="0"/>
              <w:keepLines w:val="0"/>
              <w:pageBreakBefore w:val="0"/>
              <w:widowControl w:val="0"/>
              <w:kinsoku/>
              <w:wordWrap/>
              <w:overflowPunct/>
              <w:topLinePunct w:val="0"/>
              <w:autoSpaceDE/>
              <w:autoSpaceDN/>
              <w:bidi w:val="0"/>
              <w:adjustRightInd/>
              <w:snapToGrid/>
              <w:spacing w:line="240" w:lineRule="auto"/>
              <w:ind w:left="1813" w:leftChars="0"/>
              <w:jc w:val="center"/>
              <w:textAlignment w:val="auto"/>
              <w:rPr>
                <w:rFonts w:hint="eastAsia" w:ascii="仿宋_GB2312" w:hAnsi="仿宋_GB2312" w:eastAsia="仿宋_GB2312" w:cs="仿宋_GB2312"/>
                <w:b/>
                <w:bCs/>
                <w:color w:val="auto"/>
                <w:spacing w:val="0"/>
                <w:sz w:val="18"/>
                <w:szCs w:val="18"/>
              </w:rPr>
            </w:pPr>
            <w:r>
              <w:rPr>
                <w:rFonts w:hint="eastAsia" w:ascii="仿宋_GB2312" w:hAnsi="仿宋_GB2312" w:eastAsia="仿宋_GB2312" w:cs="仿宋_GB2312"/>
                <w:b/>
                <w:bCs/>
                <w:color w:val="auto"/>
                <w:spacing w:val="0"/>
                <w:sz w:val="18"/>
                <w:szCs w:val="18"/>
                <w:lang w:eastAsia="zh-CN"/>
              </w:rPr>
              <w:t>认定</w:t>
            </w:r>
            <w:r>
              <w:rPr>
                <w:rFonts w:hint="eastAsia" w:ascii="仿宋_GB2312" w:hAnsi="仿宋_GB2312" w:eastAsia="仿宋_GB2312" w:cs="仿宋_GB2312"/>
                <w:b/>
                <w:bCs/>
                <w:color w:val="auto"/>
                <w:spacing w:val="0"/>
                <w:sz w:val="18"/>
                <w:szCs w:val="18"/>
              </w:rPr>
              <w:t>参阅材料及方法</w:t>
            </w:r>
          </w:p>
        </w:tc>
        <w:tc>
          <w:tcPr>
            <w:tcW w:w="733" w:type="dxa"/>
            <w:vAlign w:val="center"/>
          </w:tcPr>
          <w:p w14:paraId="6871EDA5">
            <w:pPr>
              <w:keepNext w:val="0"/>
              <w:keepLines w:val="0"/>
              <w:pageBreakBefore w:val="0"/>
              <w:widowControl w:val="0"/>
              <w:kinsoku/>
              <w:wordWrap/>
              <w:overflowPunct/>
              <w:topLinePunct w:val="0"/>
              <w:autoSpaceDE/>
              <w:autoSpaceDN/>
              <w:bidi w:val="0"/>
              <w:adjustRightInd/>
              <w:snapToGrid/>
              <w:spacing w:line="240" w:lineRule="auto"/>
              <w:ind w:left="178" w:leftChars="0"/>
              <w:jc w:val="both"/>
              <w:textAlignment w:val="auto"/>
              <w:rPr>
                <w:rFonts w:hint="eastAsia" w:ascii="仿宋_GB2312" w:hAnsi="仿宋_GB2312" w:eastAsia="仿宋_GB2312" w:cs="仿宋_GB2312"/>
                <w:b/>
                <w:bCs/>
                <w:color w:val="auto"/>
                <w:spacing w:val="0"/>
                <w:position w:val="10"/>
                <w:sz w:val="18"/>
                <w:szCs w:val="18"/>
                <w:lang w:eastAsia="zh-CN"/>
              </w:rPr>
            </w:pPr>
            <w:r>
              <w:rPr>
                <w:rFonts w:hint="eastAsia" w:ascii="仿宋_GB2312" w:hAnsi="仿宋_GB2312" w:eastAsia="仿宋_GB2312" w:cs="仿宋_GB2312"/>
                <w:b/>
                <w:bCs/>
                <w:color w:val="auto"/>
                <w:spacing w:val="0"/>
                <w:position w:val="10"/>
                <w:sz w:val="18"/>
                <w:szCs w:val="18"/>
                <w:lang w:eastAsia="zh-CN"/>
              </w:rPr>
              <w:t>认定</w:t>
            </w:r>
          </w:p>
          <w:p w14:paraId="0A1F0A8D">
            <w:pPr>
              <w:keepNext w:val="0"/>
              <w:keepLines w:val="0"/>
              <w:pageBreakBefore w:val="0"/>
              <w:widowControl w:val="0"/>
              <w:kinsoku/>
              <w:wordWrap/>
              <w:overflowPunct/>
              <w:topLinePunct w:val="0"/>
              <w:autoSpaceDE/>
              <w:autoSpaceDN/>
              <w:bidi w:val="0"/>
              <w:adjustRightInd/>
              <w:snapToGrid/>
              <w:spacing w:line="240" w:lineRule="auto"/>
              <w:ind w:left="178" w:leftChars="0"/>
              <w:jc w:val="both"/>
              <w:textAlignment w:val="auto"/>
              <w:rPr>
                <w:rFonts w:hint="eastAsia" w:ascii="仿宋_GB2312" w:hAnsi="仿宋_GB2312" w:eastAsia="仿宋_GB2312" w:cs="仿宋_GB2312"/>
                <w:b/>
                <w:bCs/>
                <w:color w:val="auto"/>
                <w:spacing w:val="0"/>
                <w:sz w:val="18"/>
                <w:szCs w:val="18"/>
              </w:rPr>
            </w:pPr>
            <w:r>
              <w:rPr>
                <w:rFonts w:hint="eastAsia" w:ascii="仿宋_GB2312" w:hAnsi="仿宋_GB2312" w:eastAsia="仿宋_GB2312" w:cs="仿宋_GB2312"/>
                <w:b/>
                <w:bCs/>
                <w:color w:val="auto"/>
                <w:spacing w:val="0"/>
                <w:sz w:val="18"/>
                <w:szCs w:val="18"/>
              </w:rPr>
              <w:t>得分</w:t>
            </w:r>
          </w:p>
        </w:tc>
        <w:tc>
          <w:tcPr>
            <w:tcW w:w="1621" w:type="dxa"/>
            <w:vAlign w:val="center"/>
          </w:tcPr>
          <w:p w14:paraId="3CC0D6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bCs/>
                <w:color w:val="auto"/>
                <w:spacing w:val="0"/>
                <w:sz w:val="18"/>
                <w:szCs w:val="18"/>
              </w:rPr>
            </w:pPr>
            <w:r>
              <w:rPr>
                <w:rFonts w:hint="eastAsia" w:ascii="仿宋_GB2312" w:hAnsi="仿宋_GB2312" w:eastAsia="仿宋_GB2312" w:cs="仿宋_GB2312"/>
                <w:b/>
                <w:bCs/>
                <w:color w:val="auto"/>
                <w:spacing w:val="0"/>
                <w:sz w:val="18"/>
                <w:szCs w:val="18"/>
                <w:lang w:eastAsia="zh-CN"/>
              </w:rPr>
              <w:t>认定</w:t>
            </w:r>
            <w:r>
              <w:rPr>
                <w:rFonts w:hint="eastAsia" w:ascii="仿宋_GB2312" w:hAnsi="仿宋_GB2312" w:eastAsia="仿宋_GB2312" w:cs="仿宋_GB2312"/>
                <w:b/>
                <w:bCs/>
                <w:color w:val="auto"/>
                <w:spacing w:val="0"/>
                <w:sz w:val="18"/>
                <w:szCs w:val="18"/>
              </w:rPr>
              <w:t>记录</w:t>
            </w:r>
          </w:p>
        </w:tc>
      </w:tr>
      <w:tr w14:paraId="4E209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jc w:val="center"/>
        </w:trPr>
        <w:tc>
          <w:tcPr>
            <w:tcW w:w="482" w:type="dxa"/>
            <w:vMerge w:val="restart"/>
            <w:tcBorders>
              <w:bottom w:val="nil"/>
            </w:tcBorders>
            <w:vAlign w:val="top"/>
          </w:tcPr>
          <w:p w14:paraId="7E4EADC6">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color w:val="auto"/>
                <w:spacing w:val="0"/>
                <w:sz w:val="18"/>
                <w:szCs w:val="18"/>
              </w:rPr>
            </w:pPr>
          </w:p>
        </w:tc>
        <w:tc>
          <w:tcPr>
            <w:tcW w:w="514" w:type="dxa"/>
            <w:gridSpan w:val="4"/>
            <w:vMerge w:val="restart"/>
            <w:tcBorders>
              <w:bottom w:val="nil"/>
            </w:tcBorders>
            <w:vAlign w:val="top"/>
          </w:tcPr>
          <w:p w14:paraId="0B37F52C">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color w:val="auto"/>
                <w:spacing w:val="0"/>
                <w:sz w:val="18"/>
                <w:szCs w:val="18"/>
              </w:rPr>
            </w:pPr>
          </w:p>
        </w:tc>
        <w:tc>
          <w:tcPr>
            <w:tcW w:w="1012" w:type="dxa"/>
            <w:vMerge w:val="restart"/>
            <w:tcBorders>
              <w:bottom w:val="nil"/>
            </w:tcBorders>
            <w:vAlign w:val="top"/>
          </w:tcPr>
          <w:p w14:paraId="4C86E7FD">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eastAsia" w:ascii="仿宋_GB2312" w:hAnsi="仿宋_GB2312" w:eastAsia="仿宋_GB2312" w:cs="仿宋_GB2312"/>
                <w:color w:val="auto"/>
                <w:spacing w:val="0"/>
                <w:sz w:val="18"/>
                <w:szCs w:val="18"/>
              </w:rPr>
            </w:pPr>
          </w:p>
        </w:tc>
        <w:tc>
          <w:tcPr>
            <w:tcW w:w="593" w:type="dxa"/>
            <w:gridSpan w:val="2"/>
            <w:vMerge w:val="restart"/>
            <w:vAlign w:val="top"/>
          </w:tcPr>
          <w:p w14:paraId="7CC8A13F">
            <w:pPr>
              <w:keepNext w:val="0"/>
              <w:keepLines w:val="0"/>
              <w:pageBreakBefore w:val="0"/>
              <w:widowControl w:val="0"/>
              <w:kinsoku/>
              <w:wordWrap/>
              <w:overflowPunct/>
              <w:topLinePunct w:val="0"/>
              <w:autoSpaceDE/>
              <w:autoSpaceDN/>
              <w:bidi w:val="0"/>
              <w:adjustRightInd/>
              <w:snapToGrid/>
              <w:spacing w:line="300" w:lineRule="exact"/>
              <w:ind w:left="140"/>
              <w:textAlignment w:val="auto"/>
              <w:rPr>
                <w:rFonts w:hint="eastAsia" w:ascii="仿宋_GB2312" w:hAnsi="仿宋_GB2312" w:eastAsia="仿宋_GB2312" w:cs="仿宋_GB2312"/>
                <w:b/>
                <w:bCs/>
                <w:color w:val="auto"/>
                <w:spacing w:val="0"/>
                <w:sz w:val="18"/>
                <w:szCs w:val="18"/>
              </w:rPr>
            </w:pPr>
          </w:p>
        </w:tc>
        <w:tc>
          <w:tcPr>
            <w:tcW w:w="3341" w:type="dxa"/>
            <w:gridSpan w:val="2"/>
            <w:vAlign w:val="center"/>
          </w:tcPr>
          <w:p w14:paraId="16CB23E4">
            <w:pPr>
              <w:keepNext w:val="0"/>
              <w:keepLines w:val="0"/>
              <w:pageBreakBefore w:val="0"/>
              <w:widowControl w:val="0"/>
              <w:kinsoku/>
              <w:wordWrap/>
              <w:overflowPunct/>
              <w:topLinePunct w:val="0"/>
              <w:autoSpaceDE/>
              <w:autoSpaceDN/>
              <w:bidi w:val="0"/>
              <w:adjustRightInd/>
              <w:snapToGrid/>
              <w:spacing w:line="300" w:lineRule="exact"/>
              <w:ind w:left="31" w:right="5"/>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D、质量统计人员(2分):符合本规范5.1.4要求。</w:t>
            </w:r>
          </w:p>
        </w:tc>
        <w:tc>
          <w:tcPr>
            <w:tcW w:w="5310" w:type="dxa"/>
            <w:vAlign w:val="center"/>
          </w:tcPr>
          <w:p w14:paraId="38FBA98F">
            <w:pPr>
              <w:keepNext w:val="0"/>
              <w:keepLines w:val="0"/>
              <w:pageBreakBefore w:val="0"/>
              <w:widowControl w:val="0"/>
              <w:kinsoku/>
              <w:wordWrap/>
              <w:overflowPunct/>
              <w:topLinePunct w:val="0"/>
              <w:autoSpaceDE/>
              <w:autoSpaceDN/>
              <w:bidi w:val="0"/>
              <w:adjustRightInd/>
              <w:snapToGrid/>
              <w:spacing w:line="300" w:lineRule="exact"/>
              <w:ind w:left="44"/>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1、不熟悉自己的岗位职责的扣0.5分；</w:t>
            </w:r>
          </w:p>
          <w:p w14:paraId="06369009">
            <w:pPr>
              <w:keepNext w:val="0"/>
              <w:keepLines w:val="0"/>
              <w:pageBreakBefore w:val="0"/>
              <w:widowControl w:val="0"/>
              <w:kinsoku/>
              <w:wordWrap/>
              <w:overflowPunct/>
              <w:topLinePunct w:val="0"/>
              <w:autoSpaceDE/>
              <w:autoSpaceDN/>
              <w:bidi w:val="0"/>
              <w:adjustRightInd/>
              <w:snapToGrid/>
              <w:spacing w:line="300" w:lineRule="exact"/>
              <w:ind w:left="44"/>
              <w:jc w:val="both"/>
              <w:textAlignment w:val="auto"/>
              <w:rPr>
                <w:rFonts w:hint="eastAsia" w:ascii="仿宋_GB2312" w:hAnsi="仿宋_GB2312" w:eastAsia="仿宋_GB2312" w:cs="仿宋_GB2312"/>
                <w:color w:val="auto"/>
                <w:spacing w:val="0"/>
                <w:sz w:val="18"/>
                <w:szCs w:val="18"/>
                <w:lang w:eastAsia="zh-CN"/>
              </w:rPr>
            </w:pPr>
            <w:r>
              <w:rPr>
                <w:rFonts w:hint="eastAsia" w:ascii="仿宋_GB2312" w:hAnsi="仿宋_GB2312" w:eastAsia="仿宋_GB2312" w:cs="仿宋_GB2312"/>
                <w:color w:val="auto"/>
                <w:spacing w:val="0"/>
                <w:sz w:val="18"/>
                <w:szCs w:val="18"/>
              </w:rPr>
              <w:t>2、不具有相关专业中专(或相当于中专)以上文化水平的扣1分</w:t>
            </w:r>
            <w:r>
              <w:rPr>
                <w:rFonts w:hint="eastAsia" w:ascii="仿宋_GB2312" w:hAnsi="仿宋_GB2312" w:eastAsia="仿宋_GB2312" w:cs="仿宋_GB2312"/>
                <w:color w:val="auto"/>
                <w:spacing w:val="0"/>
                <w:sz w:val="18"/>
                <w:szCs w:val="18"/>
                <w:lang w:eastAsia="zh-CN"/>
              </w:rPr>
              <w:t>；</w:t>
            </w:r>
          </w:p>
          <w:p w14:paraId="264447FA">
            <w:pPr>
              <w:keepNext w:val="0"/>
              <w:keepLines w:val="0"/>
              <w:pageBreakBefore w:val="0"/>
              <w:widowControl w:val="0"/>
              <w:kinsoku/>
              <w:wordWrap/>
              <w:overflowPunct/>
              <w:topLinePunct w:val="0"/>
              <w:autoSpaceDE/>
              <w:autoSpaceDN/>
              <w:bidi w:val="0"/>
              <w:adjustRightInd/>
              <w:snapToGrid/>
              <w:spacing w:line="300" w:lineRule="exact"/>
              <w:ind w:left="44"/>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3、未能掌握预拌砂浆相关统计技术方法的扣0.5分；</w:t>
            </w:r>
          </w:p>
        </w:tc>
        <w:tc>
          <w:tcPr>
            <w:tcW w:w="733" w:type="dxa"/>
            <w:vAlign w:val="top"/>
          </w:tcPr>
          <w:p w14:paraId="2331924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1621" w:type="dxa"/>
            <w:vAlign w:val="top"/>
          </w:tcPr>
          <w:p w14:paraId="3843D02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r>
      <w:tr w14:paraId="377F06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jc w:val="center"/>
        </w:trPr>
        <w:tc>
          <w:tcPr>
            <w:tcW w:w="482" w:type="dxa"/>
            <w:vMerge w:val="continue"/>
            <w:tcBorders>
              <w:top w:val="nil"/>
              <w:bottom w:val="nil"/>
            </w:tcBorders>
            <w:vAlign w:val="top"/>
          </w:tcPr>
          <w:p w14:paraId="0A0C26D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color w:val="auto"/>
                <w:spacing w:val="0"/>
                <w:sz w:val="18"/>
                <w:szCs w:val="18"/>
              </w:rPr>
            </w:pPr>
          </w:p>
        </w:tc>
        <w:tc>
          <w:tcPr>
            <w:tcW w:w="514" w:type="dxa"/>
            <w:gridSpan w:val="4"/>
            <w:vMerge w:val="continue"/>
            <w:tcBorders>
              <w:top w:val="nil"/>
              <w:bottom w:val="nil"/>
            </w:tcBorders>
            <w:vAlign w:val="top"/>
          </w:tcPr>
          <w:p w14:paraId="378168AD">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color w:val="auto"/>
                <w:spacing w:val="0"/>
                <w:sz w:val="18"/>
                <w:szCs w:val="18"/>
              </w:rPr>
            </w:pPr>
          </w:p>
        </w:tc>
        <w:tc>
          <w:tcPr>
            <w:tcW w:w="1012" w:type="dxa"/>
            <w:vMerge w:val="continue"/>
            <w:tcBorders>
              <w:top w:val="nil"/>
              <w:bottom w:val="nil"/>
            </w:tcBorders>
            <w:vAlign w:val="top"/>
          </w:tcPr>
          <w:p w14:paraId="55B636EC">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eastAsia" w:ascii="仿宋_GB2312" w:hAnsi="仿宋_GB2312" w:eastAsia="仿宋_GB2312" w:cs="仿宋_GB2312"/>
                <w:color w:val="auto"/>
                <w:spacing w:val="0"/>
                <w:sz w:val="18"/>
                <w:szCs w:val="18"/>
              </w:rPr>
            </w:pPr>
          </w:p>
        </w:tc>
        <w:tc>
          <w:tcPr>
            <w:tcW w:w="593" w:type="dxa"/>
            <w:gridSpan w:val="2"/>
            <w:vMerge w:val="continue"/>
            <w:vAlign w:val="top"/>
          </w:tcPr>
          <w:p w14:paraId="34A68F58">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color w:val="auto"/>
                <w:spacing w:val="0"/>
                <w:sz w:val="18"/>
                <w:szCs w:val="18"/>
              </w:rPr>
            </w:pPr>
          </w:p>
        </w:tc>
        <w:tc>
          <w:tcPr>
            <w:tcW w:w="3341" w:type="dxa"/>
            <w:gridSpan w:val="2"/>
            <w:vAlign w:val="center"/>
          </w:tcPr>
          <w:p w14:paraId="72A078CC">
            <w:pPr>
              <w:keepNext w:val="0"/>
              <w:keepLines w:val="0"/>
              <w:pageBreakBefore w:val="0"/>
              <w:widowControl w:val="0"/>
              <w:kinsoku/>
              <w:wordWrap/>
              <w:overflowPunct/>
              <w:topLinePunct w:val="0"/>
              <w:autoSpaceDE/>
              <w:autoSpaceDN/>
              <w:bidi w:val="0"/>
              <w:adjustRightInd/>
              <w:snapToGrid/>
              <w:spacing w:line="300" w:lineRule="exact"/>
              <w:ind w:left="31" w:right="6"/>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E、人员管理：(2分):符合本规范5.2各项要求。</w:t>
            </w:r>
          </w:p>
        </w:tc>
        <w:tc>
          <w:tcPr>
            <w:tcW w:w="5310" w:type="dxa"/>
            <w:vAlign w:val="center"/>
          </w:tcPr>
          <w:p w14:paraId="2B2A0AA0">
            <w:pPr>
              <w:keepNext w:val="0"/>
              <w:keepLines w:val="0"/>
              <w:pageBreakBefore w:val="0"/>
              <w:widowControl w:val="0"/>
              <w:kinsoku/>
              <w:wordWrap/>
              <w:overflowPunct/>
              <w:topLinePunct w:val="0"/>
              <w:autoSpaceDE/>
              <w:autoSpaceDN/>
              <w:bidi w:val="0"/>
              <w:adjustRightInd/>
              <w:snapToGrid/>
              <w:spacing w:line="300" w:lineRule="exact"/>
              <w:ind w:left="44"/>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不符合本规范5.2中各项要求的，每项扣1分，扣完为止。</w:t>
            </w:r>
          </w:p>
        </w:tc>
        <w:tc>
          <w:tcPr>
            <w:tcW w:w="733" w:type="dxa"/>
            <w:vAlign w:val="top"/>
          </w:tcPr>
          <w:p w14:paraId="20801DB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1621" w:type="dxa"/>
            <w:vMerge w:val="restart"/>
            <w:tcBorders>
              <w:bottom w:val="nil"/>
            </w:tcBorders>
            <w:vAlign w:val="top"/>
          </w:tcPr>
          <w:p w14:paraId="4B4D90E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r>
      <w:tr w14:paraId="3AD192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jc w:val="center"/>
        </w:trPr>
        <w:tc>
          <w:tcPr>
            <w:tcW w:w="482" w:type="dxa"/>
            <w:vMerge w:val="continue"/>
            <w:tcBorders>
              <w:top w:val="nil"/>
            </w:tcBorders>
            <w:vAlign w:val="top"/>
          </w:tcPr>
          <w:p w14:paraId="27CD8CF6">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color w:val="auto"/>
                <w:spacing w:val="0"/>
                <w:sz w:val="18"/>
                <w:szCs w:val="18"/>
              </w:rPr>
            </w:pPr>
          </w:p>
        </w:tc>
        <w:tc>
          <w:tcPr>
            <w:tcW w:w="514" w:type="dxa"/>
            <w:gridSpan w:val="4"/>
            <w:vMerge w:val="continue"/>
            <w:tcBorders>
              <w:top w:val="nil"/>
            </w:tcBorders>
            <w:vAlign w:val="top"/>
          </w:tcPr>
          <w:p w14:paraId="0DBF1340">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color w:val="auto"/>
                <w:spacing w:val="0"/>
                <w:sz w:val="18"/>
                <w:szCs w:val="18"/>
              </w:rPr>
            </w:pPr>
          </w:p>
        </w:tc>
        <w:tc>
          <w:tcPr>
            <w:tcW w:w="1012" w:type="dxa"/>
            <w:vMerge w:val="continue"/>
            <w:tcBorders>
              <w:top w:val="nil"/>
            </w:tcBorders>
            <w:vAlign w:val="top"/>
          </w:tcPr>
          <w:p w14:paraId="51156E54">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eastAsia" w:ascii="仿宋_GB2312" w:hAnsi="仿宋_GB2312" w:eastAsia="仿宋_GB2312" w:cs="仿宋_GB2312"/>
                <w:color w:val="auto"/>
                <w:spacing w:val="0"/>
                <w:sz w:val="18"/>
                <w:szCs w:val="18"/>
              </w:rPr>
            </w:pPr>
          </w:p>
        </w:tc>
        <w:tc>
          <w:tcPr>
            <w:tcW w:w="593" w:type="dxa"/>
            <w:gridSpan w:val="2"/>
            <w:vMerge w:val="continue"/>
            <w:vAlign w:val="top"/>
          </w:tcPr>
          <w:p w14:paraId="42999368">
            <w:pPr>
              <w:keepNext w:val="0"/>
              <w:keepLines w:val="0"/>
              <w:pageBreakBefore w:val="0"/>
              <w:widowControl w:val="0"/>
              <w:kinsoku/>
              <w:wordWrap/>
              <w:overflowPunct/>
              <w:topLinePunct w:val="0"/>
              <w:autoSpaceDE/>
              <w:autoSpaceDN/>
              <w:bidi w:val="0"/>
              <w:adjustRightInd/>
              <w:snapToGrid/>
              <w:spacing w:line="300" w:lineRule="exact"/>
              <w:ind w:left="140"/>
              <w:textAlignment w:val="auto"/>
              <w:rPr>
                <w:rFonts w:hint="eastAsia" w:ascii="仿宋_GB2312" w:hAnsi="仿宋_GB2312" w:eastAsia="仿宋_GB2312" w:cs="仿宋_GB2312"/>
                <w:b/>
                <w:bCs/>
                <w:color w:val="auto"/>
                <w:spacing w:val="0"/>
                <w:sz w:val="18"/>
                <w:szCs w:val="18"/>
              </w:rPr>
            </w:pPr>
          </w:p>
        </w:tc>
        <w:tc>
          <w:tcPr>
            <w:tcW w:w="3341" w:type="dxa"/>
            <w:gridSpan w:val="2"/>
            <w:vAlign w:val="center"/>
          </w:tcPr>
          <w:p w14:paraId="1406CB6D">
            <w:pPr>
              <w:keepNext w:val="0"/>
              <w:keepLines w:val="0"/>
              <w:pageBreakBefore w:val="0"/>
              <w:widowControl w:val="0"/>
              <w:kinsoku/>
              <w:wordWrap/>
              <w:overflowPunct/>
              <w:topLinePunct w:val="0"/>
              <w:autoSpaceDE/>
              <w:autoSpaceDN/>
              <w:bidi w:val="0"/>
              <w:adjustRightInd/>
              <w:snapToGrid/>
              <w:spacing w:line="300" w:lineRule="exact"/>
              <w:ind w:left="31"/>
              <w:jc w:val="both"/>
              <w:textAlignment w:val="auto"/>
              <w:rPr>
                <w:rFonts w:hint="eastAsia" w:ascii="仿宋_GB2312" w:hAnsi="仿宋_GB2312" w:eastAsia="仿宋_GB2312" w:cs="仿宋_GB2312"/>
                <w:b/>
                <w:bCs/>
                <w:color w:val="auto"/>
                <w:spacing w:val="0"/>
                <w:sz w:val="18"/>
                <w:szCs w:val="18"/>
              </w:rPr>
            </w:pPr>
            <w:r>
              <w:rPr>
                <w:rFonts w:hint="eastAsia" w:ascii="仿宋_GB2312" w:hAnsi="仿宋_GB2312" w:eastAsia="仿宋_GB2312" w:cs="仿宋_GB2312"/>
                <w:b w:val="0"/>
                <w:bCs w:val="0"/>
                <w:color w:val="auto"/>
                <w:spacing w:val="0"/>
                <w:sz w:val="18"/>
                <w:szCs w:val="18"/>
              </w:rPr>
              <w:t>F、试验室人员配备符合本规范5.1要求。</w:t>
            </w:r>
          </w:p>
        </w:tc>
        <w:tc>
          <w:tcPr>
            <w:tcW w:w="5310" w:type="dxa"/>
            <w:vAlign w:val="center"/>
          </w:tcPr>
          <w:p w14:paraId="0DA17881">
            <w:pPr>
              <w:keepNext w:val="0"/>
              <w:keepLines w:val="0"/>
              <w:pageBreakBefore w:val="0"/>
              <w:widowControl w:val="0"/>
              <w:kinsoku/>
              <w:wordWrap/>
              <w:overflowPunct/>
              <w:topLinePunct w:val="0"/>
              <w:autoSpaceDE/>
              <w:autoSpaceDN/>
              <w:bidi w:val="0"/>
              <w:adjustRightInd/>
              <w:snapToGrid/>
              <w:spacing w:line="300" w:lineRule="exact"/>
              <w:ind w:left="44"/>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查看有关档案资料。</w:t>
            </w:r>
          </w:p>
        </w:tc>
        <w:tc>
          <w:tcPr>
            <w:tcW w:w="733" w:type="dxa"/>
            <w:vAlign w:val="top"/>
          </w:tcPr>
          <w:p w14:paraId="0701E43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1621" w:type="dxa"/>
            <w:vMerge w:val="continue"/>
            <w:tcBorders>
              <w:top w:val="nil"/>
            </w:tcBorders>
            <w:vAlign w:val="top"/>
          </w:tcPr>
          <w:p w14:paraId="236404A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r>
      <w:tr w14:paraId="6EE960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jc w:val="center"/>
        </w:trPr>
        <w:tc>
          <w:tcPr>
            <w:tcW w:w="482" w:type="dxa"/>
            <w:vMerge w:val="restart"/>
            <w:tcBorders>
              <w:bottom w:val="nil"/>
            </w:tcBorders>
            <w:vAlign w:val="top"/>
          </w:tcPr>
          <w:p w14:paraId="5B57ADD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color w:val="auto"/>
                <w:spacing w:val="0"/>
                <w:sz w:val="18"/>
                <w:szCs w:val="18"/>
              </w:rPr>
            </w:pPr>
          </w:p>
          <w:p w14:paraId="7411F99F">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color w:val="auto"/>
                <w:spacing w:val="0"/>
                <w:sz w:val="18"/>
                <w:szCs w:val="18"/>
              </w:rPr>
            </w:pPr>
          </w:p>
          <w:p w14:paraId="15AD4967">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color w:val="auto"/>
                <w:spacing w:val="0"/>
                <w:sz w:val="18"/>
                <w:szCs w:val="18"/>
              </w:rPr>
            </w:pPr>
          </w:p>
          <w:p w14:paraId="4D78CF36">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color w:val="auto"/>
                <w:spacing w:val="0"/>
                <w:sz w:val="18"/>
                <w:szCs w:val="18"/>
              </w:rPr>
            </w:pPr>
          </w:p>
          <w:p w14:paraId="2AB29AE4">
            <w:pPr>
              <w:keepNext w:val="0"/>
              <w:keepLines w:val="0"/>
              <w:pageBreakBefore w:val="0"/>
              <w:widowControl w:val="0"/>
              <w:kinsoku/>
              <w:wordWrap/>
              <w:overflowPunct/>
              <w:topLinePunct w:val="0"/>
              <w:autoSpaceDE/>
              <w:autoSpaceDN/>
              <w:bidi w:val="0"/>
              <w:adjustRightInd/>
              <w:snapToGrid/>
              <w:spacing w:line="300" w:lineRule="exact"/>
              <w:ind w:left="34"/>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2、条</w:t>
            </w:r>
          </w:p>
          <w:p w14:paraId="5FD56C1E">
            <w:pPr>
              <w:keepNext w:val="0"/>
              <w:keepLines w:val="0"/>
              <w:pageBreakBefore w:val="0"/>
              <w:widowControl w:val="0"/>
              <w:kinsoku/>
              <w:wordWrap/>
              <w:overflowPunct/>
              <w:topLinePunct w:val="0"/>
              <w:autoSpaceDE/>
              <w:autoSpaceDN/>
              <w:bidi w:val="0"/>
              <w:adjustRightInd/>
              <w:snapToGrid/>
              <w:spacing w:line="300" w:lineRule="exact"/>
              <w:ind w:left="34" w:right="30"/>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件项  目(40 分 )</w:t>
            </w:r>
          </w:p>
        </w:tc>
        <w:tc>
          <w:tcPr>
            <w:tcW w:w="514" w:type="dxa"/>
            <w:gridSpan w:val="4"/>
            <w:vMerge w:val="restart"/>
            <w:tcBorders>
              <w:bottom w:val="nil"/>
            </w:tcBorders>
            <w:vAlign w:val="top"/>
          </w:tcPr>
          <w:p w14:paraId="64864FEC">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color w:val="auto"/>
                <w:spacing w:val="0"/>
                <w:sz w:val="18"/>
                <w:szCs w:val="18"/>
              </w:rPr>
            </w:pPr>
          </w:p>
          <w:p w14:paraId="4AEF8A40">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color w:val="auto"/>
                <w:spacing w:val="0"/>
                <w:sz w:val="18"/>
                <w:szCs w:val="18"/>
              </w:rPr>
            </w:pPr>
          </w:p>
          <w:p w14:paraId="415489BC">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color w:val="auto"/>
                <w:spacing w:val="0"/>
                <w:sz w:val="18"/>
                <w:szCs w:val="18"/>
              </w:rPr>
            </w:pPr>
          </w:p>
          <w:p w14:paraId="6C78D1C5">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color w:val="auto"/>
                <w:spacing w:val="0"/>
                <w:sz w:val="18"/>
                <w:szCs w:val="18"/>
              </w:rPr>
            </w:pPr>
          </w:p>
          <w:p w14:paraId="5984460B">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color w:val="auto"/>
                <w:spacing w:val="0"/>
                <w:sz w:val="18"/>
                <w:szCs w:val="18"/>
              </w:rPr>
            </w:pPr>
          </w:p>
          <w:p w14:paraId="4BF01E01">
            <w:pPr>
              <w:keepNext w:val="0"/>
              <w:keepLines w:val="0"/>
              <w:pageBreakBefore w:val="0"/>
              <w:widowControl w:val="0"/>
              <w:kinsoku/>
              <w:wordWrap/>
              <w:overflowPunct/>
              <w:topLinePunct w:val="0"/>
              <w:autoSpaceDE/>
              <w:autoSpaceDN/>
              <w:bidi w:val="0"/>
              <w:adjustRightInd/>
              <w:snapToGrid/>
              <w:spacing w:line="300" w:lineRule="exact"/>
              <w:ind w:left="139"/>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2.2</w:t>
            </w:r>
          </w:p>
        </w:tc>
        <w:tc>
          <w:tcPr>
            <w:tcW w:w="1012" w:type="dxa"/>
            <w:vMerge w:val="restart"/>
            <w:tcBorders>
              <w:bottom w:val="nil"/>
            </w:tcBorders>
            <w:vAlign w:val="center"/>
          </w:tcPr>
          <w:p w14:paraId="0DCF4C58">
            <w:pPr>
              <w:keepNext w:val="0"/>
              <w:keepLines w:val="0"/>
              <w:pageBreakBefore w:val="0"/>
              <w:widowControl w:val="0"/>
              <w:kinsoku/>
              <w:wordWrap/>
              <w:overflowPunct/>
              <w:topLinePunct w:val="0"/>
              <w:autoSpaceDE/>
              <w:autoSpaceDN/>
              <w:bidi w:val="0"/>
              <w:adjustRightInd/>
              <w:snapToGrid/>
              <w:spacing w:line="300" w:lineRule="exact"/>
              <w:ind w:left="0" w:right="0" w:firstLine="180" w:firstLineChars="100"/>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position w:val="4"/>
                <w:sz w:val="18"/>
                <w:szCs w:val="18"/>
              </w:rPr>
              <w:t>检验仪</w:t>
            </w:r>
          </w:p>
          <w:p w14:paraId="78FB1EA6">
            <w:pPr>
              <w:keepNext w:val="0"/>
              <w:keepLines w:val="0"/>
              <w:pageBreakBefore w:val="0"/>
              <w:widowControl w:val="0"/>
              <w:kinsoku/>
              <w:wordWrap/>
              <w:overflowPunct/>
              <w:topLinePunct w:val="0"/>
              <w:autoSpaceDE/>
              <w:autoSpaceDN/>
              <w:bidi w:val="0"/>
              <w:adjustRightInd/>
              <w:snapToGrid/>
              <w:spacing w:line="300" w:lineRule="exact"/>
              <w:ind w:left="0" w:right="0" w:firstLine="180" w:firstLineChars="100"/>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器设备</w:t>
            </w:r>
          </w:p>
        </w:tc>
        <w:tc>
          <w:tcPr>
            <w:tcW w:w="593" w:type="dxa"/>
            <w:gridSpan w:val="2"/>
            <w:vMerge w:val="restart"/>
            <w:vAlign w:val="center"/>
          </w:tcPr>
          <w:p w14:paraId="5DCC28B4">
            <w:pPr>
              <w:keepNext w:val="0"/>
              <w:keepLines w:val="0"/>
              <w:pageBreakBefore w:val="0"/>
              <w:widowControl w:val="0"/>
              <w:kinsoku/>
              <w:wordWrap/>
              <w:overflowPunct/>
              <w:topLinePunct w:val="0"/>
              <w:autoSpaceDE/>
              <w:autoSpaceDN/>
              <w:bidi w:val="0"/>
              <w:adjustRightInd/>
              <w:snapToGrid/>
              <w:spacing w:line="300" w:lineRule="exact"/>
              <w:ind w:left="230"/>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10</w:t>
            </w:r>
          </w:p>
        </w:tc>
        <w:tc>
          <w:tcPr>
            <w:tcW w:w="3341" w:type="dxa"/>
            <w:gridSpan w:val="2"/>
            <w:vAlign w:val="center"/>
          </w:tcPr>
          <w:p w14:paraId="0C81DCAA">
            <w:pPr>
              <w:keepNext w:val="0"/>
              <w:keepLines w:val="0"/>
              <w:pageBreakBefore w:val="0"/>
              <w:widowControl w:val="0"/>
              <w:kinsoku/>
              <w:wordWrap/>
              <w:overflowPunct/>
              <w:topLinePunct w:val="0"/>
              <w:autoSpaceDE/>
              <w:autoSpaceDN/>
              <w:bidi w:val="0"/>
              <w:adjustRightInd/>
              <w:snapToGrid/>
              <w:spacing w:line="300" w:lineRule="exact"/>
              <w:ind w:left="31" w:right="6"/>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A、仪器设备配置(8分):企业要按照规定要求 配备仪器设备，即符合本规范7.1.1要求。</w:t>
            </w:r>
          </w:p>
        </w:tc>
        <w:tc>
          <w:tcPr>
            <w:tcW w:w="5310" w:type="dxa"/>
            <w:vAlign w:val="center"/>
          </w:tcPr>
          <w:p w14:paraId="2A5AF063">
            <w:pPr>
              <w:keepNext w:val="0"/>
              <w:keepLines w:val="0"/>
              <w:pageBreakBefore w:val="0"/>
              <w:widowControl w:val="0"/>
              <w:kinsoku/>
              <w:wordWrap/>
              <w:overflowPunct/>
              <w:topLinePunct w:val="0"/>
              <w:autoSpaceDE/>
              <w:autoSpaceDN/>
              <w:bidi w:val="0"/>
              <w:adjustRightInd/>
              <w:snapToGrid/>
              <w:spacing w:line="300" w:lineRule="exact"/>
              <w:ind w:left="44" w:right="39"/>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仪器设备符合本规范表A.1、表A.2所列的各项要求，少一项扣2分，扣完为止。</w:t>
            </w:r>
          </w:p>
        </w:tc>
        <w:tc>
          <w:tcPr>
            <w:tcW w:w="733" w:type="dxa"/>
            <w:vAlign w:val="top"/>
          </w:tcPr>
          <w:p w14:paraId="6AD11CF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1621" w:type="dxa"/>
            <w:vAlign w:val="top"/>
          </w:tcPr>
          <w:p w14:paraId="5602569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r>
      <w:tr w14:paraId="2CA603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jc w:val="center"/>
        </w:trPr>
        <w:tc>
          <w:tcPr>
            <w:tcW w:w="482" w:type="dxa"/>
            <w:vMerge w:val="continue"/>
            <w:tcBorders>
              <w:top w:val="nil"/>
              <w:bottom w:val="nil"/>
            </w:tcBorders>
            <w:vAlign w:val="top"/>
          </w:tcPr>
          <w:p w14:paraId="53797F5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color w:val="auto"/>
                <w:spacing w:val="0"/>
                <w:sz w:val="18"/>
                <w:szCs w:val="18"/>
              </w:rPr>
            </w:pPr>
          </w:p>
        </w:tc>
        <w:tc>
          <w:tcPr>
            <w:tcW w:w="514" w:type="dxa"/>
            <w:gridSpan w:val="4"/>
            <w:vMerge w:val="continue"/>
            <w:tcBorders>
              <w:top w:val="nil"/>
              <w:bottom w:val="nil"/>
            </w:tcBorders>
            <w:vAlign w:val="top"/>
          </w:tcPr>
          <w:p w14:paraId="6B0BEC6C">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color w:val="auto"/>
                <w:spacing w:val="0"/>
                <w:sz w:val="18"/>
                <w:szCs w:val="18"/>
              </w:rPr>
            </w:pPr>
          </w:p>
        </w:tc>
        <w:tc>
          <w:tcPr>
            <w:tcW w:w="1012" w:type="dxa"/>
            <w:vMerge w:val="continue"/>
            <w:tcBorders>
              <w:top w:val="nil"/>
              <w:bottom w:val="nil"/>
            </w:tcBorders>
            <w:vAlign w:val="top"/>
          </w:tcPr>
          <w:p w14:paraId="01B55B87">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eastAsia" w:ascii="仿宋_GB2312" w:hAnsi="仿宋_GB2312" w:eastAsia="仿宋_GB2312" w:cs="仿宋_GB2312"/>
                <w:color w:val="auto"/>
                <w:spacing w:val="0"/>
                <w:sz w:val="18"/>
                <w:szCs w:val="18"/>
              </w:rPr>
            </w:pPr>
          </w:p>
        </w:tc>
        <w:tc>
          <w:tcPr>
            <w:tcW w:w="593" w:type="dxa"/>
            <w:gridSpan w:val="2"/>
            <w:vMerge w:val="continue"/>
            <w:vAlign w:val="top"/>
          </w:tcPr>
          <w:p w14:paraId="4EEA50E1">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color w:val="auto"/>
                <w:spacing w:val="0"/>
                <w:sz w:val="18"/>
                <w:szCs w:val="18"/>
              </w:rPr>
            </w:pPr>
          </w:p>
        </w:tc>
        <w:tc>
          <w:tcPr>
            <w:tcW w:w="3341" w:type="dxa"/>
            <w:gridSpan w:val="2"/>
            <w:vAlign w:val="center"/>
          </w:tcPr>
          <w:p w14:paraId="2C995F3D">
            <w:pPr>
              <w:keepNext w:val="0"/>
              <w:keepLines w:val="0"/>
              <w:pageBreakBefore w:val="0"/>
              <w:widowControl w:val="0"/>
              <w:kinsoku/>
              <w:wordWrap/>
              <w:overflowPunct/>
              <w:topLinePunct w:val="0"/>
              <w:autoSpaceDE/>
              <w:autoSpaceDN/>
              <w:bidi w:val="0"/>
              <w:adjustRightInd/>
              <w:snapToGrid/>
              <w:spacing w:line="300" w:lineRule="exact"/>
              <w:ind w:left="22" w:right="11"/>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B、检定或校准(6分):企业的检验、计量设备 应在检定有效期内使用，按照规定经计量部门定期检定或校准，并有证书或有效标贴.</w:t>
            </w:r>
          </w:p>
        </w:tc>
        <w:tc>
          <w:tcPr>
            <w:tcW w:w="5310" w:type="dxa"/>
            <w:vAlign w:val="center"/>
          </w:tcPr>
          <w:p w14:paraId="7C624314">
            <w:pPr>
              <w:keepNext w:val="0"/>
              <w:keepLines w:val="0"/>
              <w:pageBreakBefore w:val="0"/>
              <w:widowControl w:val="0"/>
              <w:kinsoku/>
              <w:wordWrap/>
              <w:overflowPunct/>
              <w:topLinePunct w:val="0"/>
              <w:autoSpaceDE/>
              <w:autoSpaceDN/>
              <w:bidi w:val="0"/>
              <w:adjustRightInd/>
              <w:snapToGrid/>
              <w:spacing w:line="300" w:lineRule="exact"/>
              <w:ind w:left="44"/>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每发现一台检验仪器设备不在计量检定(校准)有效期内的，扣2分，扣完为止。</w:t>
            </w:r>
          </w:p>
        </w:tc>
        <w:tc>
          <w:tcPr>
            <w:tcW w:w="733" w:type="dxa"/>
            <w:vAlign w:val="top"/>
          </w:tcPr>
          <w:p w14:paraId="0CD4620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1621" w:type="dxa"/>
            <w:vMerge w:val="restart"/>
            <w:tcBorders>
              <w:bottom w:val="nil"/>
            </w:tcBorders>
            <w:vAlign w:val="top"/>
          </w:tcPr>
          <w:p w14:paraId="05315E0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r>
      <w:tr w14:paraId="548DE4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jc w:val="center"/>
        </w:trPr>
        <w:tc>
          <w:tcPr>
            <w:tcW w:w="482" w:type="dxa"/>
            <w:vMerge w:val="continue"/>
            <w:tcBorders>
              <w:top w:val="nil"/>
              <w:bottom w:val="nil"/>
            </w:tcBorders>
            <w:vAlign w:val="top"/>
          </w:tcPr>
          <w:p w14:paraId="45A1B74B">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color w:val="auto"/>
                <w:spacing w:val="0"/>
                <w:sz w:val="18"/>
                <w:szCs w:val="18"/>
              </w:rPr>
            </w:pPr>
          </w:p>
        </w:tc>
        <w:tc>
          <w:tcPr>
            <w:tcW w:w="514" w:type="dxa"/>
            <w:gridSpan w:val="4"/>
            <w:vMerge w:val="continue"/>
            <w:tcBorders>
              <w:top w:val="nil"/>
              <w:bottom w:val="nil"/>
            </w:tcBorders>
            <w:vAlign w:val="top"/>
          </w:tcPr>
          <w:p w14:paraId="0F2A14D2">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color w:val="auto"/>
                <w:spacing w:val="0"/>
                <w:sz w:val="18"/>
                <w:szCs w:val="18"/>
              </w:rPr>
            </w:pPr>
          </w:p>
        </w:tc>
        <w:tc>
          <w:tcPr>
            <w:tcW w:w="1012" w:type="dxa"/>
            <w:vMerge w:val="continue"/>
            <w:tcBorders>
              <w:top w:val="nil"/>
              <w:bottom w:val="nil"/>
            </w:tcBorders>
            <w:vAlign w:val="top"/>
          </w:tcPr>
          <w:p w14:paraId="482AA9D7">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eastAsia" w:ascii="仿宋_GB2312" w:hAnsi="仿宋_GB2312" w:eastAsia="仿宋_GB2312" w:cs="仿宋_GB2312"/>
                <w:color w:val="auto"/>
                <w:spacing w:val="0"/>
                <w:sz w:val="18"/>
                <w:szCs w:val="18"/>
              </w:rPr>
            </w:pPr>
          </w:p>
        </w:tc>
        <w:tc>
          <w:tcPr>
            <w:tcW w:w="593" w:type="dxa"/>
            <w:gridSpan w:val="2"/>
            <w:vMerge w:val="continue"/>
            <w:vAlign w:val="top"/>
          </w:tcPr>
          <w:p w14:paraId="6CB5DCD6">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color w:val="auto"/>
                <w:spacing w:val="0"/>
                <w:sz w:val="18"/>
                <w:szCs w:val="18"/>
              </w:rPr>
            </w:pPr>
          </w:p>
        </w:tc>
        <w:tc>
          <w:tcPr>
            <w:tcW w:w="3341" w:type="dxa"/>
            <w:gridSpan w:val="2"/>
            <w:vAlign w:val="center"/>
          </w:tcPr>
          <w:p w14:paraId="102FB102">
            <w:pPr>
              <w:keepNext w:val="0"/>
              <w:keepLines w:val="0"/>
              <w:pageBreakBefore w:val="0"/>
              <w:widowControl w:val="0"/>
              <w:kinsoku/>
              <w:wordWrap/>
              <w:overflowPunct/>
              <w:topLinePunct w:val="0"/>
              <w:autoSpaceDE/>
              <w:autoSpaceDN/>
              <w:bidi w:val="0"/>
              <w:adjustRightInd/>
              <w:snapToGrid/>
              <w:spacing w:line="300" w:lineRule="exact"/>
              <w:ind w:left="31" w:right="130"/>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C、仪器设备管理(4分):符合本规范7.2.3—7.2.4、7.3要求。</w:t>
            </w:r>
          </w:p>
        </w:tc>
        <w:tc>
          <w:tcPr>
            <w:tcW w:w="5310" w:type="dxa"/>
            <w:vAlign w:val="center"/>
          </w:tcPr>
          <w:p w14:paraId="70E7B2AE">
            <w:pPr>
              <w:keepNext w:val="0"/>
              <w:keepLines w:val="0"/>
              <w:pageBreakBefore w:val="0"/>
              <w:widowControl w:val="0"/>
              <w:kinsoku/>
              <w:wordWrap/>
              <w:overflowPunct/>
              <w:topLinePunct w:val="0"/>
              <w:autoSpaceDE/>
              <w:autoSpaceDN/>
              <w:bidi w:val="0"/>
              <w:adjustRightInd/>
              <w:snapToGrid/>
              <w:spacing w:line="300" w:lineRule="exact"/>
              <w:ind w:left="44"/>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不符合7.2.3—7.2.4、7.3要求的，每项扣1分，扣完为止。</w:t>
            </w:r>
          </w:p>
        </w:tc>
        <w:tc>
          <w:tcPr>
            <w:tcW w:w="733" w:type="dxa"/>
            <w:vAlign w:val="top"/>
          </w:tcPr>
          <w:p w14:paraId="6CA3B67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1621" w:type="dxa"/>
            <w:vMerge w:val="continue"/>
            <w:tcBorders>
              <w:top w:val="nil"/>
              <w:bottom w:val="nil"/>
            </w:tcBorders>
            <w:vAlign w:val="top"/>
          </w:tcPr>
          <w:p w14:paraId="2922309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r>
      <w:tr w14:paraId="32AA93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jc w:val="center"/>
        </w:trPr>
        <w:tc>
          <w:tcPr>
            <w:tcW w:w="482" w:type="dxa"/>
            <w:vMerge w:val="continue"/>
            <w:tcBorders>
              <w:top w:val="nil"/>
              <w:bottom w:val="nil"/>
            </w:tcBorders>
            <w:vAlign w:val="top"/>
          </w:tcPr>
          <w:p w14:paraId="7C3BD3E2">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color w:val="auto"/>
                <w:spacing w:val="0"/>
                <w:sz w:val="18"/>
                <w:szCs w:val="18"/>
              </w:rPr>
            </w:pPr>
          </w:p>
        </w:tc>
        <w:tc>
          <w:tcPr>
            <w:tcW w:w="514" w:type="dxa"/>
            <w:gridSpan w:val="4"/>
            <w:vMerge w:val="continue"/>
            <w:tcBorders>
              <w:top w:val="nil"/>
            </w:tcBorders>
            <w:vAlign w:val="top"/>
          </w:tcPr>
          <w:p w14:paraId="0727249B">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color w:val="auto"/>
                <w:spacing w:val="0"/>
                <w:sz w:val="18"/>
                <w:szCs w:val="18"/>
              </w:rPr>
            </w:pPr>
          </w:p>
        </w:tc>
        <w:tc>
          <w:tcPr>
            <w:tcW w:w="1012" w:type="dxa"/>
            <w:vMerge w:val="continue"/>
            <w:tcBorders>
              <w:top w:val="nil"/>
            </w:tcBorders>
            <w:vAlign w:val="top"/>
          </w:tcPr>
          <w:p w14:paraId="5503746C">
            <w:pPr>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eastAsia" w:ascii="仿宋_GB2312" w:hAnsi="仿宋_GB2312" w:eastAsia="仿宋_GB2312" w:cs="仿宋_GB2312"/>
                <w:color w:val="auto"/>
                <w:spacing w:val="0"/>
                <w:sz w:val="18"/>
                <w:szCs w:val="18"/>
              </w:rPr>
            </w:pPr>
          </w:p>
        </w:tc>
        <w:tc>
          <w:tcPr>
            <w:tcW w:w="593" w:type="dxa"/>
            <w:gridSpan w:val="2"/>
            <w:vMerge w:val="continue"/>
            <w:vAlign w:val="top"/>
          </w:tcPr>
          <w:p w14:paraId="39271E9E">
            <w:pPr>
              <w:keepNext w:val="0"/>
              <w:keepLines w:val="0"/>
              <w:pageBreakBefore w:val="0"/>
              <w:widowControl w:val="0"/>
              <w:kinsoku/>
              <w:wordWrap/>
              <w:overflowPunct/>
              <w:topLinePunct w:val="0"/>
              <w:autoSpaceDE/>
              <w:autoSpaceDN/>
              <w:bidi w:val="0"/>
              <w:adjustRightInd/>
              <w:snapToGrid/>
              <w:spacing w:line="300" w:lineRule="exact"/>
              <w:ind w:left="140"/>
              <w:textAlignment w:val="auto"/>
              <w:rPr>
                <w:rFonts w:hint="eastAsia" w:ascii="仿宋_GB2312" w:hAnsi="仿宋_GB2312" w:eastAsia="仿宋_GB2312" w:cs="仿宋_GB2312"/>
                <w:color w:val="auto"/>
                <w:spacing w:val="0"/>
                <w:sz w:val="18"/>
                <w:szCs w:val="18"/>
              </w:rPr>
            </w:pPr>
          </w:p>
        </w:tc>
        <w:tc>
          <w:tcPr>
            <w:tcW w:w="3341" w:type="dxa"/>
            <w:gridSpan w:val="2"/>
            <w:vAlign w:val="center"/>
          </w:tcPr>
          <w:p w14:paraId="3825294E">
            <w:pPr>
              <w:keepNext w:val="0"/>
              <w:keepLines w:val="0"/>
              <w:pageBreakBefore w:val="0"/>
              <w:widowControl w:val="0"/>
              <w:kinsoku/>
              <w:wordWrap/>
              <w:overflowPunct/>
              <w:topLinePunct w:val="0"/>
              <w:autoSpaceDE/>
              <w:autoSpaceDN/>
              <w:bidi w:val="0"/>
              <w:adjustRightInd/>
              <w:snapToGrid/>
              <w:spacing w:line="300" w:lineRule="exact"/>
              <w:ind w:left="31"/>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D、</w:t>
            </w:r>
            <w:r>
              <w:rPr>
                <w:rFonts w:hint="eastAsia" w:ascii="仿宋_GB2312" w:hAnsi="仿宋_GB2312" w:eastAsia="仿宋_GB2312" w:cs="仿宋_GB2312"/>
                <w:color w:val="auto"/>
                <w:spacing w:val="0"/>
                <w:sz w:val="18"/>
                <w:szCs w:val="18"/>
                <w:lang w:eastAsia="zh-CN"/>
              </w:rPr>
              <w:t>对照配备标准，</w:t>
            </w:r>
            <w:r>
              <w:rPr>
                <w:rFonts w:hint="eastAsia" w:ascii="仿宋_GB2312" w:hAnsi="仿宋_GB2312" w:eastAsia="仿宋_GB2312" w:cs="仿宋_GB2312"/>
                <w:color w:val="auto"/>
                <w:spacing w:val="0"/>
                <w:sz w:val="18"/>
                <w:szCs w:val="18"/>
              </w:rPr>
              <w:t>主要仪器设备配置</w:t>
            </w:r>
            <w:r>
              <w:rPr>
                <w:rFonts w:hint="eastAsia" w:ascii="仿宋_GB2312" w:hAnsi="仿宋_GB2312" w:eastAsia="仿宋_GB2312" w:cs="仿宋_GB2312"/>
                <w:color w:val="auto"/>
                <w:spacing w:val="0"/>
                <w:sz w:val="18"/>
                <w:szCs w:val="18"/>
                <w:lang w:eastAsia="zh-CN"/>
              </w:rPr>
              <w:t>齐</w:t>
            </w:r>
            <w:r>
              <w:rPr>
                <w:rFonts w:hint="eastAsia" w:ascii="仿宋_GB2312" w:hAnsi="仿宋_GB2312" w:eastAsia="仿宋_GB2312" w:cs="仿宋_GB2312"/>
                <w:color w:val="auto"/>
                <w:spacing w:val="0"/>
                <w:sz w:val="18"/>
                <w:szCs w:val="18"/>
              </w:rPr>
              <w:t>全</w:t>
            </w:r>
          </w:p>
        </w:tc>
        <w:tc>
          <w:tcPr>
            <w:tcW w:w="5310" w:type="dxa"/>
            <w:vAlign w:val="center"/>
          </w:tcPr>
          <w:p w14:paraId="106B1FA5">
            <w:pPr>
              <w:keepNext w:val="0"/>
              <w:keepLines w:val="0"/>
              <w:pageBreakBefore w:val="0"/>
              <w:widowControl w:val="0"/>
              <w:kinsoku/>
              <w:wordWrap/>
              <w:overflowPunct/>
              <w:topLinePunct w:val="0"/>
              <w:autoSpaceDE/>
              <w:autoSpaceDN/>
              <w:bidi w:val="0"/>
              <w:adjustRightInd/>
              <w:snapToGrid/>
              <w:spacing w:line="300" w:lineRule="exact"/>
              <w:ind w:left="44"/>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实地查看有关仪器设备</w:t>
            </w:r>
          </w:p>
        </w:tc>
        <w:tc>
          <w:tcPr>
            <w:tcW w:w="733" w:type="dxa"/>
            <w:vAlign w:val="top"/>
          </w:tcPr>
          <w:p w14:paraId="0C9A42E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1621" w:type="dxa"/>
            <w:vMerge w:val="continue"/>
            <w:tcBorders>
              <w:top w:val="nil"/>
            </w:tcBorders>
            <w:vAlign w:val="top"/>
          </w:tcPr>
          <w:p w14:paraId="2BC49D3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r>
      <w:tr w14:paraId="24BA1F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jc w:val="center"/>
        </w:trPr>
        <w:tc>
          <w:tcPr>
            <w:tcW w:w="482" w:type="dxa"/>
            <w:vMerge w:val="continue"/>
            <w:tcBorders>
              <w:top w:val="nil"/>
              <w:bottom w:val="nil"/>
            </w:tcBorders>
            <w:vAlign w:val="top"/>
          </w:tcPr>
          <w:p w14:paraId="33456E3D">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color w:val="auto"/>
                <w:spacing w:val="0"/>
                <w:sz w:val="18"/>
                <w:szCs w:val="18"/>
              </w:rPr>
            </w:pPr>
          </w:p>
        </w:tc>
        <w:tc>
          <w:tcPr>
            <w:tcW w:w="514" w:type="dxa"/>
            <w:gridSpan w:val="4"/>
            <w:vAlign w:val="center"/>
          </w:tcPr>
          <w:p w14:paraId="5D497390">
            <w:pPr>
              <w:keepNext w:val="0"/>
              <w:keepLines w:val="0"/>
              <w:pageBreakBefore w:val="0"/>
              <w:widowControl w:val="0"/>
              <w:kinsoku/>
              <w:wordWrap/>
              <w:overflowPunct/>
              <w:topLinePunct w:val="0"/>
              <w:autoSpaceDE/>
              <w:autoSpaceDN/>
              <w:bidi w:val="0"/>
              <w:adjustRightInd/>
              <w:snapToGrid/>
              <w:spacing w:line="300" w:lineRule="exact"/>
              <w:ind w:left="139"/>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2.3</w:t>
            </w:r>
          </w:p>
        </w:tc>
        <w:tc>
          <w:tcPr>
            <w:tcW w:w="1012" w:type="dxa"/>
            <w:vAlign w:val="center"/>
          </w:tcPr>
          <w:p w14:paraId="4FCC7DFB">
            <w:pPr>
              <w:keepNext w:val="0"/>
              <w:keepLines w:val="0"/>
              <w:pageBreakBefore w:val="0"/>
              <w:widowControl w:val="0"/>
              <w:kinsoku/>
              <w:wordWrap/>
              <w:overflowPunct/>
              <w:topLinePunct w:val="0"/>
              <w:autoSpaceDE/>
              <w:autoSpaceDN/>
              <w:bidi w:val="0"/>
              <w:adjustRightInd/>
              <w:snapToGrid/>
              <w:spacing w:line="300" w:lineRule="exact"/>
              <w:ind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试验</w:t>
            </w:r>
          </w:p>
          <w:p w14:paraId="49F29199">
            <w:pPr>
              <w:keepNext w:val="0"/>
              <w:keepLines w:val="0"/>
              <w:pageBreakBefore w:val="0"/>
              <w:widowControl w:val="0"/>
              <w:kinsoku/>
              <w:wordWrap/>
              <w:overflowPunct/>
              <w:topLinePunct w:val="0"/>
              <w:autoSpaceDE/>
              <w:autoSpaceDN/>
              <w:bidi w:val="0"/>
              <w:adjustRightInd/>
              <w:snapToGrid/>
              <w:spacing w:line="300" w:lineRule="exact"/>
              <w:ind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场地</w:t>
            </w:r>
          </w:p>
        </w:tc>
        <w:tc>
          <w:tcPr>
            <w:tcW w:w="593" w:type="dxa"/>
            <w:gridSpan w:val="2"/>
            <w:vAlign w:val="center"/>
          </w:tcPr>
          <w:p w14:paraId="724249FC">
            <w:pPr>
              <w:keepNext w:val="0"/>
              <w:keepLines w:val="0"/>
              <w:pageBreakBefore w:val="0"/>
              <w:widowControl w:val="0"/>
              <w:kinsoku/>
              <w:wordWrap/>
              <w:overflowPunct/>
              <w:topLinePunct w:val="0"/>
              <w:autoSpaceDE/>
              <w:autoSpaceDN/>
              <w:bidi w:val="0"/>
              <w:adjustRightInd/>
              <w:snapToGrid/>
              <w:spacing w:line="300" w:lineRule="exact"/>
              <w:ind w:left="271"/>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5</w:t>
            </w:r>
          </w:p>
        </w:tc>
        <w:tc>
          <w:tcPr>
            <w:tcW w:w="3341" w:type="dxa"/>
            <w:gridSpan w:val="2"/>
            <w:vAlign w:val="center"/>
          </w:tcPr>
          <w:p w14:paraId="7C8272A1">
            <w:pPr>
              <w:keepNext w:val="0"/>
              <w:keepLines w:val="0"/>
              <w:pageBreakBefore w:val="0"/>
              <w:widowControl w:val="0"/>
              <w:kinsoku/>
              <w:wordWrap/>
              <w:overflowPunct/>
              <w:topLinePunct w:val="0"/>
              <w:autoSpaceDE/>
              <w:autoSpaceDN/>
              <w:bidi w:val="0"/>
              <w:adjustRightInd/>
              <w:snapToGrid/>
              <w:spacing w:line="300" w:lineRule="exact"/>
              <w:ind w:left="31"/>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企业试验室检验应符合本规范8的所有要求。</w:t>
            </w:r>
          </w:p>
        </w:tc>
        <w:tc>
          <w:tcPr>
            <w:tcW w:w="5310" w:type="dxa"/>
            <w:vAlign w:val="center"/>
          </w:tcPr>
          <w:p w14:paraId="15852DA1">
            <w:pPr>
              <w:keepNext w:val="0"/>
              <w:keepLines w:val="0"/>
              <w:pageBreakBefore w:val="0"/>
              <w:widowControl w:val="0"/>
              <w:kinsoku/>
              <w:wordWrap/>
              <w:overflowPunct/>
              <w:topLinePunct w:val="0"/>
              <w:autoSpaceDE/>
              <w:autoSpaceDN/>
              <w:bidi w:val="0"/>
              <w:adjustRightInd/>
              <w:snapToGrid/>
              <w:spacing w:line="300" w:lineRule="exact"/>
              <w:ind w:left="44"/>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不符合8要求的，每项扣1分，扣完为止。</w:t>
            </w:r>
          </w:p>
        </w:tc>
        <w:tc>
          <w:tcPr>
            <w:tcW w:w="733" w:type="dxa"/>
            <w:vAlign w:val="top"/>
          </w:tcPr>
          <w:p w14:paraId="5C57A6E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1621" w:type="dxa"/>
            <w:vAlign w:val="top"/>
          </w:tcPr>
          <w:p w14:paraId="721FA11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r>
      <w:tr w14:paraId="4D2710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482" w:type="dxa"/>
            <w:vMerge w:val="continue"/>
            <w:tcBorders>
              <w:top w:val="nil"/>
              <w:bottom w:val="nil"/>
            </w:tcBorders>
            <w:vAlign w:val="top"/>
          </w:tcPr>
          <w:p w14:paraId="08F16214">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color w:val="auto"/>
                <w:spacing w:val="0"/>
                <w:sz w:val="18"/>
                <w:szCs w:val="18"/>
              </w:rPr>
            </w:pPr>
          </w:p>
        </w:tc>
        <w:tc>
          <w:tcPr>
            <w:tcW w:w="514" w:type="dxa"/>
            <w:gridSpan w:val="4"/>
            <w:vAlign w:val="center"/>
          </w:tcPr>
          <w:p w14:paraId="5DDC7029">
            <w:pPr>
              <w:keepNext w:val="0"/>
              <w:keepLines w:val="0"/>
              <w:pageBreakBefore w:val="0"/>
              <w:widowControl w:val="0"/>
              <w:kinsoku/>
              <w:wordWrap/>
              <w:overflowPunct/>
              <w:topLinePunct w:val="0"/>
              <w:autoSpaceDE/>
              <w:autoSpaceDN/>
              <w:bidi w:val="0"/>
              <w:adjustRightInd/>
              <w:snapToGrid/>
              <w:spacing w:line="300" w:lineRule="exact"/>
              <w:ind w:left="139"/>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2.4</w:t>
            </w:r>
          </w:p>
        </w:tc>
        <w:tc>
          <w:tcPr>
            <w:tcW w:w="1012" w:type="dxa"/>
            <w:vAlign w:val="center"/>
          </w:tcPr>
          <w:p w14:paraId="40A5BC59">
            <w:pPr>
              <w:keepNext w:val="0"/>
              <w:keepLines w:val="0"/>
              <w:pageBreakBefore w:val="0"/>
              <w:widowControl w:val="0"/>
              <w:kinsoku/>
              <w:wordWrap/>
              <w:overflowPunct/>
              <w:topLinePunct w:val="0"/>
              <w:autoSpaceDE/>
              <w:autoSpaceDN/>
              <w:bidi w:val="0"/>
              <w:adjustRightInd/>
              <w:snapToGrid/>
              <w:spacing w:line="300" w:lineRule="exact"/>
              <w:ind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原材料</w:t>
            </w:r>
          </w:p>
          <w:p w14:paraId="5CA38429">
            <w:pPr>
              <w:keepNext w:val="0"/>
              <w:keepLines w:val="0"/>
              <w:pageBreakBefore w:val="0"/>
              <w:widowControl w:val="0"/>
              <w:kinsoku/>
              <w:wordWrap/>
              <w:overflowPunct/>
              <w:topLinePunct w:val="0"/>
              <w:autoSpaceDE/>
              <w:autoSpaceDN/>
              <w:bidi w:val="0"/>
              <w:adjustRightInd/>
              <w:snapToGrid/>
              <w:spacing w:line="300" w:lineRule="exact"/>
              <w:ind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检验环境</w:t>
            </w:r>
          </w:p>
        </w:tc>
        <w:tc>
          <w:tcPr>
            <w:tcW w:w="593" w:type="dxa"/>
            <w:gridSpan w:val="2"/>
            <w:vAlign w:val="center"/>
          </w:tcPr>
          <w:p w14:paraId="7E1B9ED4">
            <w:pPr>
              <w:keepNext w:val="0"/>
              <w:keepLines w:val="0"/>
              <w:pageBreakBefore w:val="0"/>
              <w:widowControl w:val="0"/>
              <w:kinsoku/>
              <w:wordWrap/>
              <w:overflowPunct/>
              <w:topLinePunct w:val="0"/>
              <w:autoSpaceDE/>
              <w:autoSpaceDN/>
              <w:bidi w:val="0"/>
              <w:adjustRightInd/>
              <w:snapToGrid/>
              <w:spacing w:line="300" w:lineRule="exact"/>
              <w:ind w:left="271"/>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5</w:t>
            </w:r>
          </w:p>
        </w:tc>
        <w:tc>
          <w:tcPr>
            <w:tcW w:w="3341" w:type="dxa"/>
            <w:gridSpan w:val="2"/>
            <w:vAlign w:val="center"/>
          </w:tcPr>
          <w:p w14:paraId="30D0C8A9">
            <w:pPr>
              <w:keepNext w:val="0"/>
              <w:keepLines w:val="0"/>
              <w:pageBreakBefore w:val="0"/>
              <w:widowControl w:val="0"/>
              <w:kinsoku/>
              <w:wordWrap/>
              <w:overflowPunct/>
              <w:topLinePunct w:val="0"/>
              <w:autoSpaceDE/>
              <w:autoSpaceDN/>
              <w:bidi w:val="0"/>
              <w:adjustRightInd/>
              <w:snapToGrid/>
              <w:spacing w:line="300" w:lineRule="exact"/>
              <w:ind w:left="31"/>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符合本规范6.1的要求</w:t>
            </w:r>
          </w:p>
        </w:tc>
        <w:tc>
          <w:tcPr>
            <w:tcW w:w="5310" w:type="dxa"/>
            <w:vAlign w:val="center"/>
          </w:tcPr>
          <w:p w14:paraId="1BF45B33">
            <w:pPr>
              <w:keepNext w:val="0"/>
              <w:keepLines w:val="0"/>
              <w:pageBreakBefore w:val="0"/>
              <w:widowControl w:val="0"/>
              <w:kinsoku/>
              <w:wordWrap/>
              <w:overflowPunct/>
              <w:topLinePunct w:val="0"/>
              <w:autoSpaceDE/>
              <w:autoSpaceDN/>
              <w:bidi w:val="0"/>
              <w:adjustRightInd/>
              <w:snapToGrid/>
              <w:spacing w:line="300" w:lineRule="exact"/>
              <w:ind w:left="44"/>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不符合6.1要求的，每项扣1分，扣完为止。</w:t>
            </w:r>
          </w:p>
        </w:tc>
        <w:tc>
          <w:tcPr>
            <w:tcW w:w="733" w:type="dxa"/>
            <w:vAlign w:val="top"/>
          </w:tcPr>
          <w:p w14:paraId="3E2B533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1621" w:type="dxa"/>
            <w:vAlign w:val="top"/>
          </w:tcPr>
          <w:p w14:paraId="1A448F0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r>
      <w:tr w14:paraId="16ABFA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jc w:val="center"/>
        </w:trPr>
        <w:tc>
          <w:tcPr>
            <w:tcW w:w="482" w:type="dxa"/>
            <w:vMerge w:val="continue"/>
            <w:tcBorders>
              <w:top w:val="nil"/>
              <w:bottom w:val="nil"/>
            </w:tcBorders>
            <w:vAlign w:val="top"/>
          </w:tcPr>
          <w:p w14:paraId="3C9E3C77">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color w:val="auto"/>
                <w:spacing w:val="0"/>
                <w:sz w:val="18"/>
                <w:szCs w:val="18"/>
              </w:rPr>
            </w:pPr>
          </w:p>
        </w:tc>
        <w:tc>
          <w:tcPr>
            <w:tcW w:w="514" w:type="dxa"/>
            <w:gridSpan w:val="4"/>
            <w:vAlign w:val="center"/>
          </w:tcPr>
          <w:p w14:paraId="3CC6A566">
            <w:pPr>
              <w:keepNext w:val="0"/>
              <w:keepLines w:val="0"/>
              <w:pageBreakBefore w:val="0"/>
              <w:widowControl w:val="0"/>
              <w:kinsoku/>
              <w:wordWrap/>
              <w:overflowPunct/>
              <w:topLinePunct w:val="0"/>
              <w:autoSpaceDE/>
              <w:autoSpaceDN/>
              <w:bidi w:val="0"/>
              <w:adjustRightInd/>
              <w:snapToGrid/>
              <w:spacing w:line="300" w:lineRule="exact"/>
              <w:ind w:left="139"/>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2.5</w:t>
            </w:r>
          </w:p>
        </w:tc>
        <w:tc>
          <w:tcPr>
            <w:tcW w:w="1012" w:type="dxa"/>
            <w:vAlign w:val="center"/>
          </w:tcPr>
          <w:p w14:paraId="65ABFAB7">
            <w:pPr>
              <w:keepNext w:val="0"/>
              <w:keepLines w:val="0"/>
              <w:pageBreakBefore w:val="0"/>
              <w:widowControl w:val="0"/>
              <w:kinsoku/>
              <w:wordWrap/>
              <w:overflowPunct/>
              <w:topLinePunct w:val="0"/>
              <w:autoSpaceDE/>
              <w:autoSpaceDN/>
              <w:bidi w:val="0"/>
              <w:adjustRightInd/>
              <w:snapToGrid/>
              <w:spacing w:line="300" w:lineRule="exact"/>
              <w:ind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砂浆成品</w:t>
            </w:r>
          </w:p>
          <w:p w14:paraId="28B5277C">
            <w:pPr>
              <w:keepNext w:val="0"/>
              <w:keepLines w:val="0"/>
              <w:pageBreakBefore w:val="0"/>
              <w:widowControl w:val="0"/>
              <w:kinsoku/>
              <w:wordWrap/>
              <w:overflowPunct/>
              <w:topLinePunct w:val="0"/>
              <w:autoSpaceDE/>
              <w:autoSpaceDN/>
              <w:bidi w:val="0"/>
              <w:adjustRightInd/>
              <w:snapToGrid/>
              <w:spacing w:line="300" w:lineRule="exact"/>
              <w:ind w:right="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检验环境</w:t>
            </w:r>
          </w:p>
        </w:tc>
        <w:tc>
          <w:tcPr>
            <w:tcW w:w="593" w:type="dxa"/>
            <w:gridSpan w:val="2"/>
            <w:vAlign w:val="center"/>
          </w:tcPr>
          <w:p w14:paraId="4CFB95BF">
            <w:pPr>
              <w:keepNext w:val="0"/>
              <w:keepLines w:val="0"/>
              <w:pageBreakBefore w:val="0"/>
              <w:widowControl w:val="0"/>
              <w:kinsoku/>
              <w:wordWrap/>
              <w:overflowPunct/>
              <w:topLinePunct w:val="0"/>
              <w:autoSpaceDE/>
              <w:autoSpaceDN/>
              <w:bidi w:val="0"/>
              <w:adjustRightInd/>
              <w:snapToGrid/>
              <w:spacing w:line="300" w:lineRule="exact"/>
              <w:ind w:left="271"/>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5</w:t>
            </w:r>
          </w:p>
        </w:tc>
        <w:tc>
          <w:tcPr>
            <w:tcW w:w="3341" w:type="dxa"/>
            <w:gridSpan w:val="2"/>
            <w:vAlign w:val="center"/>
          </w:tcPr>
          <w:p w14:paraId="7B6F1D1C">
            <w:pPr>
              <w:keepNext w:val="0"/>
              <w:keepLines w:val="0"/>
              <w:pageBreakBefore w:val="0"/>
              <w:widowControl w:val="0"/>
              <w:kinsoku/>
              <w:wordWrap/>
              <w:overflowPunct/>
              <w:topLinePunct w:val="0"/>
              <w:autoSpaceDE/>
              <w:autoSpaceDN/>
              <w:bidi w:val="0"/>
              <w:adjustRightInd/>
              <w:snapToGrid/>
              <w:spacing w:line="300" w:lineRule="exact"/>
              <w:ind w:left="31"/>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符合本规范6.2的要求</w:t>
            </w:r>
          </w:p>
        </w:tc>
        <w:tc>
          <w:tcPr>
            <w:tcW w:w="5310" w:type="dxa"/>
            <w:vAlign w:val="center"/>
          </w:tcPr>
          <w:p w14:paraId="302CE195">
            <w:pPr>
              <w:keepNext w:val="0"/>
              <w:keepLines w:val="0"/>
              <w:pageBreakBefore w:val="0"/>
              <w:widowControl w:val="0"/>
              <w:kinsoku/>
              <w:wordWrap/>
              <w:overflowPunct/>
              <w:topLinePunct w:val="0"/>
              <w:autoSpaceDE/>
              <w:autoSpaceDN/>
              <w:bidi w:val="0"/>
              <w:adjustRightInd/>
              <w:snapToGrid/>
              <w:spacing w:line="300" w:lineRule="exact"/>
              <w:ind w:left="44"/>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不符合6.2要求的，每项扣1分，扣完为止。</w:t>
            </w:r>
          </w:p>
        </w:tc>
        <w:tc>
          <w:tcPr>
            <w:tcW w:w="733" w:type="dxa"/>
            <w:vAlign w:val="top"/>
          </w:tcPr>
          <w:p w14:paraId="2A95C38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1621" w:type="dxa"/>
            <w:vAlign w:val="top"/>
          </w:tcPr>
          <w:p w14:paraId="06A954A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r>
      <w:tr w14:paraId="5F1406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4" w:hRule="atLeast"/>
          <w:jc w:val="center"/>
        </w:trPr>
        <w:tc>
          <w:tcPr>
            <w:tcW w:w="482" w:type="dxa"/>
            <w:vMerge w:val="continue"/>
            <w:tcBorders>
              <w:top w:val="nil"/>
            </w:tcBorders>
            <w:vAlign w:val="top"/>
          </w:tcPr>
          <w:p w14:paraId="33D3A596">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color w:val="auto"/>
                <w:spacing w:val="0"/>
                <w:sz w:val="18"/>
                <w:szCs w:val="18"/>
              </w:rPr>
            </w:pPr>
          </w:p>
        </w:tc>
        <w:tc>
          <w:tcPr>
            <w:tcW w:w="514" w:type="dxa"/>
            <w:gridSpan w:val="4"/>
            <w:vAlign w:val="center"/>
          </w:tcPr>
          <w:p w14:paraId="4885D816">
            <w:pPr>
              <w:keepNext w:val="0"/>
              <w:keepLines w:val="0"/>
              <w:pageBreakBefore w:val="0"/>
              <w:widowControl w:val="0"/>
              <w:kinsoku/>
              <w:wordWrap/>
              <w:overflowPunct/>
              <w:topLinePunct w:val="0"/>
              <w:autoSpaceDE/>
              <w:autoSpaceDN/>
              <w:bidi w:val="0"/>
              <w:adjustRightInd/>
              <w:snapToGrid/>
              <w:spacing w:line="300" w:lineRule="exact"/>
              <w:ind w:left="139"/>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2.6</w:t>
            </w:r>
          </w:p>
        </w:tc>
        <w:tc>
          <w:tcPr>
            <w:tcW w:w="1012" w:type="dxa"/>
            <w:vAlign w:val="center"/>
          </w:tcPr>
          <w:p w14:paraId="1EA23EC8">
            <w:pPr>
              <w:keepNext w:val="0"/>
              <w:keepLines w:val="0"/>
              <w:pageBreakBefore w:val="0"/>
              <w:widowControl w:val="0"/>
              <w:kinsoku/>
              <w:wordWrap/>
              <w:overflowPunct/>
              <w:topLinePunct w:val="0"/>
              <w:autoSpaceDE/>
              <w:autoSpaceDN/>
              <w:bidi w:val="0"/>
              <w:adjustRightInd/>
              <w:snapToGrid/>
              <w:spacing w:line="300" w:lineRule="exact"/>
              <w:ind w:left="0" w:right="0" w:rightChars="0"/>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环境管理和记录要求</w:t>
            </w:r>
          </w:p>
        </w:tc>
        <w:tc>
          <w:tcPr>
            <w:tcW w:w="593" w:type="dxa"/>
            <w:gridSpan w:val="2"/>
            <w:vAlign w:val="center"/>
          </w:tcPr>
          <w:p w14:paraId="35F9E583">
            <w:pPr>
              <w:keepNext w:val="0"/>
              <w:keepLines w:val="0"/>
              <w:pageBreakBefore w:val="0"/>
              <w:widowControl w:val="0"/>
              <w:kinsoku/>
              <w:wordWrap/>
              <w:overflowPunct/>
              <w:topLinePunct w:val="0"/>
              <w:autoSpaceDE/>
              <w:autoSpaceDN/>
              <w:bidi w:val="0"/>
              <w:adjustRightInd/>
              <w:snapToGrid/>
              <w:spacing w:line="300" w:lineRule="exact"/>
              <w:ind w:left="271"/>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5</w:t>
            </w:r>
          </w:p>
        </w:tc>
        <w:tc>
          <w:tcPr>
            <w:tcW w:w="3341" w:type="dxa"/>
            <w:gridSpan w:val="2"/>
            <w:vAlign w:val="center"/>
          </w:tcPr>
          <w:p w14:paraId="0B71F417">
            <w:pPr>
              <w:keepNext w:val="0"/>
              <w:keepLines w:val="0"/>
              <w:pageBreakBefore w:val="0"/>
              <w:widowControl w:val="0"/>
              <w:kinsoku/>
              <w:wordWrap/>
              <w:overflowPunct/>
              <w:topLinePunct w:val="0"/>
              <w:autoSpaceDE/>
              <w:autoSpaceDN/>
              <w:bidi w:val="0"/>
              <w:adjustRightInd/>
              <w:snapToGrid/>
              <w:spacing w:line="300" w:lineRule="exact"/>
              <w:ind w:left="31"/>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符合本规范6.3的要求</w:t>
            </w:r>
          </w:p>
        </w:tc>
        <w:tc>
          <w:tcPr>
            <w:tcW w:w="5310" w:type="dxa"/>
            <w:vAlign w:val="center"/>
          </w:tcPr>
          <w:p w14:paraId="5B642257">
            <w:pPr>
              <w:keepNext w:val="0"/>
              <w:keepLines w:val="0"/>
              <w:pageBreakBefore w:val="0"/>
              <w:widowControl w:val="0"/>
              <w:kinsoku/>
              <w:wordWrap/>
              <w:overflowPunct/>
              <w:topLinePunct w:val="0"/>
              <w:autoSpaceDE/>
              <w:autoSpaceDN/>
              <w:bidi w:val="0"/>
              <w:adjustRightInd/>
              <w:snapToGrid/>
              <w:spacing w:line="300" w:lineRule="exact"/>
              <w:ind w:left="44"/>
              <w:jc w:val="both"/>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不符合6.3要求的，每项扣1分，扣完为止。</w:t>
            </w:r>
          </w:p>
        </w:tc>
        <w:tc>
          <w:tcPr>
            <w:tcW w:w="733" w:type="dxa"/>
            <w:vAlign w:val="top"/>
          </w:tcPr>
          <w:p w14:paraId="0FDD734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c>
          <w:tcPr>
            <w:tcW w:w="1621" w:type="dxa"/>
            <w:vAlign w:val="top"/>
          </w:tcPr>
          <w:p w14:paraId="1EDE172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pacing w:val="0"/>
                <w:sz w:val="18"/>
                <w:szCs w:val="18"/>
              </w:rPr>
            </w:pPr>
          </w:p>
        </w:tc>
      </w:tr>
      <w:tr w14:paraId="0141B0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4" w:hRule="atLeast"/>
          <w:jc w:val="center"/>
        </w:trPr>
        <w:tc>
          <w:tcPr>
            <w:tcW w:w="482" w:type="dxa"/>
            <w:vAlign w:val="center"/>
          </w:tcPr>
          <w:p w14:paraId="22F29242">
            <w:pPr>
              <w:keepNext w:val="0"/>
              <w:keepLines w:val="0"/>
              <w:pageBreakBefore w:val="0"/>
              <w:widowControl w:val="0"/>
              <w:kinsoku/>
              <w:wordWrap/>
              <w:overflowPunct/>
              <w:topLinePunct w:val="0"/>
              <w:autoSpaceDE/>
              <w:autoSpaceDN/>
              <w:bidi w:val="0"/>
              <w:adjustRightInd/>
              <w:snapToGrid/>
              <w:spacing w:line="300" w:lineRule="exact"/>
              <w:ind w:left="31"/>
              <w:jc w:val="center"/>
              <w:textAlignment w:val="auto"/>
              <w:rPr>
                <w:rFonts w:hint="eastAsia" w:ascii="仿宋_GB2312" w:hAnsi="仿宋_GB2312" w:eastAsia="仿宋_GB2312" w:cs="仿宋_GB2312"/>
                <w:b/>
                <w:bCs/>
                <w:color w:val="auto"/>
                <w:spacing w:val="0"/>
                <w:sz w:val="18"/>
                <w:szCs w:val="18"/>
              </w:rPr>
            </w:pPr>
            <w:r>
              <w:rPr>
                <w:rFonts w:hint="eastAsia" w:ascii="仿宋_GB2312" w:hAnsi="仿宋_GB2312" w:eastAsia="仿宋_GB2312" w:cs="仿宋_GB2312"/>
                <w:b/>
                <w:bCs/>
                <w:color w:val="auto"/>
                <w:spacing w:val="0"/>
                <w:sz w:val="18"/>
                <w:szCs w:val="18"/>
              </w:rPr>
              <w:t>项 目</w:t>
            </w:r>
          </w:p>
        </w:tc>
        <w:tc>
          <w:tcPr>
            <w:tcW w:w="513" w:type="dxa"/>
            <w:gridSpan w:val="3"/>
            <w:vAlign w:val="center"/>
          </w:tcPr>
          <w:p w14:paraId="317D886B">
            <w:pPr>
              <w:keepNext w:val="0"/>
              <w:keepLines w:val="0"/>
              <w:pageBreakBefore w:val="0"/>
              <w:widowControl w:val="0"/>
              <w:kinsoku/>
              <w:wordWrap/>
              <w:overflowPunct/>
              <w:topLinePunct w:val="0"/>
              <w:autoSpaceDE/>
              <w:autoSpaceDN/>
              <w:bidi w:val="0"/>
              <w:adjustRightInd/>
              <w:snapToGrid/>
              <w:spacing w:line="300" w:lineRule="exact"/>
              <w:ind w:left="31"/>
              <w:jc w:val="center"/>
              <w:textAlignment w:val="auto"/>
              <w:rPr>
                <w:rFonts w:hint="eastAsia" w:ascii="仿宋_GB2312" w:hAnsi="仿宋_GB2312" w:eastAsia="仿宋_GB2312" w:cs="仿宋_GB2312"/>
                <w:b/>
                <w:bCs/>
                <w:color w:val="auto"/>
                <w:spacing w:val="0"/>
                <w:sz w:val="18"/>
                <w:szCs w:val="18"/>
              </w:rPr>
            </w:pPr>
            <w:r>
              <w:rPr>
                <w:rFonts w:hint="eastAsia" w:ascii="仿宋_GB2312" w:hAnsi="仿宋_GB2312" w:eastAsia="仿宋_GB2312" w:cs="仿宋_GB2312"/>
                <w:b/>
                <w:bCs/>
                <w:color w:val="auto"/>
                <w:spacing w:val="0"/>
                <w:sz w:val="18"/>
                <w:szCs w:val="18"/>
              </w:rPr>
              <w:t>序号</w:t>
            </w:r>
          </w:p>
        </w:tc>
        <w:tc>
          <w:tcPr>
            <w:tcW w:w="1015" w:type="dxa"/>
            <w:gridSpan w:val="3"/>
            <w:vAlign w:val="center"/>
          </w:tcPr>
          <w:p w14:paraId="1804616D">
            <w:pPr>
              <w:keepNext w:val="0"/>
              <w:keepLines w:val="0"/>
              <w:pageBreakBefore w:val="0"/>
              <w:widowControl w:val="0"/>
              <w:kinsoku/>
              <w:wordWrap/>
              <w:overflowPunct/>
              <w:topLinePunct w:val="0"/>
              <w:autoSpaceDE/>
              <w:autoSpaceDN/>
              <w:bidi w:val="0"/>
              <w:adjustRightInd/>
              <w:snapToGrid/>
              <w:spacing w:line="300" w:lineRule="exact"/>
              <w:ind w:left="31"/>
              <w:jc w:val="center"/>
              <w:textAlignment w:val="auto"/>
              <w:rPr>
                <w:rFonts w:hint="eastAsia" w:ascii="仿宋_GB2312" w:hAnsi="仿宋_GB2312" w:eastAsia="仿宋_GB2312" w:cs="仿宋_GB2312"/>
                <w:b/>
                <w:bCs/>
                <w:color w:val="auto"/>
                <w:spacing w:val="0"/>
                <w:sz w:val="18"/>
                <w:szCs w:val="18"/>
              </w:rPr>
            </w:pPr>
            <w:r>
              <w:rPr>
                <w:rFonts w:hint="eastAsia" w:ascii="仿宋_GB2312" w:hAnsi="仿宋_GB2312" w:eastAsia="仿宋_GB2312" w:cs="仿宋_GB2312"/>
                <w:b/>
                <w:bCs/>
                <w:color w:val="auto"/>
                <w:spacing w:val="0"/>
                <w:sz w:val="18"/>
                <w:szCs w:val="18"/>
                <w:lang w:eastAsia="zh-CN"/>
              </w:rPr>
              <w:t>认定</w:t>
            </w:r>
            <w:r>
              <w:rPr>
                <w:rFonts w:hint="eastAsia" w:ascii="仿宋_GB2312" w:hAnsi="仿宋_GB2312" w:eastAsia="仿宋_GB2312" w:cs="仿宋_GB2312"/>
                <w:b/>
                <w:bCs/>
                <w:color w:val="auto"/>
                <w:spacing w:val="0"/>
                <w:sz w:val="18"/>
                <w:szCs w:val="18"/>
              </w:rPr>
              <w:t>项目</w:t>
            </w:r>
          </w:p>
        </w:tc>
        <w:tc>
          <w:tcPr>
            <w:tcW w:w="593" w:type="dxa"/>
            <w:gridSpan w:val="2"/>
            <w:vAlign w:val="center"/>
          </w:tcPr>
          <w:p w14:paraId="67D560A6">
            <w:pPr>
              <w:keepNext w:val="0"/>
              <w:keepLines w:val="0"/>
              <w:pageBreakBefore w:val="0"/>
              <w:widowControl w:val="0"/>
              <w:kinsoku/>
              <w:wordWrap/>
              <w:overflowPunct/>
              <w:topLinePunct w:val="0"/>
              <w:autoSpaceDE/>
              <w:autoSpaceDN/>
              <w:bidi w:val="0"/>
              <w:adjustRightInd/>
              <w:snapToGrid/>
              <w:spacing w:line="300" w:lineRule="exact"/>
              <w:ind w:left="31"/>
              <w:jc w:val="center"/>
              <w:textAlignment w:val="auto"/>
              <w:rPr>
                <w:rFonts w:hint="eastAsia" w:ascii="仿宋_GB2312" w:hAnsi="仿宋_GB2312" w:eastAsia="仿宋_GB2312" w:cs="仿宋_GB2312"/>
                <w:b/>
                <w:bCs/>
                <w:color w:val="auto"/>
                <w:spacing w:val="0"/>
                <w:sz w:val="18"/>
                <w:szCs w:val="18"/>
              </w:rPr>
            </w:pPr>
            <w:r>
              <w:rPr>
                <w:rFonts w:hint="eastAsia" w:ascii="仿宋_GB2312" w:hAnsi="仿宋_GB2312" w:eastAsia="仿宋_GB2312" w:cs="仿宋_GB2312"/>
                <w:b/>
                <w:bCs/>
                <w:color w:val="auto"/>
                <w:spacing w:val="0"/>
                <w:sz w:val="18"/>
                <w:szCs w:val="18"/>
              </w:rPr>
              <w:t>标准分</w:t>
            </w:r>
          </w:p>
        </w:tc>
        <w:tc>
          <w:tcPr>
            <w:tcW w:w="3339" w:type="dxa"/>
            <w:vAlign w:val="center"/>
          </w:tcPr>
          <w:p w14:paraId="528D685D">
            <w:pPr>
              <w:keepNext w:val="0"/>
              <w:keepLines w:val="0"/>
              <w:pageBreakBefore w:val="0"/>
              <w:widowControl w:val="0"/>
              <w:kinsoku/>
              <w:wordWrap/>
              <w:overflowPunct/>
              <w:topLinePunct w:val="0"/>
              <w:autoSpaceDE/>
              <w:autoSpaceDN/>
              <w:bidi w:val="0"/>
              <w:adjustRightInd/>
              <w:snapToGrid/>
              <w:spacing w:line="300" w:lineRule="exact"/>
              <w:ind w:left="31"/>
              <w:jc w:val="center"/>
              <w:textAlignment w:val="auto"/>
              <w:rPr>
                <w:rFonts w:hint="eastAsia" w:ascii="仿宋_GB2312" w:hAnsi="仿宋_GB2312" w:eastAsia="仿宋_GB2312" w:cs="仿宋_GB2312"/>
                <w:b/>
                <w:bCs/>
                <w:color w:val="auto"/>
                <w:spacing w:val="0"/>
                <w:sz w:val="18"/>
                <w:szCs w:val="18"/>
              </w:rPr>
            </w:pPr>
            <w:r>
              <w:rPr>
                <w:rFonts w:hint="eastAsia" w:ascii="仿宋_GB2312" w:hAnsi="仿宋_GB2312" w:eastAsia="仿宋_GB2312" w:cs="仿宋_GB2312"/>
                <w:b/>
                <w:bCs/>
                <w:color w:val="auto"/>
                <w:spacing w:val="0"/>
                <w:sz w:val="18"/>
                <w:szCs w:val="18"/>
                <w:lang w:eastAsia="zh-CN"/>
              </w:rPr>
              <w:t>认定</w:t>
            </w:r>
            <w:r>
              <w:rPr>
                <w:rFonts w:hint="eastAsia" w:ascii="仿宋_GB2312" w:hAnsi="仿宋_GB2312" w:eastAsia="仿宋_GB2312" w:cs="仿宋_GB2312"/>
                <w:b/>
                <w:bCs/>
                <w:color w:val="auto"/>
                <w:spacing w:val="0"/>
                <w:sz w:val="18"/>
                <w:szCs w:val="18"/>
              </w:rPr>
              <w:t>内容</w:t>
            </w:r>
          </w:p>
        </w:tc>
        <w:tc>
          <w:tcPr>
            <w:tcW w:w="5310" w:type="dxa"/>
            <w:vAlign w:val="center"/>
          </w:tcPr>
          <w:p w14:paraId="68216BF1">
            <w:pPr>
              <w:keepNext w:val="0"/>
              <w:keepLines w:val="0"/>
              <w:pageBreakBefore w:val="0"/>
              <w:widowControl w:val="0"/>
              <w:kinsoku/>
              <w:wordWrap/>
              <w:overflowPunct/>
              <w:topLinePunct w:val="0"/>
              <w:autoSpaceDE/>
              <w:autoSpaceDN/>
              <w:bidi w:val="0"/>
              <w:adjustRightInd/>
              <w:snapToGrid/>
              <w:spacing w:line="300" w:lineRule="exact"/>
              <w:ind w:left="31"/>
              <w:jc w:val="center"/>
              <w:textAlignment w:val="auto"/>
              <w:rPr>
                <w:rFonts w:hint="eastAsia" w:ascii="仿宋_GB2312" w:hAnsi="仿宋_GB2312" w:eastAsia="仿宋_GB2312" w:cs="仿宋_GB2312"/>
                <w:b/>
                <w:bCs/>
                <w:color w:val="auto"/>
                <w:spacing w:val="0"/>
                <w:sz w:val="18"/>
                <w:szCs w:val="18"/>
              </w:rPr>
            </w:pPr>
            <w:r>
              <w:rPr>
                <w:rFonts w:hint="eastAsia" w:ascii="仿宋_GB2312" w:hAnsi="仿宋_GB2312" w:eastAsia="仿宋_GB2312" w:cs="仿宋_GB2312"/>
                <w:b/>
                <w:bCs/>
                <w:color w:val="auto"/>
                <w:spacing w:val="0"/>
                <w:sz w:val="18"/>
                <w:szCs w:val="18"/>
                <w:lang w:eastAsia="zh-CN"/>
              </w:rPr>
              <w:t>认定</w:t>
            </w:r>
            <w:r>
              <w:rPr>
                <w:rFonts w:hint="eastAsia" w:ascii="仿宋_GB2312" w:hAnsi="仿宋_GB2312" w:eastAsia="仿宋_GB2312" w:cs="仿宋_GB2312"/>
                <w:b/>
                <w:bCs/>
                <w:color w:val="auto"/>
                <w:spacing w:val="0"/>
                <w:sz w:val="18"/>
                <w:szCs w:val="18"/>
              </w:rPr>
              <w:t>参阅材料及方法</w:t>
            </w:r>
          </w:p>
        </w:tc>
        <w:tc>
          <w:tcPr>
            <w:tcW w:w="733" w:type="dxa"/>
            <w:vAlign w:val="center"/>
          </w:tcPr>
          <w:p w14:paraId="16B49C3E">
            <w:pPr>
              <w:keepNext w:val="0"/>
              <w:keepLines w:val="0"/>
              <w:pageBreakBefore w:val="0"/>
              <w:widowControl w:val="0"/>
              <w:kinsoku/>
              <w:wordWrap/>
              <w:overflowPunct/>
              <w:topLinePunct w:val="0"/>
              <w:autoSpaceDE/>
              <w:autoSpaceDN/>
              <w:bidi w:val="0"/>
              <w:adjustRightInd/>
              <w:snapToGrid/>
              <w:spacing w:line="300" w:lineRule="exact"/>
              <w:ind w:left="31"/>
              <w:jc w:val="center"/>
              <w:textAlignment w:val="auto"/>
              <w:rPr>
                <w:rFonts w:hint="eastAsia" w:ascii="仿宋_GB2312" w:hAnsi="仿宋_GB2312" w:eastAsia="仿宋_GB2312" w:cs="仿宋_GB2312"/>
                <w:b/>
                <w:bCs/>
                <w:color w:val="auto"/>
                <w:spacing w:val="0"/>
                <w:sz w:val="18"/>
                <w:szCs w:val="18"/>
                <w:lang w:eastAsia="zh-CN"/>
              </w:rPr>
            </w:pPr>
            <w:r>
              <w:rPr>
                <w:rFonts w:hint="eastAsia" w:ascii="仿宋_GB2312" w:hAnsi="仿宋_GB2312" w:eastAsia="仿宋_GB2312" w:cs="仿宋_GB2312"/>
                <w:b/>
                <w:bCs/>
                <w:color w:val="auto"/>
                <w:spacing w:val="0"/>
                <w:sz w:val="18"/>
                <w:szCs w:val="18"/>
                <w:lang w:eastAsia="zh-CN"/>
              </w:rPr>
              <w:t>认定</w:t>
            </w:r>
          </w:p>
          <w:p w14:paraId="6C786C33">
            <w:pPr>
              <w:keepNext w:val="0"/>
              <w:keepLines w:val="0"/>
              <w:pageBreakBefore w:val="0"/>
              <w:widowControl w:val="0"/>
              <w:kinsoku/>
              <w:wordWrap/>
              <w:overflowPunct/>
              <w:topLinePunct w:val="0"/>
              <w:autoSpaceDE/>
              <w:autoSpaceDN/>
              <w:bidi w:val="0"/>
              <w:adjustRightInd/>
              <w:snapToGrid/>
              <w:spacing w:line="300" w:lineRule="exact"/>
              <w:ind w:left="31"/>
              <w:jc w:val="center"/>
              <w:textAlignment w:val="auto"/>
              <w:rPr>
                <w:rFonts w:hint="eastAsia" w:ascii="仿宋_GB2312" w:hAnsi="仿宋_GB2312" w:eastAsia="仿宋_GB2312" w:cs="仿宋_GB2312"/>
                <w:b/>
                <w:bCs/>
                <w:color w:val="auto"/>
                <w:spacing w:val="0"/>
                <w:sz w:val="18"/>
                <w:szCs w:val="18"/>
              </w:rPr>
            </w:pPr>
            <w:r>
              <w:rPr>
                <w:rFonts w:hint="eastAsia" w:ascii="仿宋_GB2312" w:hAnsi="仿宋_GB2312" w:eastAsia="仿宋_GB2312" w:cs="仿宋_GB2312"/>
                <w:b/>
                <w:bCs/>
                <w:color w:val="auto"/>
                <w:spacing w:val="0"/>
                <w:sz w:val="18"/>
                <w:szCs w:val="18"/>
              </w:rPr>
              <w:t>得分</w:t>
            </w:r>
          </w:p>
        </w:tc>
        <w:tc>
          <w:tcPr>
            <w:tcW w:w="1621" w:type="dxa"/>
            <w:vAlign w:val="center"/>
          </w:tcPr>
          <w:p w14:paraId="4C1195E3">
            <w:pPr>
              <w:keepNext w:val="0"/>
              <w:keepLines w:val="0"/>
              <w:pageBreakBefore w:val="0"/>
              <w:widowControl w:val="0"/>
              <w:kinsoku/>
              <w:wordWrap/>
              <w:overflowPunct/>
              <w:topLinePunct w:val="0"/>
              <w:autoSpaceDE/>
              <w:autoSpaceDN/>
              <w:bidi w:val="0"/>
              <w:adjustRightInd/>
              <w:snapToGrid/>
              <w:spacing w:line="300" w:lineRule="exact"/>
              <w:ind w:left="31"/>
              <w:jc w:val="center"/>
              <w:textAlignment w:val="auto"/>
              <w:rPr>
                <w:rFonts w:hint="eastAsia" w:ascii="仿宋_GB2312" w:hAnsi="仿宋_GB2312" w:eastAsia="仿宋_GB2312" w:cs="仿宋_GB2312"/>
                <w:b/>
                <w:bCs/>
                <w:color w:val="auto"/>
                <w:spacing w:val="0"/>
                <w:sz w:val="18"/>
                <w:szCs w:val="18"/>
              </w:rPr>
            </w:pPr>
            <w:r>
              <w:rPr>
                <w:rFonts w:hint="eastAsia" w:ascii="仿宋_GB2312" w:hAnsi="仿宋_GB2312" w:eastAsia="仿宋_GB2312" w:cs="仿宋_GB2312"/>
                <w:b/>
                <w:bCs/>
                <w:color w:val="auto"/>
                <w:spacing w:val="0"/>
                <w:sz w:val="18"/>
                <w:szCs w:val="18"/>
                <w:lang w:eastAsia="zh-CN"/>
              </w:rPr>
              <w:t>认定</w:t>
            </w:r>
            <w:r>
              <w:rPr>
                <w:rFonts w:hint="eastAsia" w:ascii="仿宋_GB2312" w:hAnsi="仿宋_GB2312" w:eastAsia="仿宋_GB2312" w:cs="仿宋_GB2312"/>
                <w:b/>
                <w:bCs/>
                <w:color w:val="auto"/>
                <w:spacing w:val="0"/>
                <w:sz w:val="18"/>
                <w:szCs w:val="18"/>
              </w:rPr>
              <w:t>记录</w:t>
            </w:r>
          </w:p>
        </w:tc>
      </w:tr>
      <w:tr w14:paraId="2B8143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8" w:hRule="atLeast"/>
          <w:jc w:val="center"/>
        </w:trPr>
        <w:tc>
          <w:tcPr>
            <w:tcW w:w="482" w:type="dxa"/>
            <w:vMerge w:val="restart"/>
            <w:tcBorders>
              <w:bottom w:val="nil"/>
            </w:tcBorders>
            <w:vAlign w:val="center"/>
          </w:tcPr>
          <w:p w14:paraId="76854CB6">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p>
          <w:p w14:paraId="3F7B9AA0">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p>
          <w:p w14:paraId="797AA133">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p>
          <w:p w14:paraId="0DB3762C">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p>
          <w:p w14:paraId="2EFFE3A3">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p>
          <w:p w14:paraId="16A2DC11">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p>
          <w:p w14:paraId="3FB3777E">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p>
          <w:p w14:paraId="432E7C78">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p>
          <w:p w14:paraId="1B24017D">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p>
          <w:p w14:paraId="0C6411CC">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3、控 制项目(35分)</w:t>
            </w:r>
          </w:p>
        </w:tc>
        <w:tc>
          <w:tcPr>
            <w:tcW w:w="513" w:type="dxa"/>
            <w:gridSpan w:val="3"/>
            <w:vAlign w:val="center"/>
          </w:tcPr>
          <w:p w14:paraId="05ADC48B">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p>
          <w:p w14:paraId="0A73F979">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3.1</w:t>
            </w:r>
          </w:p>
        </w:tc>
        <w:tc>
          <w:tcPr>
            <w:tcW w:w="1015" w:type="dxa"/>
            <w:gridSpan w:val="3"/>
            <w:vAlign w:val="center"/>
          </w:tcPr>
          <w:p w14:paraId="4B505383">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原材料检</w:t>
            </w:r>
          </w:p>
          <w:p w14:paraId="2CACB5DF">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验控制</w:t>
            </w:r>
          </w:p>
        </w:tc>
        <w:tc>
          <w:tcPr>
            <w:tcW w:w="593" w:type="dxa"/>
            <w:gridSpan w:val="2"/>
            <w:vAlign w:val="center"/>
          </w:tcPr>
          <w:p w14:paraId="26D7994B">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p>
          <w:p w14:paraId="6D26B542">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10</w:t>
            </w:r>
          </w:p>
        </w:tc>
        <w:tc>
          <w:tcPr>
            <w:tcW w:w="3339" w:type="dxa"/>
            <w:vAlign w:val="center"/>
          </w:tcPr>
          <w:p w14:paraId="0DA1F197">
            <w:pPr>
              <w:keepNext w:val="0"/>
              <w:keepLines w:val="0"/>
              <w:pageBreakBefore w:val="0"/>
              <w:widowControl w:val="0"/>
              <w:kinsoku/>
              <w:wordWrap/>
              <w:overflowPunct/>
              <w:topLinePunct w:val="0"/>
              <w:autoSpaceDE/>
              <w:autoSpaceDN/>
              <w:bidi w:val="0"/>
              <w:adjustRightInd/>
              <w:snapToGrid/>
              <w:spacing w:line="260" w:lineRule="exact"/>
              <w:ind w:left="28"/>
              <w:jc w:val="left"/>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A、原材料采购控制(3分);企业应制定采购主要原材料的质量控制制度并严格执行，符合本规范9.1的要求。</w:t>
            </w:r>
          </w:p>
          <w:p w14:paraId="2BD0635C">
            <w:pPr>
              <w:keepNext w:val="0"/>
              <w:keepLines w:val="0"/>
              <w:pageBreakBefore w:val="0"/>
              <w:widowControl w:val="0"/>
              <w:kinsoku/>
              <w:wordWrap/>
              <w:overflowPunct/>
              <w:topLinePunct w:val="0"/>
              <w:autoSpaceDE/>
              <w:autoSpaceDN/>
              <w:bidi w:val="0"/>
              <w:adjustRightInd/>
              <w:snapToGrid/>
              <w:spacing w:line="260" w:lineRule="exact"/>
              <w:ind w:left="28"/>
              <w:jc w:val="left"/>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B、原材料检验(7分):应按照本规范确定表B 要求和规定进行。</w:t>
            </w:r>
          </w:p>
        </w:tc>
        <w:tc>
          <w:tcPr>
            <w:tcW w:w="5310" w:type="dxa"/>
            <w:vAlign w:val="center"/>
          </w:tcPr>
          <w:p w14:paraId="606611EE">
            <w:pPr>
              <w:keepNext w:val="0"/>
              <w:keepLines w:val="0"/>
              <w:pageBreakBefore w:val="0"/>
              <w:widowControl w:val="0"/>
              <w:kinsoku/>
              <w:wordWrap/>
              <w:overflowPunct/>
              <w:topLinePunct w:val="0"/>
              <w:autoSpaceDE/>
              <w:autoSpaceDN/>
              <w:bidi w:val="0"/>
              <w:adjustRightInd/>
              <w:snapToGrid/>
              <w:spacing w:line="260" w:lineRule="exact"/>
              <w:ind w:left="28"/>
              <w:jc w:val="left"/>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1、未制定原材料质量控制制度的扣1分，违反控制制度的违反一 项扣0.5分，扣完为止。</w:t>
            </w:r>
          </w:p>
          <w:p w14:paraId="18586D44">
            <w:pPr>
              <w:keepNext w:val="0"/>
              <w:keepLines w:val="0"/>
              <w:pageBreakBefore w:val="0"/>
              <w:widowControl w:val="0"/>
              <w:kinsoku/>
              <w:wordWrap/>
              <w:overflowPunct/>
              <w:topLinePunct w:val="0"/>
              <w:autoSpaceDE/>
              <w:autoSpaceDN/>
              <w:bidi w:val="0"/>
              <w:adjustRightInd/>
              <w:snapToGrid/>
              <w:spacing w:line="260" w:lineRule="exact"/>
              <w:ind w:left="28"/>
              <w:jc w:val="left"/>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2、未严格执行检验要求和规定的，每项扣1分，扣完为止。</w:t>
            </w:r>
          </w:p>
        </w:tc>
        <w:tc>
          <w:tcPr>
            <w:tcW w:w="733" w:type="dxa"/>
            <w:vAlign w:val="center"/>
          </w:tcPr>
          <w:p w14:paraId="70F16E92">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p>
        </w:tc>
        <w:tc>
          <w:tcPr>
            <w:tcW w:w="1621" w:type="dxa"/>
            <w:vAlign w:val="center"/>
          </w:tcPr>
          <w:p w14:paraId="40DD2354">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p>
        </w:tc>
      </w:tr>
      <w:tr w14:paraId="3BEF62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9" w:hRule="atLeast"/>
          <w:jc w:val="center"/>
        </w:trPr>
        <w:tc>
          <w:tcPr>
            <w:tcW w:w="482" w:type="dxa"/>
            <w:vMerge w:val="continue"/>
            <w:tcBorders>
              <w:top w:val="nil"/>
              <w:bottom w:val="nil"/>
            </w:tcBorders>
            <w:vAlign w:val="center"/>
          </w:tcPr>
          <w:p w14:paraId="74C4911A">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p>
        </w:tc>
        <w:tc>
          <w:tcPr>
            <w:tcW w:w="513" w:type="dxa"/>
            <w:gridSpan w:val="3"/>
            <w:vAlign w:val="center"/>
          </w:tcPr>
          <w:p w14:paraId="5221C851">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3.2</w:t>
            </w:r>
          </w:p>
        </w:tc>
        <w:tc>
          <w:tcPr>
            <w:tcW w:w="1015" w:type="dxa"/>
            <w:gridSpan w:val="3"/>
            <w:vAlign w:val="center"/>
          </w:tcPr>
          <w:p w14:paraId="34111BB7">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过程质</w:t>
            </w:r>
          </w:p>
          <w:p w14:paraId="4CB82BB9">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量控制</w:t>
            </w:r>
          </w:p>
        </w:tc>
        <w:tc>
          <w:tcPr>
            <w:tcW w:w="593" w:type="dxa"/>
            <w:gridSpan w:val="2"/>
            <w:vAlign w:val="center"/>
          </w:tcPr>
          <w:p w14:paraId="5634B270">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7</w:t>
            </w:r>
          </w:p>
        </w:tc>
        <w:tc>
          <w:tcPr>
            <w:tcW w:w="3339" w:type="dxa"/>
            <w:vAlign w:val="center"/>
          </w:tcPr>
          <w:p w14:paraId="64369664">
            <w:pPr>
              <w:keepNext w:val="0"/>
              <w:keepLines w:val="0"/>
              <w:pageBreakBefore w:val="0"/>
              <w:widowControl w:val="0"/>
              <w:kinsoku/>
              <w:wordWrap/>
              <w:overflowPunct/>
              <w:topLinePunct w:val="0"/>
              <w:autoSpaceDE/>
              <w:autoSpaceDN/>
              <w:bidi w:val="0"/>
              <w:adjustRightInd/>
              <w:snapToGrid/>
              <w:spacing w:line="260" w:lineRule="exact"/>
              <w:ind w:left="28"/>
              <w:jc w:val="left"/>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企业应按照管理办法规定进行过程检验，并做好检验记录。</w:t>
            </w:r>
          </w:p>
        </w:tc>
        <w:tc>
          <w:tcPr>
            <w:tcW w:w="5310" w:type="dxa"/>
            <w:vAlign w:val="center"/>
          </w:tcPr>
          <w:p w14:paraId="37727CCB">
            <w:pPr>
              <w:keepNext w:val="0"/>
              <w:keepLines w:val="0"/>
              <w:pageBreakBefore w:val="0"/>
              <w:widowControl w:val="0"/>
              <w:kinsoku/>
              <w:wordWrap/>
              <w:overflowPunct/>
              <w:topLinePunct w:val="0"/>
              <w:autoSpaceDE/>
              <w:autoSpaceDN/>
              <w:bidi w:val="0"/>
              <w:adjustRightInd/>
              <w:snapToGrid/>
              <w:spacing w:line="260" w:lineRule="exact"/>
              <w:ind w:left="28"/>
              <w:jc w:val="left"/>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1、半成品质量检验未达到标准要求的低于95%的扣2分；</w:t>
            </w:r>
          </w:p>
          <w:p w14:paraId="4008CCBE">
            <w:pPr>
              <w:keepNext w:val="0"/>
              <w:keepLines w:val="0"/>
              <w:pageBreakBefore w:val="0"/>
              <w:widowControl w:val="0"/>
              <w:kinsoku/>
              <w:wordWrap/>
              <w:overflowPunct/>
              <w:topLinePunct w:val="0"/>
              <w:autoSpaceDE/>
              <w:autoSpaceDN/>
              <w:bidi w:val="0"/>
              <w:adjustRightInd/>
              <w:snapToGrid/>
              <w:spacing w:line="260" w:lineRule="exact"/>
              <w:ind w:left="28"/>
              <w:jc w:val="left"/>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2、检验频次不符合管理办法要求的扣1分；</w:t>
            </w:r>
          </w:p>
          <w:p w14:paraId="7C42E74D">
            <w:pPr>
              <w:keepNext w:val="0"/>
              <w:keepLines w:val="0"/>
              <w:pageBreakBefore w:val="0"/>
              <w:widowControl w:val="0"/>
              <w:kinsoku/>
              <w:wordWrap/>
              <w:overflowPunct/>
              <w:topLinePunct w:val="0"/>
              <w:autoSpaceDE/>
              <w:autoSpaceDN/>
              <w:bidi w:val="0"/>
              <w:adjustRightInd/>
              <w:snapToGrid/>
              <w:spacing w:line="260" w:lineRule="exact"/>
              <w:ind w:left="28"/>
              <w:jc w:val="left"/>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3、检验项目不符合管理办法规定、相关标准的，每一例扣1分，扣完为止 。</w:t>
            </w:r>
          </w:p>
        </w:tc>
        <w:tc>
          <w:tcPr>
            <w:tcW w:w="733" w:type="dxa"/>
            <w:vAlign w:val="center"/>
          </w:tcPr>
          <w:p w14:paraId="43B8E288">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p>
        </w:tc>
        <w:tc>
          <w:tcPr>
            <w:tcW w:w="1621" w:type="dxa"/>
            <w:vAlign w:val="center"/>
          </w:tcPr>
          <w:p w14:paraId="48979C6E">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p>
        </w:tc>
      </w:tr>
      <w:tr w14:paraId="7193C6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8" w:hRule="atLeast"/>
          <w:jc w:val="center"/>
        </w:trPr>
        <w:tc>
          <w:tcPr>
            <w:tcW w:w="482" w:type="dxa"/>
            <w:vMerge w:val="continue"/>
            <w:tcBorders>
              <w:top w:val="nil"/>
              <w:bottom w:val="nil"/>
            </w:tcBorders>
            <w:vAlign w:val="center"/>
          </w:tcPr>
          <w:p w14:paraId="5C40716E">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p>
        </w:tc>
        <w:tc>
          <w:tcPr>
            <w:tcW w:w="513" w:type="dxa"/>
            <w:gridSpan w:val="3"/>
            <w:vMerge w:val="restart"/>
            <w:tcBorders>
              <w:bottom w:val="nil"/>
            </w:tcBorders>
            <w:vAlign w:val="center"/>
          </w:tcPr>
          <w:p w14:paraId="7C1290BB">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3.3</w:t>
            </w:r>
          </w:p>
        </w:tc>
        <w:tc>
          <w:tcPr>
            <w:tcW w:w="1015" w:type="dxa"/>
            <w:gridSpan w:val="3"/>
            <w:vMerge w:val="restart"/>
            <w:tcBorders>
              <w:bottom w:val="nil"/>
            </w:tcBorders>
            <w:vAlign w:val="center"/>
          </w:tcPr>
          <w:p w14:paraId="5E4864F8">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产品出厂</w:t>
            </w:r>
          </w:p>
          <w:p w14:paraId="3F394DF7">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检验控制</w:t>
            </w:r>
          </w:p>
        </w:tc>
        <w:tc>
          <w:tcPr>
            <w:tcW w:w="593" w:type="dxa"/>
            <w:gridSpan w:val="2"/>
            <w:vAlign w:val="center"/>
          </w:tcPr>
          <w:p w14:paraId="4C43AC1F">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10</w:t>
            </w:r>
          </w:p>
        </w:tc>
        <w:tc>
          <w:tcPr>
            <w:tcW w:w="3339" w:type="dxa"/>
            <w:vAlign w:val="center"/>
          </w:tcPr>
          <w:p w14:paraId="6ECA9ED4">
            <w:pPr>
              <w:keepNext w:val="0"/>
              <w:keepLines w:val="0"/>
              <w:pageBreakBefore w:val="0"/>
              <w:widowControl w:val="0"/>
              <w:kinsoku/>
              <w:wordWrap/>
              <w:overflowPunct/>
              <w:topLinePunct w:val="0"/>
              <w:autoSpaceDE/>
              <w:autoSpaceDN/>
              <w:bidi w:val="0"/>
              <w:adjustRightInd/>
              <w:snapToGrid/>
              <w:spacing w:line="260" w:lineRule="exact"/>
              <w:ind w:left="28"/>
              <w:jc w:val="left"/>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企业应按表D规定内容及GB/T2518</w:t>
            </w:r>
            <w:r>
              <w:rPr>
                <w:rFonts w:hint="eastAsia" w:ascii="仿宋_GB2312" w:hAnsi="仿宋_GB2312" w:eastAsia="仿宋_GB2312" w:cs="仿宋_GB2312"/>
                <w:color w:val="auto"/>
                <w:spacing w:val="0"/>
                <w:sz w:val="18"/>
                <w:szCs w:val="18"/>
                <w:lang w:val="en-US" w:eastAsia="zh-CN"/>
              </w:rPr>
              <w:t>1-2019</w:t>
            </w:r>
            <w:r>
              <w:rPr>
                <w:rFonts w:hint="eastAsia" w:ascii="仿宋_GB2312" w:hAnsi="仿宋_GB2312" w:eastAsia="仿宋_GB2312" w:cs="仿宋_GB2312"/>
                <w:color w:val="auto"/>
                <w:spacing w:val="0"/>
                <w:sz w:val="18"/>
                <w:szCs w:val="18"/>
              </w:rPr>
              <w:t>和</w:t>
            </w:r>
            <w:r>
              <w:rPr>
                <w:rFonts w:hint="eastAsia" w:ascii="仿宋_GB2312" w:hAnsi="仿宋_GB2312" w:eastAsia="仿宋_GB2312" w:cs="仿宋_GB2312"/>
                <w:color w:val="auto"/>
                <w:spacing w:val="0"/>
                <w:sz w:val="18"/>
                <w:szCs w:val="18"/>
                <w:lang w:eastAsia="zh-CN"/>
              </w:rPr>
              <w:t>《浙江省</w:t>
            </w:r>
            <w:r>
              <w:rPr>
                <w:rFonts w:hint="eastAsia" w:ascii="仿宋_GB2312" w:hAnsi="仿宋_GB2312" w:eastAsia="仿宋_GB2312" w:cs="仿宋_GB2312"/>
                <w:color w:val="auto"/>
                <w:spacing w:val="0"/>
                <w:sz w:val="18"/>
                <w:szCs w:val="18"/>
              </w:rPr>
              <w:t>预拌砂浆</w:t>
            </w:r>
            <w:r>
              <w:rPr>
                <w:rFonts w:hint="eastAsia" w:ascii="仿宋_GB2312" w:hAnsi="仿宋_GB2312" w:eastAsia="仿宋_GB2312" w:cs="仿宋_GB2312"/>
                <w:color w:val="auto"/>
                <w:spacing w:val="0"/>
                <w:sz w:val="18"/>
                <w:szCs w:val="18"/>
                <w:lang w:eastAsia="zh-CN"/>
              </w:rPr>
              <w:t>应用</w:t>
            </w:r>
            <w:r>
              <w:rPr>
                <w:rFonts w:hint="eastAsia" w:ascii="仿宋_GB2312" w:hAnsi="仿宋_GB2312" w:eastAsia="仿宋_GB2312" w:cs="仿宋_GB2312"/>
                <w:color w:val="auto"/>
                <w:spacing w:val="0"/>
                <w:sz w:val="18"/>
                <w:szCs w:val="18"/>
              </w:rPr>
              <w:t>技术规程</w:t>
            </w:r>
            <w:r>
              <w:rPr>
                <w:rFonts w:hint="eastAsia" w:ascii="仿宋_GB2312" w:hAnsi="仿宋_GB2312" w:eastAsia="仿宋_GB2312" w:cs="仿宋_GB2312"/>
                <w:color w:val="auto"/>
                <w:spacing w:val="0"/>
                <w:sz w:val="18"/>
                <w:szCs w:val="18"/>
                <w:lang w:eastAsia="zh-CN"/>
              </w:rPr>
              <w:t>》（</w:t>
            </w:r>
            <w:r>
              <w:rPr>
                <w:rFonts w:hint="eastAsia" w:ascii="仿宋_GB2312" w:hAnsi="仿宋_GB2312" w:eastAsia="仿宋_GB2312" w:cs="仿宋_GB2312"/>
                <w:color w:val="auto"/>
                <w:spacing w:val="0"/>
                <w:sz w:val="18"/>
                <w:szCs w:val="18"/>
                <w:lang w:val="en-US" w:eastAsia="zh-CN"/>
              </w:rPr>
              <w:t>DBJ33/T1095-2024</w:t>
            </w:r>
            <w:r>
              <w:rPr>
                <w:rFonts w:hint="eastAsia" w:ascii="仿宋_GB2312" w:hAnsi="仿宋_GB2312" w:eastAsia="仿宋_GB2312" w:cs="仿宋_GB2312"/>
                <w:color w:val="auto"/>
                <w:spacing w:val="0"/>
                <w:sz w:val="18"/>
                <w:szCs w:val="18"/>
                <w:lang w:eastAsia="zh-CN"/>
              </w:rPr>
              <w:t>）、《浙江省预拌砂浆配合比设计规程》（</w:t>
            </w:r>
            <w:r>
              <w:rPr>
                <w:rFonts w:hint="eastAsia" w:ascii="仿宋_GB2312" w:hAnsi="仿宋_GB2312" w:eastAsia="仿宋_GB2312" w:cs="仿宋_GB2312"/>
                <w:color w:val="auto"/>
                <w:spacing w:val="0"/>
                <w:sz w:val="18"/>
                <w:szCs w:val="18"/>
                <w:lang w:val="en-US" w:eastAsia="zh-CN"/>
              </w:rPr>
              <w:t>DBJ33/T1314-2024</w:t>
            </w:r>
            <w:r>
              <w:rPr>
                <w:rFonts w:hint="eastAsia" w:ascii="仿宋_GB2312" w:hAnsi="仿宋_GB2312" w:eastAsia="仿宋_GB2312" w:cs="仿宋_GB2312"/>
                <w:color w:val="auto"/>
                <w:spacing w:val="0"/>
                <w:sz w:val="18"/>
                <w:szCs w:val="18"/>
                <w:lang w:eastAsia="zh-CN"/>
              </w:rPr>
              <w:t>）、《再生骨料应用技术规程》（</w:t>
            </w:r>
            <w:r>
              <w:rPr>
                <w:rFonts w:hint="eastAsia" w:ascii="仿宋_GB2312" w:hAnsi="仿宋_GB2312" w:eastAsia="仿宋_GB2312" w:cs="仿宋_GB2312"/>
                <w:color w:val="auto"/>
                <w:spacing w:val="0"/>
                <w:sz w:val="18"/>
                <w:szCs w:val="18"/>
                <w:lang w:val="en-US" w:eastAsia="zh-CN"/>
              </w:rPr>
              <w:t>DBJ33/T1326-2024</w:t>
            </w:r>
            <w:r>
              <w:rPr>
                <w:rFonts w:hint="eastAsia" w:ascii="仿宋_GB2312" w:hAnsi="仿宋_GB2312" w:eastAsia="仿宋_GB2312" w:cs="仿宋_GB2312"/>
                <w:color w:val="auto"/>
                <w:spacing w:val="0"/>
                <w:sz w:val="18"/>
                <w:szCs w:val="18"/>
                <w:lang w:eastAsia="zh-CN"/>
              </w:rPr>
              <w:t>）</w:t>
            </w:r>
            <w:r>
              <w:rPr>
                <w:rFonts w:hint="eastAsia" w:ascii="仿宋_GB2312" w:hAnsi="仿宋_GB2312" w:eastAsia="仿宋_GB2312" w:cs="仿宋_GB2312"/>
                <w:color w:val="auto"/>
                <w:spacing w:val="0"/>
                <w:sz w:val="18"/>
                <w:szCs w:val="18"/>
              </w:rPr>
              <w:t>的有关规定的检验方法进行产品出厂检验，出具产品出厂检验报告。</w:t>
            </w:r>
          </w:p>
        </w:tc>
        <w:tc>
          <w:tcPr>
            <w:tcW w:w="5310" w:type="dxa"/>
            <w:vAlign w:val="center"/>
          </w:tcPr>
          <w:p w14:paraId="798B8F1A">
            <w:pPr>
              <w:keepNext w:val="0"/>
              <w:keepLines w:val="0"/>
              <w:pageBreakBefore w:val="0"/>
              <w:widowControl w:val="0"/>
              <w:kinsoku/>
              <w:wordWrap/>
              <w:overflowPunct/>
              <w:topLinePunct w:val="0"/>
              <w:autoSpaceDE/>
              <w:autoSpaceDN/>
              <w:bidi w:val="0"/>
              <w:adjustRightInd/>
              <w:snapToGrid/>
              <w:spacing w:line="260" w:lineRule="exact"/>
              <w:ind w:left="28"/>
              <w:jc w:val="left"/>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1、出厂检验过程不符合产品标准和试验方法标准要求的扣2分；</w:t>
            </w:r>
          </w:p>
          <w:p w14:paraId="16F86697">
            <w:pPr>
              <w:keepNext w:val="0"/>
              <w:keepLines w:val="0"/>
              <w:pageBreakBefore w:val="0"/>
              <w:widowControl w:val="0"/>
              <w:kinsoku/>
              <w:wordWrap/>
              <w:overflowPunct/>
              <w:topLinePunct w:val="0"/>
              <w:autoSpaceDE/>
              <w:autoSpaceDN/>
              <w:bidi w:val="0"/>
              <w:adjustRightInd/>
              <w:snapToGrid/>
              <w:spacing w:line="260" w:lineRule="exact"/>
              <w:ind w:left="28"/>
              <w:jc w:val="left"/>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2、出厂合格率未达到100%的扣2分；</w:t>
            </w:r>
          </w:p>
          <w:p w14:paraId="2FA3DADE">
            <w:pPr>
              <w:keepNext w:val="0"/>
              <w:keepLines w:val="0"/>
              <w:pageBreakBefore w:val="0"/>
              <w:widowControl w:val="0"/>
              <w:kinsoku/>
              <w:wordWrap/>
              <w:overflowPunct/>
              <w:topLinePunct w:val="0"/>
              <w:autoSpaceDE/>
              <w:autoSpaceDN/>
              <w:bidi w:val="0"/>
              <w:adjustRightInd/>
              <w:snapToGrid/>
              <w:spacing w:line="260" w:lineRule="exact"/>
              <w:ind w:left="28"/>
              <w:jc w:val="left"/>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3、出厂检验频次不符合管理办法要求的扣2分。</w:t>
            </w:r>
          </w:p>
          <w:p w14:paraId="25521E47">
            <w:pPr>
              <w:keepNext w:val="0"/>
              <w:keepLines w:val="0"/>
              <w:pageBreakBefore w:val="0"/>
              <w:widowControl w:val="0"/>
              <w:kinsoku/>
              <w:wordWrap/>
              <w:overflowPunct/>
              <w:topLinePunct w:val="0"/>
              <w:autoSpaceDE/>
              <w:autoSpaceDN/>
              <w:bidi w:val="0"/>
              <w:adjustRightInd/>
              <w:snapToGrid/>
              <w:spacing w:line="260" w:lineRule="exact"/>
              <w:ind w:left="28"/>
              <w:jc w:val="left"/>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4、检验项目不符合管理办法规定、相关标准的，每一例扣2分， 扣完为止。</w:t>
            </w:r>
          </w:p>
        </w:tc>
        <w:tc>
          <w:tcPr>
            <w:tcW w:w="733" w:type="dxa"/>
            <w:vAlign w:val="center"/>
          </w:tcPr>
          <w:p w14:paraId="17D2FC40">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p>
        </w:tc>
        <w:tc>
          <w:tcPr>
            <w:tcW w:w="1621" w:type="dxa"/>
            <w:vAlign w:val="center"/>
          </w:tcPr>
          <w:p w14:paraId="106CB1F8">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p>
        </w:tc>
      </w:tr>
      <w:tr w14:paraId="56993B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482" w:type="dxa"/>
            <w:vMerge w:val="continue"/>
            <w:tcBorders>
              <w:top w:val="nil"/>
              <w:bottom w:val="nil"/>
            </w:tcBorders>
            <w:vAlign w:val="center"/>
          </w:tcPr>
          <w:p w14:paraId="6632649A">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p>
        </w:tc>
        <w:tc>
          <w:tcPr>
            <w:tcW w:w="513" w:type="dxa"/>
            <w:gridSpan w:val="3"/>
            <w:vMerge w:val="continue"/>
            <w:tcBorders>
              <w:top w:val="nil"/>
            </w:tcBorders>
            <w:vAlign w:val="center"/>
          </w:tcPr>
          <w:p w14:paraId="0F351349">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p>
        </w:tc>
        <w:tc>
          <w:tcPr>
            <w:tcW w:w="1015" w:type="dxa"/>
            <w:gridSpan w:val="3"/>
            <w:vMerge w:val="continue"/>
            <w:tcBorders>
              <w:top w:val="nil"/>
            </w:tcBorders>
            <w:vAlign w:val="center"/>
          </w:tcPr>
          <w:p w14:paraId="115CFB0E">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p>
        </w:tc>
        <w:tc>
          <w:tcPr>
            <w:tcW w:w="593" w:type="dxa"/>
            <w:gridSpan w:val="2"/>
            <w:vAlign w:val="center"/>
          </w:tcPr>
          <w:p w14:paraId="5AFC888D">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一票</w:t>
            </w:r>
          </w:p>
          <w:p w14:paraId="0F5F534B">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否决</w:t>
            </w:r>
          </w:p>
        </w:tc>
        <w:tc>
          <w:tcPr>
            <w:tcW w:w="3339" w:type="dxa"/>
            <w:vAlign w:val="center"/>
          </w:tcPr>
          <w:p w14:paraId="5C8B6BF2">
            <w:pPr>
              <w:keepNext w:val="0"/>
              <w:keepLines w:val="0"/>
              <w:pageBreakBefore w:val="0"/>
              <w:widowControl w:val="0"/>
              <w:kinsoku/>
              <w:wordWrap/>
              <w:overflowPunct/>
              <w:topLinePunct w:val="0"/>
              <w:autoSpaceDE/>
              <w:autoSpaceDN/>
              <w:bidi w:val="0"/>
              <w:adjustRightInd/>
              <w:snapToGrid/>
              <w:spacing w:line="260" w:lineRule="exact"/>
              <w:ind w:left="28"/>
              <w:jc w:val="left"/>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出厂合格率低于95%(不含95%)</w:t>
            </w:r>
          </w:p>
        </w:tc>
        <w:tc>
          <w:tcPr>
            <w:tcW w:w="5310" w:type="dxa"/>
            <w:vAlign w:val="center"/>
          </w:tcPr>
          <w:p w14:paraId="09907F43">
            <w:pPr>
              <w:keepNext w:val="0"/>
              <w:keepLines w:val="0"/>
              <w:pageBreakBefore w:val="0"/>
              <w:widowControl w:val="0"/>
              <w:kinsoku/>
              <w:wordWrap/>
              <w:overflowPunct/>
              <w:topLinePunct w:val="0"/>
              <w:autoSpaceDE/>
              <w:autoSpaceDN/>
              <w:bidi w:val="0"/>
              <w:adjustRightInd/>
              <w:snapToGrid/>
              <w:spacing w:line="260" w:lineRule="exact"/>
              <w:ind w:left="28"/>
              <w:jc w:val="left"/>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查看有关档案资料。</w:t>
            </w:r>
          </w:p>
        </w:tc>
        <w:tc>
          <w:tcPr>
            <w:tcW w:w="733" w:type="dxa"/>
            <w:vAlign w:val="center"/>
          </w:tcPr>
          <w:p w14:paraId="3BD09C77">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p>
        </w:tc>
        <w:tc>
          <w:tcPr>
            <w:tcW w:w="1621" w:type="dxa"/>
            <w:vAlign w:val="center"/>
          </w:tcPr>
          <w:p w14:paraId="2ABD0302">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p>
        </w:tc>
      </w:tr>
      <w:tr w14:paraId="0EC2E5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jc w:val="center"/>
        </w:trPr>
        <w:tc>
          <w:tcPr>
            <w:tcW w:w="482" w:type="dxa"/>
            <w:vMerge w:val="continue"/>
            <w:tcBorders>
              <w:top w:val="nil"/>
              <w:bottom w:val="nil"/>
            </w:tcBorders>
            <w:vAlign w:val="center"/>
          </w:tcPr>
          <w:p w14:paraId="6E7EC189">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p>
        </w:tc>
        <w:tc>
          <w:tcPr>
            <w:tcW w:w="513" w:type="dxa"/>
            <w:gridSpan w:val="3"/>
            <w:vAlign w:val="center"/>
          </w:tcPr>
          <w:p w14:paraId="6FF76EBE">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3.4</w:t>
            </w:r>
          </w:p>
        </w:tc>
        <w:tc>
          <w:tcPr>
            <w:tcW w:w="1015" w:type="dxa"/>
            <w:gridSpan w:val="3"/>
            <w:vAlign w:val="center"/>
          </w:tcPr>
          <w:p w14:paraId="7AF2D398">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检验记录</w:t>
            </w:r>
          </w:p>
        </w:tc>
        <w:tc>
          <w:tcPr>
            <w:tcW w:w="593" w:type="dxa"/>
            <w:gridSpan w:val="2"/>
            <w:vAlign w:val="center"/>
          </w:tcPr>
          <w:p w14:paraId="4944B592">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p>
          <w:p w14:paraId="5E87F91B">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3</w:t>
            </w:r>
          </w:p>
        </w:tc>
        <w:tc>
          <w:tcPr>
            <w:tcW w:w="3339" w:type="dxa"/>
            <w:vAlign w:val="center"/>
          </w:tcPr>
          <w:p w14:paraId="06AA9DDD">
            <w:pPr>
              <w:keepNext w:val="0"/>
              <w:keepLines w:val="0"/>
              <w:pageBreakBefore w:val="0"/>
              <w:widowControl w:val="0"/>
              <w:kinsoku/>
              <w:wordWrap/>
              <w:overflowPunct/>
              <w:topLinePunct w:val="0"/>
              <w:autoSpaceDE/>
              <w:autoSpaceDN/>
              <w:bidi w:val="0"/>
              <w:adjustRightInd/>
              <w:snapToGrid/>
              <w:spacing w:line="260" w:lineRule="exact"/>
              <w:ind w:left="28"/>
              <w:jc w:val="left"/>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A、企业有完整、准确、真实的检验原始记录和检验报告。</w:t>
            </w:r>
          </w:p>
          <w:p w14:paraId="529A054F">
            <w:pPr>
              <w:keepNext w:val="0"/>
              <w:keepLines w:val="0"/>
              <w:pageBreakBefore w:val="0"/>
              <w:widowControl w:val="0"/>
              <w:kinsoku/>
              <w:wordWrap/>
              <w:overflowPunct/>
              <w:topLinePunct w:val="0"/>
              <w:autoSpaceDE/>
              <w:autoSpaceDN/>
              <w:bidi w:val="0"/>
              <w:adjustRightInd/>
              <w:snapToGrid/>
              <w:spacing w:line="260" w:lineRule="exact"/>
              <w:ind w:left="28"/>
              <w:jc w:val="left"/>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B、企业将检验记录及时整理分类登记台帐，并进行分析指导生产。</w:t>
            </w:r>
          </w:p>
        </w:tc>
        <w:tc>
          <w:tcPr>
            <w:tcW w:w="5310" w:type="dxa"/>
            <w:vAlign w:val="center"/>
          </w:tcPr>
          <w:p w14:paraId="1B1E341A">
            <w:pPr>
              <w:keepNext w:val="0"/>
              <w:keepLines w:val="0"/>
              <w:pageBreakBefore w:val="0"/>
              <w:widowControl w:val="0"/>
              <w:kinsoku/>
              <w:wordWrap/>
              <w:overflowPunct/>
              <w:topLinePunct w:val="0"/>
              <w:autoSpaceDE/>
              <w:autoSpaceDN/>
              <w:bidi w:val="0"/>
              <w:adjustRightInd/>
              <w:snapToGrid/>
              <w:spacing w:line="260" w:lineRule="exact"/>
              <w:ind w:left="28"/>
              <w:jc w:val="left"/>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1、原始记录信息不正确、不完整的</w:t>
            </w:r>
            <w:r>
              <w:rPr>
                <w:rFonts w:hint="eastAsia" w:ascii="仿宋_GB2312" w:hAnsi="仿宋_GB2312" w:eastAsia="仿宋_GB2312" w:cs="仿宋_GB2312"/>
                <w:color w:val="auto"/>
                <w:spacing w:val="0"/>
                <w:sz w:val="18"/>
                <w:szCs w:val="18"/>
                <w:lang w:eastAsia="zh-CN"/>
              </w:rPr>
              <w:t>，无型式检验报告的</w:t>
            </w:r>
            <w:r>
              <w:rPr>
                <w:rFonts w:hint="eastAsia" w:ascii="仿宋_GB2312" w:hAnsi="仿宋_GB2312" w:eastAsia="仿宋_GB2312" w:cs="仿宋_GB2312"/>
                <w:color w:val="auto"/>
                <w:spacing w:val="0"/>
                <w:sz w:val="18"/>
                <w:szCs w:val="18"/>
              </w:rPr>
              <w:t>，扣1~2分；</w:t>
            </w:r>
          </w:p>
          <w:p w14:paraId="41840261">
            <w:pPr>
              <w:keepNext w:val="0"/>
              <w:keepLines w:val="0"/>
              <w:pageBreakBefore w:val="0"/>
              <w:widowControl w:val="0"/>
              <w:kinsoku/>
              <w:wordWrap/>
              <w:overflowPunct/>
              <w:topLinePunct w:val="0"/>
              <w:autoSpaceDE/>
              <w:autoSpaceDN/>
              <w:bidi w:val="0"/>
              <w:adjustRightInd/>
              <w:snapToGrid/>
              <w:spacing w:line="260" w:lineRule="exact"/>
              <w:ind w:left="28"/>
              <w:jc w:val="left"/>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2、无检验台帐扣2分。</w:t>
            </w:r>
          </w:p>
        </w:tc>
        <w:tc>
          <w:tcPr>
            <w:tcW w:w="733" w:type="dxa"/>
            <w:vAlign w:val="center"/>
          </w:tcPr>
          <w:p w14:paraId="10EACFC7">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p>
        </w:tc>
        <w:tc>
          <w:tcPr>
            <w:tcW w:w="1621" w:type="dxa"/>
            <w:vAlign w:val="center"/>
          </w:tcPr>
          <w:p w14:paraId="55A53570">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p>
        </w:tc>
      </w:tr>
      <w:tr w14:paraId="38C758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jc w:val="center"/>
        </w:trPr>
        <w:tc>
          <w:tcPr>
            <w:tcW w:w="482" w:type="dxa"/>
            <w:vMerge w:val="continue"/>
            <w:tcBorders>
              <w:top w:val="nil"/>
            </w:tcBorders>
            <w:vAlign w:val="center"/>
          </w:tcPr>
          <w:p w14:paraId="7938014D">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p>
        </w:tc>
        <w:tc>
          <w:tcPr>
            <w:tcW w:w="513" w:type="dxa"/>
            <w:gridSpan w:val="3"/>
            <w:vAlign w:val="center"/>
          </w:tcPr>
          <w:p w14:paraId="08CC8097">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3.5</w:t>
            </w:r>
          </w:p>
        </w:tc>
        <w:tc>
          <w:tcPr>
            <w:tcW w:w="1015" w:type="dxa"/>
            <w:gridSpan w:val="3"/>
            <w:vAlign w:val="center"/>
          </w:tcPr>
          <w:p w14:paraId="200D036C">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样品管理</w:t>
            </w:r>
          </w:p>
        </w:tc>
        <w:tc>
          <w:tcPr>
            <w:tcW w:w="593" w:type="dxa"/>
            <w:gridSpan w:val="2"/>
            <w:vAlign w:val="center"/>
          </w:tcPr>
          <w:p w14:paraId="7FD1B88C">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p>
          <w:p w14:paraId="2C5BE9FD">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5</w:t>
            </w:r>
          </w:p>
        </w:tc>
        <w:tc>
          <w:tcPr>
            <w:tcW w:w="3339" w:type="dxa"/>
            <w:vAlign w:val="center"/>
          </w:tcPr>
          <w:p w14:paraId="640B46BD">
            <w:pPr>
              <w:keepNext w:val="0"/>
              <w:keepLines w:val="0"/>
              <w:pageBreakBefore w:val="0"/>
              <w:widowControl w:val="0"/>
              <w:kinsoku/>
              <w:wordWrap/>
              <w:overflowPunct/>
              <w:topLinePunct w:val="0"/>
              <w:autoSpaceDE/>
              <w:autoSpaceDN/>
              <w:bidi w:val="0"/>
              <w:adjustRightInd/>
              <w:snapToGrid/>
              <w:spacing w:line="260" w:lineRule="exact"/>
              <w:ind w:left="28"/>
              <w:jc w:val="left"/>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应制定样品管理制度，并按制度对原材料及砂浆样品进行区域划分、标识、流转、贮存、留存及处置。</w:t>
            </w:r>
          </w:p>
        </w:tc>
        <w:tc>
          <w:tcPr>
            <w:tcW w:w="5310" w:type="dxa"/>
            <w:vAlign w:val="center"/>
          </w:tcPr>
          <w:p w14:paraId="6C6DF20B">
            <w:pPr>
              <w:keepNext w:val="0"/>
              <w:keepLines w:val="0"/>
              <w:pageBreakBefore w:val="0"/>
              <w:widowControl w:val="0"/>
              <w:kinsoku/>
              <w:wordWrap/>
              <w:overflowPunct/>
              <w:topLinePunct w:val="0"/>
              <w:autoSpaceDE/>
              <w:autoSpaceDN/>
              <w:bidi w:val="0"/>
              <w:adjustRightInd/>
              <w:snapToGrid/>
              <w:spacing w:line="260" w:lineRule="exact"/>
              <w:ind w:left="28"/>
              <w:jc w:val="left"/>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1、未制定样品管理制度的扣</w:t>
            </w:r>
            <w:r>
              <w:rPr>
                <w:rFonts w:hint="eastAsia" w:ascii="仿宋_GB2312" w:hAnsi="仿宋_GB2312" w:eastAsia="仿宋_GB2312" w:cs="仿宋_GB2312"/>
                <w:color w:val="auto"/>
                <w:spacing w:val="0"/>
                <w:sz w:val="18"/>
                <w:szCs w:val="18"/>
                <w:lang w:val="en-US" w:eastAsia="zh-CN"/>
              </w:rPr>
              <w:t>1</w:t>
            </w:r>
            <w:r>
              <w:rPr>
                <w:rFonts w:hint="eastAsia" w:ascii="仿宋_GB2312" w:hAnsi="仿宋_GB2312" w:eastAsia="仿宋_GB2312" w:cs="仿宋_GB2312"/>
                <w:color w:val="auto"/>
                <w:spacing w:val="0"/>
                <w:sz w:val="18"/>
                <w:szCs w:val="18"/>
              </w:rPr>
              <w:t>分；</w:t>
            </w:r>
          </w:p>
          <w:p w14:paraId="4F79E280">
            <w:pPr>
              <w:keepNext w:val="0"/>
              <w:keepLines w:val="0"/>
              <w:pageBreakBefore w:val="0"/>
              <w:widowControl w:val="0"/>
              <w:kinsoku/>
              <w:wordWrap/>
              <w:overflowPunct/>
              <w:topLinePunct w:val="0"/>
              <w:autoSpaceDE/>
              <w:autoSpaceDN/>
              <w:bidi w:val="0"/>
              <w:adjustRightInd/>
              <w:snapToGrid/>
              <w:spacing w:line="260" w:lineRule="exact"/>
              <w:ind w:left="28"/>
              <w:jc w:val="left"/>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2、无样品区域和样品标识的各扣1分；</w:t>
            </w:r>
          </w:p>
          <w:p w14:paraId="622D221B">
            <w:pPr>
              <w:keepNext w:val="0"/>
              <w:keepLines w:val="0"/>
              <w:pageBreakBefore w:val="0"/>
              <w:widowControl w:val="0"/>
              <w:kinsoku/>
              <w:wordWrap/>
              <w:overflowPunct/>
              <w:topLinePunct w:val="0"/>
              <w:autoSpaceDE/>
              <w:autoSpaceDN/>
              <w:bidi w:val="0"/>
              <w:adjustRightInd/>
              <w:snapToGrid/>
              <w:spacing w:line="260" w:lineRule="exact"/>
              <w:ind w:left="28"/>
              <w:jc w:val="left"/>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3、缺少样品管理记录或记录不完整的，扣1分</w:t>
            </w:r>
          </w:p>
          <w:p w14:paraId="41C30969">
            <w:pPr>
              <w:keepNext w:val="0"/>
              <w:keepLines w:val="0"/>
              <w:pageBreakBefore w:val="0"/>
              <w:widowControl w:val="0"/>
              <w:kinsoku/>
              <w:wordWrap/>
              <w:overflowPunct/>
              <w:topLinePunct w:val="0"/>
              <w:autoSpaceDE/>
              <w:autoSpaceDN/>
              <w:bidi w:val="0"/>
              <w:adjustRightInd/>
              <w:snapToGrid/>
              <w:spacing w:line="260" w:lineRule="exact"/>
              <w:ind w:left="28"/>
              <w:jc w:val="left"/>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4、无留样室的，扣</w:t>
            </w:r>
            <w:r>
              <w:rPr>
                <w:rFonts w:hint="eastAsia" w:ascii="仿宋_GB2312" w:hAnsi="仿宋_GB2312" w:eastAsia="仿宋_GB2312" w:cs="仿宋_GB2312"/>
                <w:color w:val="auto"/>
                <w:spacing w:val="0"/>
                <w:sz w:val="18"/>
                <w:szCs w:val="18"/>
                <w:lang w:val="en-US" w:eastAsia="zh-CN"/>
              </w:rPr>
              <w:t>2</w:t>
            </w:r>
            <w:r>
              <w:rPr>
                <w:rFonts w:hint="eastAsia" w:ascii="仿宋_GB2312" w:hAnsi="仿宋_GB2312" w:eastAsia="仿宋_GB2312" w:cs="仿宋_GB2312"/>
                <w:color w:val="auto"/>
                <w:spacing w:val="0"/>
                <w:sz w:val="18"/>
                <w:szCs w:val="18"/>
              </w:rPr>
              <w:t>分。</w:t>
            </w:r>
          </w:p>
        </w:tc>
        <w:tc>
          <w:tcPr>
            <w:tcW w:w="733" w:type="dxa"/>
            <w:vAlign w:val="center"/>
          </w:tcPr>
          <w:p w14:paraId="50C7A60B">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p>
        </w:tc>
        <w:tc>
          <w:tcPr>
            <w:tcW w:w="1621" w:type="dxa"/>
            <w:vAlign w:val="center"/>
          </w:tcPr>
          <w:p w14:paraId="3596F4E3">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p>
        </w:tc>
      </w:tr>
      <w:tr w14:paraId="6D84E2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jc w:val="center"/>
        </w:trPr>
        <w:tc>
          <w:tcPr>
            <w:tcW w:w="482" w:type="dxa"/>
            <w:vAlign w:val="center"/>
          </w:tcPr>
          <w:p w14:paraId="724CA91B">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4、其 他项目(5分)</w:t>
            </w:r>
          </w:p>
        </w:tc>
        <w:tc>
          <w:tcPr>
            <w:tcW w:w="513" w:type="dxa"/>
            <w:gridSpan w:val="3"/>
            <w:vAlign w:val="center"/>
          </w:tcPr>
          <w:p w14:paraId="5B53B7C4">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4.1</w:t>
            </w:r>
          </w:p>
        </w:tc>
        <w:tc>
          <w:tcPr>
            <w:tcW w:w="1015" w:type="dxa"/>
            <w:gridSpan w:val="3"/>
            <w:vAlign w:val="center"/>
          </w:tcPr>
          <w:p w14:paraId="5111ADF9">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对比验证</w:t>
            </w:r>
          </w:p>
        </w:tc>
        <w:tc>
          <w:tcPr>
            <w:tcW w:w="593" w:type="dxa"/>
            <w:gridSpan w:val="2"/>
            <w:vAlign w:val="center"/>
          </w:tcPr>
          <w:p w14:paraId="46633D4C">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p>
          <w:p w14:paraId="6700CCFB">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p>
          <w:p w14:paraId="3F62AC01">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5</w:t>
            </w:r>
          </w:p>
        </w:tc>
        <w:tc>
          <w:tcPr>
            <w:tcW w:w="3339" w:type="dxa"/>
            <w:vAlign w:val="center"/>
          </w:tcPr>
          <w:p w14:paraId="3ED213E1">
            <w:pPr>
              <w:keepNext w:val="0"/>
              <w:keepLines w:val="0"/>
              <w:pageBreakBefore w:val="0"/>
              <w:widowControl w:val="0"/>
              <w:kinsoku/>
              <w:wordWrap/>
              <w:overflowPunct/>
              <w:topLinePunct w:val="0"/>
              <w:autoSpaceDE/>
              <w:autoSpaceDN/>
              <w:bidi w:val="0"/>
              <w:adjustRightInd/>
              <w:snapToGrid/>
              <w:spacing w:line="260" w:lineRule="exact"/>
              <w:ind w:left="28"/>
              <w:jc w:val="left"/>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企业应制定年度比对计划，与具有相关检验能力的机构进行比对，验证人员检验的能力和产品质量。</w:t>
            </w:r>
          </w:p>
        </w:tc>
        <w:tc>
          <w:tcPr>
            <w:tcW w:w="5310" w:type="dxa"/>
            <w:vAlign w:val="center"/>
          </w:tcPr>
          <w:p w14:paraId="280B7A1E">
            <w:pPr>
              <w:keepNext w:val="0"/>
              <w:keepLines w:val="0"/>
              <w:pageBreakBefore w:val="0"/>
              <w:widowControl w:val="0"/>
              <w:kinsoku/>
              <w:wordWrap/>
              <w:overflowPunct/>
              <w:topLinePunct w:val="0"/>
              <w:autoSpaceDE/>
              <w:autoSpaceDN/>
              <w:bidi w:val="0"/>
              <w:adjustRightInd/>
              <w:snapToGrid/>
              <w:spacing w:line="260" w:lineRule="exact"/>
              <w:ind w:left="28"/>
              <w:jc w:val="left"/>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1、无计划的扣1分；</w:t>
            </w:r>
          </w:p>
          <w:p w14:paraId="3E4528A7">
            <w:pPr>
              <w:keepNext w:val="0"/>
              <w:keepLines w:val="0"/>
              <w:pageBreakBefore w:val="0"/>
              <w:widowControl w:val="0"/>
              <w:kinsoku/>
              <w:wordWrap/>
              <w:overflowPunct/>
              <w:topLinePunct w:val="0"/>
              <w:autoSpaceDE/>
              <w:autoSpaceDN/>
              <w:bidi w:val="0"/>
              <w:adjustRightInd/>
              <w:snapToGrid/>
              <w:spacing w:line="260" w:lineRule="exact"/>
              <w:ind w:left="28"/>
              <w:jc w:val="left"/>
              <w:textAlignment w:val="auto"/>
              <w:rPr>
                <w:rFonts w:hint="eastAsia" w:ascii="仿宋_GB2312" w:hAnsi="仿宋_GB2312" w:eastAsia="仿宋_GB2312" w:cs="仿宋_GB2312"/>
                <w:color w:val="auto"/>
                <w:spacing w:val="0"/>
                <w:sz w:val="18"/>
                <w:szCs w:val="18"/>
              </w:rPr>
            </w:pPr>
            <w:r>
              <w:rPr>
                <w:rFonts w:hint="eastAsia" w:ascii="仿宋_GB2312" w:hAnsi="仿宋_GB2312" w:eastAsia="仿宋_GB2312" w:cs="仿宋_GB2312"/>
                <w:color w:val="auto"/>
                <w:spacing w:val="0"/>
                <w:sz w:val="18"/>
                <w:szCs w:val="18"/>
              </w:rPr>
              <w:t>2、未实施计划的或比对不合格的扣4分。</w:t>
            </w:r>
          </w:p>
        </w:tc>
        <w:tc>
          <w:tcPr>
            <w:tcW w:w="733" w:type="dxa"/>
            <w:vAlign w:val="center"/>
          </w:tcPr>
          <w:p w14:paraId="23525991">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p>
        </w:tc>
        <w:tc>
          <w:tcPr>
            <w:tcW w:w="1621" w:type="dxa"/>
            <w:vAlign w:val="center"/>
          </w:tcPr>
          <w:p w14:paraId="01F18E02">
            <w:pPr>
              <w:keepNext w:val="0"/>
              <w:keepLines w:val="0"/>
              <w:pageBreakBefore w:val="0"/>
              <w:widowControl w:val="0"/>
              <w:kinsoku/>
              <w:wordWrap/>
              <w:overflowPunct/>
              <w:topLinePunct w:val="0"/>
              <w:autoSpaceDE/>
              <w:autoSpaceDN/>
              <w:bidi w:val="0"/>
              <w:adjustRightInd/>
              <w:snapToGrid/>
              <w:spacing w:line="260" w:lineRule="exact"/>
              <w:ind w:left="28"/>
              <w:jc w:val="center"/>
              <w:textAlignment w:val="auto"/>
              <w:rPr>
                <w:rFonts w:hint="eastAsia" w:ascii="仿宋_GB2312" w:hAnsi="仿宋_GB2312" w:eastAsia="仿宋_GB2312" w:cs="仿宋_GB2312"/>
                <w:color w:val="auto"/>
                <w:spacing w:val="0"/>
                <w:sz w:val="18"/>
                <w:szCs w:val="18"/>
              </w:rPr>
            </w:pPr>
          </w:p>
        </w:tc>
      </w:tr>
    </w:tbl>
    <w:p w14:paraId="041A4535">
      <w:pPr>
        <w:spacing w:before="65" w:line="221" w:lineRule="auto"/>
        <w:jc w:val="both"/>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附件5</w:t>
      </w:r>
    </w:p>
    <w:p w14:paraId="0F1FF3A9">
      <w:pPr>
        <w:spacing w:before="65" w:line="221" w:lineRule="auto"/>
        <w:jc w:val="center"/>
        <w:rPr>
          <w:rFonts w:hint="eastAsia" w:ascii="方正小标宋简体" w:hAnsi="方正小标宋简体" w:eastAsia="方正小标宋简体" w:cs="方正小标宋简体"/>
          <w:b w:val="0"/>
          <w:bCs w:val="0"/>
          <w:color w:val="auto"/>
          <w:spacing w:val="5"/>
          <w:sz w:val="36"/>
          <w:szCs w:val="36"/>
          <w:lang w:eastAsia="zh-CN"/>
        </w:rPr>
      </w:pPr>
      <w:r>
        <w:rPr>
          <w:rFonts w:hint="eastAsia" w:ascii="方正小标宋简体" w:hAnsi="方正小标宋简体" w:eastAsia="方正小标宋简体" w:cs="方正小标宋简体"/>
          <w:b w:val="0"/>
          <w:bCs w:val="0"/>
          <w:color w:val="auto"/>
          <w:spacing w:val="5"/>
          <w:sz w:val="36"/>
          <w:szCs w:val="36"/>
          <w:lang w:val="en-US" w:eastAsia="zh-CN"/>
        </w:rPr>
        <w:t>浙江省预拌砂浆生产企业试验室试（检）验能力中期评估表</w:t>
      </w:r>
    </w:p>
    <w:tbl>
      <w:tblPr>
        <w:tblStyle w:val="4"/>
        <w:tblW w:w="1360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79"/>
        <w:gridCol w:w="6995"/>
        <w:gridCol w:w="1156"/>
        <w:gridCol w:w="1156"/>
        <w:gridCol w:w="3320"/>
      </w:tblGrid>
      <w:tr w14:paraId="0780B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7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CD52B5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序号</w:t>
            </w:r>
          </w:p>
        </w:tc>
        <w:tc>
          <w:tcPr>
            <w:tcW w:w="6995"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B598BE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评估内容</w:t>
            </w:r>
          </w:p>
        </w:tc>
        <w:tc>
          <w:tcPr>
            <w:tcW w:w="563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39F0E8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评审意见</w:t>
            </w:r>
          </w:p>
        </w:tc>
      </w:tr>
      <w:tr w14:paraId="1D64F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887C09D">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b/>
                <w:bCs/>
                <w:i w:val="0"/>
                <w:iCs w:val="0"/>
                <w:color w:val="000000"/>
                <w:sz w:val="21"/>
                <w:szCs w:val="21"/>
                <w:u w:val="none"/>
              </w:rPr>
            </w:pPr>
          </w:p>
        </w:tc>
        <w:tc>
          <w:tcPr>
            <w:tcW w:w="699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F2C2EEA">
            <w:pPr>
              <w:keepNext w:val="0"/>
              <w:keepLines w:val="0"/>
              <w:pageBreakBefore w:val="0"/>
              <w:widowControl/>
              <w:kinsoku/>
              <w:wordWrap/>
              <w:overflowPunct/>
              <w:topLinePunct w:val="0"/>
              <w:autoSpaceDE/>
              <w:autoSpaceDN/>
              <w:bidi w:val="0"/>
              <w:adjustRightInd/>
              <w:snapToGrid/>
              <w:spacing w:after="0"/>
              <w:jc w:val="both"/>
              <w:rPr>
                <w:rFonts w:hint="eastAsia" w:ascii="仿宋_GB2312" w:hAnsi="仿宋_GB2312" w:eastAsia="仿宋_GB2312" w:cs="仿宋_GB2312"/>
                <w:b/>
                <w:bCs/>
                <w:i w:val="0"/>
                <w:iCs w:val="0"/>
                <w:color w:val="000000"/>
                <w:sz w:val="21"/>
                <w:szCs w:val="21"/>
                <w:u w:val="none"/>
              </w:rPr>
            </w:pP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C2160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符合</w:t>
            </w: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5512F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不符合</w:t>
            </w:r>
          </w:p>
        </w:tc>
        <w:tc>
          <w:tcPr>
            <w:tcW w:w="33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8D8A8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说明</w:t>
            </w:r>
          </w:p>
        </w:tc>
      </w:tr>
      <w:tr w14:paraId="5CA06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7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1D447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1</w:t>
            </w:r>
          </w:p>
        </w:tc>
        <w:tc>
          <w:tcPr>
            <w:tcW w:w="12627"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31A77AD8">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机构设置</w:t>
            </w:r>
          </w:p>
        </w:tc>
      </w:tr>
      <w:tr w14:paraId="73F8E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97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55D56E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1.1</w:t>
            </w:r>
          </w:p>
        </w:tc>
        <w:tc>
          <w:tcPr>
            <w:tcW w:w="699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A64BF46">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试验室应为企业厂长（经理）或管理者代表直接领导的质量检验部门。</w:t>
            </w:r>
          </w:p>
        </w:tc>
        <w:tc>
          <w:tcPr>
            <w:tcW w:w="115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F9A93D8">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E6F2EE8">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27EC1AE">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0D09F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CABE693">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FCD9717">
            <w:pPr>
              <w:keepNext w:val="0"/>
              <w:keepLines w:val="0"/>
              <w:pageBreakBefore w:val="0"/>
              <w:widowControl/>
              <w:kinsoku/>
              <w:wordWrap/>
              <w:overflowPunct/>
              <w:topLinePunct w:val="0"/>
              <w:autoSpaceDE/>
              <w:autoSpaceDN/>
              <w:bidi w:val="0"/>
              <w:adjustRightInd/>
              <w:snapToGrid/>
              <w:spacing w:after="0"/>
              <w:jc w:val="both"/>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1F8280F">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04F82D2">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C32CB9E">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01A65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7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0D8488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w:t>
            </w:r>
          </w:p>
        </w:tc>
        <w:tc>
          <w:tcPr>
            <w:tcW w:w="699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914EF2C">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有试验室组织机构设置图，表明试验室在企业及内部班组的相互关系及其负责人姓名。</w:t>
            </w:r>
          </w:p>
        </w:tc>
        <w:tc>
          <w:tcPr>
            <w:tcW w:w="115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D2A7195">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394FA5D">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86BDFDE">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72FF8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648B1AF">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59938C2">
            <w:pPr>
              <w:keepNext w:val="0"/>
              <w:keepLines w:val="0"/>
              <w:pageBreakBefore w:val="0"/>
              <w:widowControl/>
              <w:kinsoku/>
              <w:wordWrap/>
              <w:overflowPunct/>
              <w:topLinePunct w:val="0"/>
              <w:autoSpaceDE/>
              <w:autoSpaceDN/>
              <w:bidi w:val="0"/>
              <w:adjustRightInd/>
              <w:snapToGrid/>
              <w:spacing w:after="0"/>
              <w:jc w:val="both"/>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8699031">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949B13E">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9651A45">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44A70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7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3823E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2</w:t>
            </w:r>
          </w:p>
        </w:tc>
        <w:tc>
          <w:tcPr>
            <w:tcW w:w="12627"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64343DB0">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人员</w:t>
            </w:r>
          </w:p>
        </w:tc>
      </w:tr>
      <w:tr w14:paraId="1CBF3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7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3B041C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2.1</w:t>
            </w:r>
          </w:p>
        </w:tc>
        <w:tc>
          <w:tcPr>
            <w:tcW w:w="69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ED9EE5">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人员配备</w:t>
            </w: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1BD9E9">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534EFB">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48C422">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484A9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FE51664">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599698C">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试验室应配备主任、工艺、统计及检验专业人员，最少不低于3人。（2）检验人员人数必须能满足检验工作需要，最少不低于2人。（3）试验室人员要相对稳定，试验室业务骨干的任用和调动应征求试验室主任意见。</w:t>
            </w:r>
          </w:p>
        </w:tc>
        <w:tc>
          <w:tcPr>
            <w:tcW w:w="115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B4BAD7B">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B282056">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81C373B">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6FE69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A300D75">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085648A">
            <w:pPr>
              <w:keepNext w:val="0"/>
              <w:keepLines w:val="0"/>
              <w:pageBreakBefore w:val="0"/>
              <w:widowControl/>
              <w:kinsoku/>
              <w:wordWrap/>
              <w:overflowPunct/>
              <w:topLinePunct w:val="0"/>
              <w:autoSpaceDE/>
              <w:autoSpaceDN/>
              <w:bidi w:val="0"/>
              <w:adjustRightInd/>
              <w:snapToGrid/>
              <w:spacing w:after="0"/>
              <w:jc w:val="both"/>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8A33DA7">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7FFF97B">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FFEA274">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7D539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85E30FD">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DA5C919">
            <w:pPr>
              <w:keepNext w:val="0"/>
              <w:keepLines w:val="0"/>
              <w:pageBreakBefore w:val="0"/>
              <w:widowControl/>
              <w:kinsoku/>
              <w:wordWrap/>
              <w:overflowPunct/>
              <w:topLinePunct w:val="0"/>
              <w:autoSpaceDE/>
              <w:autoSpaceDN/>
              <w:bidi w:val="0"/>
              <w:adjustRightInd/>
              <w:snapToGrid/>
              <w:spacing w:after="0"/>
              <w:jc w:val="both"/>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48747A7">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4AC76F2">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8FF9B42">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37DD9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7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BE2EA2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2.2*</w:t>
            </w:r>
          </w:p>
        </w:tc>
        <w:tc>
          <w:tcPr>
            <w:tcW w:w="69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2FC467">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人员素质</w:t>
            </w: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B2B1D5">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806241">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252138">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0E686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5FF28B5">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81CB650">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（1）试验室主任</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具备中级职称以上资质，或大专学历从事相关专业3年以上工作经历，具备较丰富的质量管理经验和良好职业道德，有一定的组织能力和分析问题、处理问题的能力，坚持原则，熟知生产工艺、相关标准和质量法规，并取得《浙江省干混砂浆试验人员岗位培训合格证》。</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（2）工艺技术人员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具备初级职称以上资质或大专以上学历，具有良好职业道德，经过专业训练，掌握砂浆生产理论知识和检验技术，熟知有关标准和规章制度，并取得《浙江省干混砂浆试验人员岗位培训合格证》。</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（3）质量统计人员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具备初级职称以上资质，具有良好职业道德，经过专业训练，掌握水泥生产理论知识和相关统计技术，熟知有关标准和规章制度，并取得《浙江省干混砂浆试验人员岗位培训合格证》。</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（4）检验人员具有高中（或相当于高中）以上文化水平，熟知本岗位的操作规程、控制项目、指标范围及检验方法，经专门培训、考核，并取得《浙江省干混砂浆试验人员岗位培训合格证》。</w:t>
            </w:r>
          </w:p>
        </w:tc>
        <w:tc>
          <w:tcPr>
            <w:tcW w:w="115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ACFA24A">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AD16A27">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B72712B">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09813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C574CD2">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6804E83">
            <w:pPr>
              <w:keepNext w:val="0"/>
              <w:keepLines w:val="0"/>
              <w:pageBreakBefore w:val="0"/>
              <w:widowControl/>
              <w:kinsoku/>
              <w:wordWrap/>
              <w:overflowPunct/>
              <w:topLinePunct w:val="0"/>
              <w:autoSpaceDE/>
              <w:autoSpaceDN/>
              <w:bidi w:val="0"/>
              <w:adjustRightInd/>
              <w:snapToGrid/>
              <w:spacing w:after="0"/>
              <w:jc w:val="both"/>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C30532A">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7EA0FBD">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2D2A05D">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3F2F4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A421C10">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96732E4">
            <w:pPr>
              <w:keepNext w:val="0"/>
              <w:keepLines w:val="0"/>
              <w:pageBreakBefore w:val="0"/>
              <w:widowControl/>
              <w:kinsoku/>
              <w:wordWrap/>
              <w:overflowPunct/>
              <w:topLinePunct w:val="0"/>
              <w:autoSpaceDE/>
              <w:autoSpaceDN/>
              <w:bidi w:val="0"/>
              <w:adjustRightInd/>
              <w:snapToGrid/>
              <w:spacing w:after="0"/>
              <w:jc w:val="both"/>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A98C20B">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FF5AE03">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9E3CB37">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2AF83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D2C581D">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0C9D2F7">
            <w:pPr>
              <w:keepNext w:val="0"/>
              <w:keepLines w:val="0"/>
              <w:pageBreakBefore w:val="0"/>
              <w:widowControl/>
              <w:kinsoku/>
              <w:wordWrap/>
              <w:overflowPunct/>
              <w:topLinePunct w:val="0"/>
              <w:autoSpaceDE/>
              <w:autoSpaceDN/>
              <w:bidi w:val="0"/>
              <w:adjustRightInd/>
              <w:snapToGrid/>
              <w:spacing w:after="0"/>
              <w:jc w:val="both"/>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CFD586C">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BE01C74">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44A99B6">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37C61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66A9387">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A1C6899">
            <w:pPr>
              <w:keepNext w:val="0"/>
              <w:keepLines w:val="0"/>
              <w:pageBreakBefore w:val="0"/>
              <w:widowControl/>
              <w:kinsoku/>
              <w:wordWrap/>
              <w:overflowPunct/>
              <w:topLinePunct w:val="0"/>
              <w:autoSpaceDE/>
              <w:autoSpaceDN/>
              <w:bidi w:val="0"/>
              <w:adjustRightInd/>
              <w:snapToGrid/>
              <w:spacing w:after="0"/>
              <w:jc w:val="both"/>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B1B5668">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917A48B">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14CD6BD">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3D368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0B06C46">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F7950B4">
            <w:pPr>
              <w:keepNext w:val="0"/>
              <w:keepLines w:val="0"/>
              <w:pageBreakBefore w:val="0"/>
              <w:widowControl/>
              <w:kinsoku/>
              <w:wordWrap/>
              <w:overflowPunct/>
              <w:topLinePunct w:val="0"/>
              <w:autoSpaceDE/>
              <w:autoSpaceDN/>
              <w:bidi w:val="0"/>
              <w:adjustRightInd/>
              <w:snapToGrid/>
              <w:spacing w:after="0"/>
              <w:jc w:val="both"/>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BBF4209">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A854C3D">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517DBA0">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0B489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B5510F2">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C4C2108">
            <w:pPr>
              <w:keepNext w:val="0"/>
              <w:keepLines w:val="0"/>
              <w:pageBreakBefore w:val="0"/>
              <w:widowControl/>
              <w:kinsoku/>
              <w:wordWrap/>
              <w:overflowPunct/>
              <w:topLinePunct w:val="0"/>
              <w:autoSpaceDE/>
              <w:autoSpaceDN/>
              <w:bidi w:val="0"/>
              <w:adjustRightInd/>
              <w:snapToGrid/>
              <w:spacing w:after="0"/>
              <w:jc w:val="both"/>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1D0BF0F">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0B129F1">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E307ED5">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05B53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679527F">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67DA799">
            <w:pPr>
              <w:keepNext w:val="0"/>
              <w:keepLines w:val="0"/>
              <w:pageBreakBefore w:val="0"/>
              <w:widowControl/>
              <w:kinsoku/>
              <w:wordWrap/>
              <w:overflowPunct/>
              <w:topLinePunct w:val="0"/>
              <w:autoSpaceDE/>
              <w:autoSpaceDN/>
              <w:bidi w:val="0"/>
              <w:adjustRightInd/>
              <w:snapToGrid/>
              <w:spacing w:after="0"/>
              <w:jc w:val="both"/>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DF3ACD7">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DD95C20">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7E53B05">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2227A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CA7224C">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8619030">
            <w:pPr>
              <w:keepNext w:val="0"/>
              <w:keepLines w:val="0"/>
              <w:pageBreakBefore w:val="0"/>
              <w:widowControl/>
              <w:kinsoku/>
              <w:wordWrap/>
              <w:overflowPunct/>
              <w:topLinePunct w:val="0"/>
              <w:autoSpaceDE/>
              <w:autoSpaceDN/>
              <w:bidi w:val="0"/>
              <w:adjustRightInd/>
              <w:snapToGrid/>
              <w:spacing w:after="0"/>
              <w:jc w:val="both"/>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043ADF5">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803D4A6">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E5A9088">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61CF5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484CCF2">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0E9893B">
            <w:pPr>
              <w:keepNext w:val="0"/>
              <w:keepLines w:val="0"/>
              <w:pageBreakBefore w:val="0"/>
              <w:widowControl/>
              <w:kinsoku/>
              <w:wordWrap/>
              <w:overflowPunct/>
              <w:topLinePunct w:val="0"/>
              <w:autoSpaceDE/>
              <w:autoSpaceDN/>
              <w:bidi w:val="0"/>
              <w:adjustRightInd/>
              <w:snapToGrid/>
              <w:spacing w:after="0"/>
              <w:jc w:val="both"/>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FF80EC5">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4746600">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87B6BB3">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523D6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7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17FFBB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2.3*</w:t>
            </w:r>
          </w:p>
        </w:tc>
        <w:tc>
          <w:tcPr>
            <w:tcW w:w="69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6695E7">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人员培训</w:t>
            </w: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BA9912">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25CD31">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B715E2">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52151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FD7DFAE">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481621C">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（1）试验室应有年度培训考核计划。（2）培训计划如期实施并有记录。</w:t>
            </w:r>
          </w:p>
        </w:tc>
        <w:tc>
          <w:tcPr>
            <w:tcW w:w="115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F3A671D">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3D48D28">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316D458">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6BEA0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038866A">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99D9971">
            <w:pPr>
              <w:keepNext w:val="0"/>
              <w:keepLines w:val="0"/>
              <w:pageBreakBefore w:val="0"/>
              <w:widowControl/>
              <w:kinsoku/>
              <w:wordWrap/>
              <w:overflowPunct/>
              <w:topLinePunct w:val="0"/>
              <w:autoSpaceDE/>
              <w:autoSpaceDN/>
              <w:bidi w:val="0"/>
              <w:adjustRightInd/>
              <w:snapToGrid/>
              <w:spacing w:after="0"/>
              <w:jc w:val="both"/>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A649C56">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3DF2307">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9B1FB91">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307E5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D8B16F0">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tcBorders>
              <w:top w:val="single" w:color="auto" w:sz="4" w:space="0"/>
              <w:left w:val="single" w:color="auto" w:sz="4" w:space="0"/>
              <w:bottom w:val="single" w:color="auto" w:sz="4" w:space="0"/>
              <w:right w:val="single" w:color="auto" w:sz="4" w:space="0"/>
            </w:tcBorders>
            <w:shd w:val="clear" w:color="auto" w:fill="auto"/>
            <w:vAlign w:val="center"/>
          </w:tcPr>
          <w:p w14:paraId="1D553685">
            <w:pPr>
              <w:keepNext w:val="0"/>
              <w:keepLines w:val="0"/>
              <w:pageBreakBefore w:val="0"/>
              <w:widowControl/>
              <w:suppressLineNumbers w:val="0"/>
              <w:kinsoku/>
              <w:wordWrap/>
              <w:overflowPunct/>
              <w:topLinePunct w:val="0"/>
              <w:autoSpaceDE/>
              <w:autoSpaceDN/>
              <w:bidi w:val="0"/>
              <w:adjustRightInd/>
              <w:snapToGrid/>
              <w:jc w:val="both"/>
              <w:textAlignment w:val="top"/>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（3）试验室人员应建立技术档案，其内容包括；从事技术工作经历、资格证书（复印件）、培训考核记录等</w:t>
            </w: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EE9365">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AC6EB4">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40CD42">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345C1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97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124EA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3</w:t>
            </w:r>
          </w:p>
        </w:tc>
        <w:tc>
          <w:tcPr>
            <w:tcW w:w="12627"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3FCF1F15">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试验室质量管理手册</w:t>
            </w:r>
          </w:p>
        </w:tc>
      </w:tr>
      <w:tr w14:paraId="5A2F7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7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AD66E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3.1</w:t>
            </w:r>
          </w:p>
        </w:tc>
        <w:tc>
          <w:tcPr>
            <w:tcW w:w="12627"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7A9909CD">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手册内容齐全、适用</w:t>
            </w:r>
          </w:p>
        </w:tc>
      </w:tr>
      <w:tr w14:paraId="746B6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7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92333F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3.2</w:t>
            </w:r>
          </w:p>
        </w:tc>
        <w:tc>
          <w:tcPr>
            <w:tcW w:w="69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6A3309">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管理制度内容齐全、合理</w:t>
            </w: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C065A6">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DD404F">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B9B25B">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3A92E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38DF87D">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88CE1FE">
            <w:pPr>
              <w:keepNext w:val="0"/>
              <w:keepLines w:val="0"/>
              <w:pageBreakBefore w:val="0"/>
              <w:widowControl/>
              <w:suppressLineNumbers w:val="0"/>
              <w:kinsoku/>
              <w:wordWrap/>
              <w:overflowPunct/>
              <w:topLinePunct w:val="0"/>
              <w:autoSpaceDE/>
              <w:autoSpaceDN/>
              <w:bidi w:val="0"/>
              <w:adjustRightInd/>
              <w:snapToGrid/>
              <w:spacing w:afterAutospacing="0"/>
              <w:jc w:val="both"/>
              <w:textAlignment w:val="top"/>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试验室内各级人员职责权限及岗位责任制。（2）样品管理制度。（3）检验和实验仪器设备管理制度。（4）原材料管理制度。（5）生产过程质量控制管理制度。（6）检验原始记录、台账与检验报告的填写、编制、审核制度。（7）试验室管理制度。（8）人员培训、考核制度。（9）不合格（原材料、成品）管理制度。（10）质量事故分析及报告制度。（11）质量回访制度。（12）质量统计管理制度。（13）出厂砂浆的合格确认制度。（14）技术档案管理制度</w:t>
            </w:r>
          </w:p>
        </w:tc>
        <w:tc>
          <w:tcPr>
            <w:tcW w:w="115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FBBDC6B">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D9FC155">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78AE12A">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247FA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A9D2B34">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7D11AD8">
            <w:pPr>
              <w:keepNext w:val="0"/>
              <w:keepLines w:val="0"/>
              <w:pageBreakBefore w:val="0"/>
              <w:widowControl/>
              <w:kinsoku/>
              <w:wordWrap/>
              <w:overflowPunct/>
              <w:topLinePunct w:val="0"/>
              <w:autoSpaceDE/>
              <w:autoSpaceDN/>
              <w:bidi w:val="0"/>
              <w:adjustRightInd/>
              <w:snapToGrid/>
              <w:spacing w:after="0"/>
              <w:jc w:val="both"/>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A705724">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65F599D">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376882E">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2FF4E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AED8EE9">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11CA0FF">
            <w:pPr>
              <w:keepNext w:val="0"/>
              <w:keepLines w:val="0"/>
              <w:pageBreakBefore w:val="0"/>
              <w:widowControl/>
              <w:kinsoku/>
              <w:wordWrap/>
              <w:overflowPunct/>
              <w:topLinePunct w:val="0"/>
              <w:autoSpaceDE/>
              <w:autoSpaceDN/>
              <w:bidi w:val="0"/>
              <w:adjustRightInd/>
              <w:snapToGrid/>
              <w:spacing w:after="0"/>
              <w:jc w:val="both"/>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EAB14EB">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1E8833A">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3F2AF44">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47BE7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92"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007B4FD">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0BEE68E">
            <w:pPr>
              <w:keepNext w:val="0"/>
              <w:keepLines w:val="0"/>
              <w:pageBreakBefore w:val="0"/>
              <w:widowControl/>
              <w:kinsoku/>
              <w:wordWrap/>
              <w:overflowPunct/>
              <w:topLinePunct w:val="0"/>
              <w:autoSpaceDE/>
              <w:autoSpaceDN/>
              <w:bidi w:val="0"/>
              <w:adjustRightInd/>
              <w:snapToGrid/>
              <w:spacing w:after="0"/>
              <w:jc w:val="both"/>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36BAF10">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F290886">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FDD90B3">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6F016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7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6B3005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3.3</w:t>
            </w:r>
          </w:p>
        </w:tc>
        <w:tc>
          <w:tcPr>
            <w:tcW w:w="69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B2E8EC">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手册宣贯</w:t>
            </w: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883FF6">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AB45FF">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E1ED9F">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27023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05D95FE">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25EC4F0">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通过宣贯使化验室工作人员了解本化验室的质量目标、职责权限、规章制度及本岗位有关的要求，宣贯要有记录。</w:t>
            </w:r>
          </w:p>
        </w:tc>
        <w:tc>
          <w:tcPr>
            <w:tcW w:w="115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B45D020">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A91FF84">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0FFEF09">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50ED7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94FA54D">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5861F8B">
            <w:pPr>
              <w:keepNext w:val="0"/>
              <w:keepLines w:val="0"/>
              <w:pageBreakBefore w:val="0"/>
              <w:widowControl/>
              <w:kinsoku/>
              <w:wordWrap/>
              <w:overflowPunct/>
              <w:topLinePunct w:val="0"/>
              <w:autoSpaceDE/>
              <w:autoSpaceDN/>
              <w:bidi w:val="0"/>
              <w:adjustRightInd/>
              <w:snapToGrid/>
              <w:spacing w:after="0"/>
              <w:jc w:val="both"/>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16BFCE5">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B9C2FEB">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3567BEB">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233B5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C3E9A38">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3FDF683">
            <w:pPr>
              <w:keepNext w:val="0"/>
              <w:keepLines w:val="0"/>
              <w:pageBreakBefore w:val="0"/>
              <w:widowControl/>
              <w:kinsoku/>
              <w:wordWrap/>
              <w:overflowPunct/>
              <w:topLinePunct w:val="0"/>
              <w:autoSpaceDE/>
              <w:autoSpaceDN/>
              <w:bidi w:val="0"/>
              <w:adjustRightInd/>
              <w:snapToGrid/>
              <w:spacing w:after="0"/>
              <w:jc w:val="both"/>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47816EB">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1BD254D">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37931E8">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129DB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jc w:val="center"/>
        </w:trPr>
        <w:tc>
          <w:tcPr>
            <w:tcW w:w="97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843047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3.4</w:t>
            </w:r>
          </w:p>
        </w:tc>
        <w:tc>
          <w:tcPr>
            <w:tcW w:w="69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3F7259">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手册执行情况检查</w:t>
            </w: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4ADF8D">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716E34">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7668E2">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7D1E8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88770B4">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CFA47CF">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试验室应按《试验室质量管理手册执行情况检查制度》进行检查并有记录。</w:t>
            </w:r>
          </w:p>
        </w:tc>
        <w:tc>
          <w:tcPr>
            <w:tcW w:w="115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58BB8D4">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DFC792C">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AD1F7A8">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2790B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2D2D8F2">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B014FD6">
            <w:pPr>
              <w:keepNext w:val="0"/>
              <w:keepLines w:val="0"/>
              <w:pageBreakBefore w:val="0"/>
              <w:widowControl/>
              <w:kinsoku/>
              <w:wordWrap/>
              <w:overflowPunct/>
              <w:topLinePunct w:val="0"/>
              <w:autoSpaceDE/>
              <w:autoSpaceDN/>
              <w:bidi w:val="0"/>
              <w:adjustRightInd/>
              <w:snapToGrid/>
              <w:spacing w:after="0"/>
              <w:jc w:val="both"/>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7A1FF2A">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3E12DCF">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0D946B5">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776BE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97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B9021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4</w:t>
            </w:r>
          </w:p>
        </w:tc>
        <w:tc>
          <w:tcPr>
            <w:tcW w:w="12627"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71D45B98">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仪器设备</w:t>
            </w:r>
          </w:p>
        </w:tc>
      </w:tr>
      <w:tr w14:paraId="063FD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7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6AF78B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4.1</w:t>
            </w:r>
          </w:p>
        </w:tc>
        <w:tc>
          <w:tcPr>
            <w:tcW w:w="69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940301">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仪器设备一览表</w:t>
            </w: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53B90A">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131CD6">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FE0555">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319A7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824EC8D">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F0DB05F">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应有仪器设备一览表，内容包括：编号、仪器设备名称、规格型号、主要技术指标、购置日期、制造单位、检验项目、使用地点。</w:t>
            </w:r>
          </w:p>
        </w:tc>
        <w:tc>
          <w:tcPr>
            <w:tcW w:w="115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5D3508C">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3D4EC83">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852B9B3">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0B254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6F993D5">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F13683A">
            <w:pPr>
              <w:keepNext w:val="0"/>
              <w:keepLines w:val="0"/>
              <w:pageBreakBefore w:val="0"/>
              <w:widowControl/>
              <w:kinsoku/>
              <w:wordWrap/>
              <w:overflowPunct/>
              <w:topLinePunct w:val="0"/>
              <w:autoSpaceDE/>
              <w:autoSpaceDN/>
              <w:bidi w:val="0"/>
              <w:adjustRightInd/>
              <w:snapToGrid/>
              <w:spacing w:after="0"/>
              <w:jc w:val="both"/>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5AD69F9">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4CC2BD1">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E8717D2">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6F6FE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EC98BD4">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AF1430B">
            <w:pPr>
              <w:keepNext w:val="0"/>
              <w:keepLines w:val="0"/>
              <w:pageBreakBefore w:val="0"/>
              <w:widowControl/>
              <w:kinsoku/>
              <w:wordWrap/>
              <w:overflowPunct/>
              <w:topLinePunct w:val="0"/>
              <w:autoSpaceDE/>
              <w:autoSpaceDN/>
              <w:bidi w:val="0"/>
              <w:adjustRightInd/>
              <w:snapToGrid/>
              <w:spacing w:after="0"/>
              <w:jc w:val="both"/>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822B56A">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BADEEBD">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A377817">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38189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7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D964A8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4.2*</w:t>
            </w:r>
          </w:p>
        </w:tc>
        <w:tc>
          <w:tcPr>
            <w:tcW w:w="69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158522">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仪器设备的配备与数量</w:t>
            </w: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563E62">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965BFE">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81F659">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6081E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1C5263E">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1F55CF0">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（1）进货检验、过程检验以及最终检验所需仪器设备率100%。（2）仪器设备数量能保证满足正常生产检测的需要。（3）常用易损的仪器设备应有备品备件。</w:t>
            </w:r>
          </w:p>
        </w:tc>
        <w:tc>
          <w:tcPr>
            <w:tcW w:w="115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4D5050E">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6A03E39">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FA2B614">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64690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1073EB9">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70727A0">
            <w:pPr>
              <w:keepNext w:val="0"/>
              <w:keepLines w:val="0"/>
              <w:pageBreakBefore w:val="0"/>
              <w:widowControl/>
              <w:kinsoku/>
              <w:wordWrap/>
              <w:overflowPunct/>
              <w:topLinePunct w:val="0"/>
              <w:autoSpaceDE/>
              <w:autoSpaceDN/>
              <w:bidi w:val="0"/>
              <w:adjustRightInd/>
              <w:snapToGrid/>
              <w:spacing w:after="0"/>
              <w:jc w:val="both"/>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70EDAC5">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00E9A09">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5CACBD9">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51145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7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C6AFB6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4.3*</w:t>
            </w:r>
          </w:p>
        </w:tc>
        <w:tc>
          <w:tcPr>
            <w:tcW w:w="69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DC8898">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仪器设备主要技术条件</w:t>
            </w: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B92664">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BA7119">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9BFB4B">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12F98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037312D">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23CF8FA">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符合现行标准中的技术条件、并与《预拌干混砂浆生产企业试验室检验设备（器具）配备表》一致</w:t>
            </w:r>
          </w:p>
        </w:tc>
        <w:tc>
          <w:tcPr>
            <w:tcW w:w="115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C4748DE">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1B90DF9">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22B386E">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18FC4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56BDA15">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C0C42B3">
            <w:pPr>
              <w:keepNext w:val="0"/>
              <w:keepLines w:val="0"/>
              <w:pageBreakBefore w:val="0"/>
              <w:widowControl/>
              <w:kinsoku/>
              <w:wordWrap/>
              <w:overflowPunct/>
              <w:topLinePunct w:val="0"/>
              <w:autoSpaceDE/>
              <w:autoSpaceDN/>
              <w:bidi w:val="0"/>
              <w:adjustRightInd/>
              <w:snapToGrid/>
              <w:spacing w:after="0"/>
              <w:jc w:val="both"/>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3A7A245">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59C5DD2">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07394A5">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1CD3F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7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7BF9C5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4.4*</w:t>
            </w:r>
          </w:p>
        </w:tc>
        <w:tc>
          <w:tcPr>
            <w:tcW w:w="69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34C0D6">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计量仪器设备的检定与校准</w:t>
            </w: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0C9E9E">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22F476">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E1F10C">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71553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FF21FCA">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B6F5C55">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（1）计量仪器设备按规定进行计量检定或校准。（2）建立本企业试验室计量检验仪器设备检定周期表</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（3）自行校准的仪器须有负责自校的单位编写并经批准的自校方法。自校要有记录。</w:t>
            </w:r>
          </w:p>
        </w:tc>
        <w:tc>
          <w:tcPr>
            <w:tcW w:w="115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96BE7B3">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0A5EF3F">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79562D9">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768CE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946BB9A">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336C96E">
            <w:pPr>
              <w:keepNext w:val="0"/>
              <w:keepLines w:val="0"/>
              <w:pageBreakBefore w:val="0"/>
              <w:widowControl/>
              <w:kinsoku/>
              <w:wordWrap/>
              <w:overflowPunct/>
              <w:topLinePunct w:val="0"/>
              <w:autoSpaceDE/>
              <w:autoSpaceDN/>
              <w:bidi w:val="0"/>
              <w:adjustRightInd/>
              <w:snapToGrid/>
              <w:spacing w:after="0"/>
              <w:jc w:val="both"/>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5F233AD">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738C20E">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E2D3CF6">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2B4BF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0C3FE22">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tcBorders>
              <w:top w:val="single" w:color="auto" w:sz="4" w:space="0"/>
              <w:left w:val="single" w:color="auto" w:sz="4" w:space="0"/>
              <w:bottom w:val="single" w:color="auto" w:sz="4" w:space="0"/>
              <w:right w:val="single" w:color="auto" w:sz="4" w:space="0"/>
            </w:tcBorders>
            <w:shd w:val="clear" w:color="auto" w:fill="auto"/>
            <w:vAlign w:val="center"/>
          </w:tcPr>
          <w:p w14:paraId="782E511F">
            <w:pPr>
              <w:keepNext w:val="0"/>
              <w:keepLines w:val="0"/>
              <w:pageBreakBefore w:val="0"/>
              <w:widowControl/>
              <w:suppressLineNumbers w:val="0"/>
              <w:kinsoku/>
              <w:wordWrap/>
              <w:overflowPunct/>
              <w:topLinePunct w:val="0"/>
              <w:autoSpaceDE/>
              <w:autoSpaceDN/>
              <w:bidi w:val="0"/>
              <w:adjustRightInd/>
              <w:snapToGrid/>
              <w:jc w:val="both"/>
              <w:textAlignment w:val="top"/>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（4）在用的计量仪器设备应有有效的检定校准合格证，并有明显的标识</w:t>
            </w: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5735B9">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9B309B">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49D5D5">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34995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7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0EA56B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4.5</w:t>
            </w:r>
          </w:p>
        </w:tc>
        <w:tc>
          <w:tcPr>
            <w:tcW w:w="69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FAABB6">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仪器设备作业指导书</w:t>
            </w: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43788A">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19A286">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7E4193">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1F96E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1B7D80D">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BD0DB32">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每台仪器设备均有作业指导书。作业指导书的内容要齐全，包括：检验准备、操作程序、维修保养。</w:t>
            </w:r>
          </w:p>
        </w:tc>
        <w:tc>
          <w:tcPr>
            <w:tcW w:w="115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F1ED860">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FEA729E">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BE0FF6E">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1BFB4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A70C821">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FA5FFB2">
            <w:pPr>
              <w:keepNext w:val="0"/>
              <w:keepLines w:val="0"/>
              <w:pageBreakBefore w:val="0"/>
              <w:widowControl/>
              <w:kinsoku/>
              <w:wordWrap/>
              <w:overflowPunct/>
              <w:topLinePunct w:val="0"/>
              <w:autoSpaceDE/>
              <w:autoSpaceDN/>
              <w:bidi w:val="0"/>
              <w:adjustRightInd/>
              <w:snapToGrid/>
              <w:spacing w:after="0"/>
              <w:jc w:val="both"/>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CEA0C1B">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161FA79">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046ED4E">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7A06B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97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376669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4.6</w:t>
            </w:r>
          </w:p>
        </w:tc>
        <w:tc>
          <w:tcPr>
            <w:tcW w:w="69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CA396A">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仪器设备的使用维护和维修</w:t>
            </w: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DA7108">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A56239">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06FD73">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1E62E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5229E7D">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A92795E">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对所有仪器设备进行正常维护，并有记录。（2）出现误操作或过载、显示数据可疑，通过检定等方式确认仪器有缺陷时，立即停止使用，修复后要经检定（校准）合格才能使用。对仪器缺陷所造成的影响要予以纠正，并对已检测的结果重新评价。（3）大型或精密的仪器设备应有使用记录本，并如实填写。</w:t>
            </w:r>
          </w:p>
        </w:tc>
        <w:tc>
          <w:tcPr>
            <w:tcW w:w="115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BE9C65C">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11A969C">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1D44C2C">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17015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A3DDD59">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B78D855">
            <w:pPr>
              <w:keepNext w:val="0"/>
              <w:keepLines w:val="0"/>
              <w:pageBreakBefore w:val="0"/>
              <w:widowControl/>
              <w:kinsoku/>
              <w:wordWrap/>
              <w:overflowPunct/>
              <w:topLinePunct w:val="0"/>
              <w:autoSpaceDE/>
              <w:autoSpaceDN/>
              <w:bidi w:val="0"/>
              <w:adjustRightInd/>
              <w:snapToGrid/>
              <w:spacing w:after="0"/>
              <w:jc w:val="both"/>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2EFF9C4">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FBCA23E">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80560CF">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72CD0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5B82288">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1CF0359">
            <w:pPr>
              <w:keepNext w:val="0"/>
              <w:keepLines w:val="0"/>
              <w:pageBreakBefore w:val="0"/>
              <w:widowControl/>
              <w:kinsoku/>
              <w:wordWrap/>
              <w:overflowPunct/>
              <w:topLinePunct w:val="0"/>
              <w:autoSpaceDE/>
              <w:autoSpaceDN/>
              <w:bidi w:val="0"/>
              <w:adjustRightInd/>
              <w:snapToGrid/>
              <w:spacing w:after="0"/>
              <w:jc w:val="both"/>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69792EF">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79232EE">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3A733E6">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2631F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7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44B0BB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4.7</w:t>
            </w:r>
          </w:p>
        </w:tc>
        <w:tc>
          <w:tcPr>
            <w:tcW w:w="69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768595">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仪器设备档案</w:t>
            </w: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A6150A">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F2F141">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71AA12">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2FE90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4C1ECDE">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7645A34">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建立仪器设备档案，档案内容齐全（包括：仪器设备名称、规格、型号、编号、生产厂家、出厂日期、出厂合格证、使用说明书、验收记录、存放地点及使用过程中维修、检定、校验等记录及证书等）。</w:t>
            </w:r>
          </w:p>
        </w:tc>
        <w:tc>
          <w:tcPr>
            <w:tcW w:w="115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C594824">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27B6DD5">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5A2D5C5">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14E1C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6"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5C653D1">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46861AD">
            <w:pPr>
              <w:keepNext w:val="0"/>
              <w:keepLines w:val="0"/>
              <w:pageBreakBefore w:val="0"/>
              <w:widowControl/>
              <w:kinsoku/>
              <w:wordWrap/>
              <w:overflowPunct/>
              <w:topLinePunct w:val="0"/>
              <w:autoSpaceDE/>
              <w:autoSpaceDN/>
              <w:bidi w:val="0"/>
              <w:adjustRightInd/>
              <w:snapToGrid/>
              <w:spacing w:after="0"/>
              <w:jc w:val="both"/>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C39A0EE">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4D4BAF1">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4FC6EA1">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55D88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97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BE372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5</w:t>
            </w:r>
          </w:p>
        </w:tc>
        <w:tc>
          <w:tcPr>
            <w:tcW w:w="12627"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2D0E0308">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试验及环境条件</w:t>
            </w:r>
          </w:p>
        </w:tc>
      </w:tr>
      <w:tr w14:paraId="2DEFC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97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23BC7F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5.1*</w:t>
            </w:r>
          </w:p>
        </w:tc>
        <w:tc>
          <w:tcPr>
            <w:tcW w:w="69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165D49">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试验技术条件</w:t>
            </w: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412462">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D25D34">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B7C7D3">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3C45B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B0483C3">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4F78538">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试验各环节（包括养护）的温度湿度符合现行标准的规定要求，并有必要的监控设施及记录。（2）成型室、检测室、养护室、样品室，其面积、采光等是否满足检验规定要求。（3）有停电、停水、防火等应急设施或措施，以保证检验质量。</w:t>
            </w:r>
          </w:p>
        </w:tc>
        <w:tc>
          <w:tcPr>
            <w:tcW w:w="115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21C451B">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FDB328F">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392BE71">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65EA1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2ED0D38">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849A31D">
            <w:pPr>
              <w:keepNext w:val="0"/>
              <w:keepLines w:val="0"/>
              <w:pageBreakBefore w:val="0"/>
              <w:widowControl/>
              <w:kinsoku/>
              <w:wordWrap/>
              <w:overflowPunct/>
              <w:topLinePunct w:val="0"/>
              <w:autoSpaceDE/>
              <w:autoSpaceDN/>
              <w:bidi w:val="0"/>
              <w:adjustRightInd/>
              <w:snapToGrid/>
              <w:spacing w:after="0"/>
              <w:jc w:val="both"/>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D7AC531">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6471CC9">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42BABAD">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121B6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F78567E">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C19E369">
            <w:pPr>
              <w:keepNext w:val="0"/>
              <w:keepLines w:val="0"/>
              <w:pageBreakBefore w:val="0"/>
              <w:widowControl/>
              <w:kinsoku/>
              <w:wordWrap/>
              <w:overflowPunct/>
              <w:topLinePunct w:val="0"/>
              <w:autoSpaceDE/>
              <w:autoSpaceDN/>
              <w:bidi w:val="0"/>
              <w:adjustRightInd/>
              <w:snapToGrid/>
              <w:spacing w:after="0"/>
              <w:jc w:val="both"/>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FA4F5F7">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3CD2B59">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DCDCF77">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79B01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5"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276A9F1">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090EBE1">
            <w:pPr>
              <w:keepNext w:val="0"/>
              <w:keepLines w:val="0"/>
              <w:pageBreakBefore w:val="0"/>
              <w:widowControl/>
              <w:kinsoku/>
              <w:wordWrap/>
              <w:overflowPunct/>
              <w:topLinePunct w:val="0"/>
              <w:autoSpaceDE/>
              <w:autoSpaceDN/>
              <w:bidi w:val="0"/>
              <w:adjustRightInd/>
              <w:snapToGrid/>
              <w:spacing w:after="0"/>
              <w:jc w:val="both"/>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BE5AE71">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CDB54EA">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89B8458">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4C4A5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97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B7C253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5.2</w:t>
            </w:r>
          </w:p>
        </w:tc>
        <w:tc>
          <w:tcPr>
            <w:tcW w:w="69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688743">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环境条件</w:t>
            </w: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216F49">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205AC0">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583E43">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31820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C67B9E5">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0B16EB7">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实验室通风、采光、照明良好，仪器设备、管道、电气线路布局合理，便于安全操作。（2）实验室清洁整齐，不存放与检验无关的物品。（3）实验室内外环境的粉尘、烟雾、振动、噪声、电磁辐射等均不得影响检验工作。</w:t>
            </w:r>
          </w:p>
        </w:tc>
        <w:tc>
          <w:tcPr>
            <w:tcW w:w="115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6138E08">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A6FE989">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04D81D4">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2A8FF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8DCFC50">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C321489">
            <w:pPr>
              <w:keepNext w:val="0"/>
              <w:keepLines w:val="0"/>
              <w:pageBreakBefore w:val="0"/>
              <w:widowControl/>
              <w:kinsoku/>
              <w:wordWrap/>
              <w:overflowPunct/>
              <w:topLinePunct w:val="0"/>
              <w:autoSpaceDE/>
              <w:autoSpaceDN/>
              <w:bidi w:val="0"/>
              <w:adjustRightInd/>
              <w:snapToGrid/>
              <w:spacing w:after="0"/>
              <w:jc w:val="both"/>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5BF2D07">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1BE3A31">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F97EAFA">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6FFDF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FEF12E5">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839239F">
            <w:pPr>
              <w:keepNext w:val="0"/>
              <w:keepLines w:val="0"/>
              <w:pageBreakBefore w:val="0"/>
              <w:widowControl/>
              <w:kinsoku/>
              <w:wordWrap/>
              <w:overflowPunct/>
              <w:topLinePunct w:val="0"/>
              <w:autoSpaceDE/>
              <w:autoSpaceDN/>
              <w:bidi w:val="0"/>
              <w:adjustRightInd/>
              <w:snapToGrid/>
              <w:spacing w:after="0"/>
              <w:jc w:val="both"/>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988ECCA">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7374F38">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FEAB45A">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64727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4" w:hRule="atLeast"/>
          <w:jc w:val="center"/>
        </w:trPr>
        <w:tc>
          <w:tcPr>
            <w:tcW w:w="97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57ADA2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5.3</w:t>
            </w:r>
          </w:p>
        </w:tc>
        <w:tc>
          <w:tcPr>
            <w:tcW w:w="69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62CBAA">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温湿度控制</w:t>
            </w: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465257">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798065">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72228C">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06ABA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7"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2139928">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tcBorders>
              <w:top w:val="single" w:color="auto" w:sz="4" w:space="0"/>
              <w:left w:val="single" w:color="auto" w:sz="4" w:space="0"/>
              <w:bottom w:val="single" w:color="auto" w:sz="4" w:space="0"/>
              <w:right w:val="single" w:color="auto" w:sz="4" w:space="0"/>
            </w:tcBorders>
            <w:shd w:val="clear" w:color="auto" w:fill="auto"/>
            <w:vAlign w:val="center"/>
          </w:tcPr>
          <w:p w14:paraId="39F3B2F5">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成型室温度应控制在20±5℃。（2）凝结时间测定时，检测室的温度控制在20±2℃。（3）立方体抗压强度试件的标准养护温度控制在20±2℃、相对湿度大于90%。（4）砂浆拉伸粘结强度：试验标准温度应控制在20±5℃，相对湿度45%～75%；养护标准温度应控制在20±2℃，相对湿度60%～80%。</w:t>
            </w: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E993D6">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34A2BE">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3DF5F9">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799BF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7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156AD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6</w:t>
            </w:r>
          </w:p>
        </w:tc>
        <w:tc>
          <w:tcPr>
            <w:tcW w:w="12627"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557F218F">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试（检）验工作</w:t>
            </w:r>
          </w:p>
        </w:tc>
      </w:tr>
      <w:tr w14:paraId="3CAF7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97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3E4153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6.1</w:t>
            </w:r>
          </w:p>
        </w:tc>
        <w:tc>
          <w:tcPr>
            <w:tcW w:w="69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CC16F2">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检测能力</w:t>
            </w: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540C79">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B126F2">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E0BC8B">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28C70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A22A085">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5AA4C35">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现行标准和《规程》规定的控制项目，均能按要求检测。型式检验中的特性指标允许分包给有资质的第三方检测机构检测。</w:t>
            </w:r>
          </w:p>
        </w:tc>
        <w:tc>
          <w:tcPr>
            <w:tcW w:w="115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A351F1E">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EDAD455">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89304D8">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6496C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1"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A51FA4A">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EF0484D">
            <w:pPr>
              <w:keepNext w:val="0"/>
              <w:keepLines w:val="0"/>
              <w:pageBreakBefore w:val="0"/>
              <w:widowControl/>
              <w:kinsoku/>
              <w:wordWrap/>
              <w:overflowPunct/>
              <w:topLinePunct w:val="0"/>
              <w:autoSpaceDE/>
              <w:autoSpaceDN/>
              <w:bidi w:val="0"/>
              <w:adjustRightInd/>
              <w:snapToGrid/>
              <w:spacing w:after="0"/>
              <w:jc w:val="both"/>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2FBDAB2">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42C2B13">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7F63C68">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6A895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9" w:hRule="atLeast"/>
          <w:jc w:val="center"/>
        </w:trPr>
        <w:tc>
          <w:tcPr>
            <w:tcW w:w="97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21089F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6.2</w:t>
            </w:r>
          </w:p>
        </w:tc>
        <w:tc>
          <w:tcPr>
            <w:tcW w:w="69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F65153">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检测项目</w:t>
            </w: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C1122C">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6B8904">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828610">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0334D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7B4594B">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E81E8DD">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对标准规定的产品各项质量指标及《规程》规定的过程质量控制项目要做到全项检测、无漏项、无漏检。</w:t>
            </w:r>
          </w:p>
        </w:tc>
        <w:tc>
          <w:tcPr>
            <w:tcW w:w="115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D30181E">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3677A7D">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6ACB43F">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69251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D582BB5">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72035DB">
            <w:pPr>
              <w:keepNext w:val="0"/>
              <w:keepLines w:val="0"/>
              <w:pageBreakBefore w:val="0"/>
              <w:widowControl/>
              <w:kinsoku/>
              <w:wordWrap/>
              <w:overflowPunct/>
              <w:topLinePunct w:val="0"/>
              <w:autoSpaceDE/>
              <w:autoSpaceDN/>
              <w:bidi w:val="0"/>
              <w:adjustRightInd/>
              <w:snapToGrid/>
              <w:spacing w:after="0"/>
              <w:jc w:val="both"/>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07DA8FE">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4C1D9C3">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C2C058E">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206F5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97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6E5E43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6.3</w:t>
            </w:r>
          </w:p>
        </w:tc>
        <w:tc>
          <w:tcPr>
            <w:tcW w:w="69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3B80CF">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检测方法</w:t>
            </w: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F0FD47">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13D336">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ECD637">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49EF3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16EA039">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BFCD69C">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（1）与企业生产产品有关的标准、规定等技术文件应齐全。（2）用于质量检验、质量控制的技术标准应现行有效。（3）当技术标准所规定的检验方法操作性不强时，应根据有关标准、规定详细的作业指导书。</w:t>
            </w:r>
          </w:p>
        </w:tc>
        <w:tc>
          <w:tcPr>
            <w:tcW w:w="115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0562F67">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A419446">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50837B6">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70252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4"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BD48EC7">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20EC711">
            <w:pPr>
              <w:keepNext w:val="0"/>
              <w:keepLines w:val="0"/>
              <w:pageBreakBefore w:val="0"/>
              <w:widowControl/>
              <w:kinsoku/>
              <w:wordWrap/>
              <w:overflowPunct/>
              <w:topLinePunct w:val="0"/>
              <w:autoSpaceDE/>
              <w:autoSpaceDN/>
              <w:bidi w:val="0"/>
              <w:adjustRightInd/>
              <w:snapToGrid/>
              <w:spacing w:after="0"/>
              <w:jc w:val="both"/>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EF56128">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D729D3B">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8DA5CBD">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2DC91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4" w:hRule="atLeast"/>
          <w:jc w:val="center"/>
        </w:trPr>
        <w:tc>
          <w:tcPr>
            <w:tcW w:w="97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29ADA6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6.4</w:t>
            </w:r>
          </w:p>
        </w:tc>
        <w:tc>
          <w:tcPr>
            <w:tcW w:w="69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322C50">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原始记录、台账、报告、报表</w:t>
            </w: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9B40B9">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B41D90">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FD335E">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02569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9ECD0F4">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1B93A98">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每一个检验岗位都有原始记录。原始记录、台账、检验报告有统一格式，设计合理、信息量充分。（2）各类原燃材料、成品建立分类台账。（3）出厂检验报告需有试验室负责人或其授权签字人签字。（4）各类原始记录、台账及出厂检验报告、报表如实正确填写。原始记录、台账的更改按要求规定进行。（5）原始记录与各分类台账、报表按期装订成册，专门保管，期限三年，其中出厂砂浆台账按期存放，长期保存。</w:t>
            </w:r>
          </w:p>
        </w:tc>
        <w:tc>
          <w:tcPr>
            <w:tcW w:w="115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5044541">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E990742">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BF76827">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2EAD5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D3CC2AA">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FAA1D8C">
            <w:pPr>
              <w:keepNext w:val="0"/>
              <w:keepLines w:val="0"/>
              <w:pageBreakBefore w:val="0"/>
              <w:widowControl/>
              <w:kinsoku/>
              <w:wordWrap/>
              <w:overflowPunct/>
              <w:topLinePunct w:val="0"/>
              <w:autoSpaceDE/>
              <w:autoSpaceDN/>
              <w:bidi w:val="0"/>
              <w:adjustRightInd/>
              <w:snapToGrid/>
              <w:spacing w:after="0"/>
              <w:jc w:val="both"/>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BEDCE67">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F6733F6">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3950D30">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6B5D5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11B2647">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01BDA6F">
            <w:pPr>
              <w:keepNext w:val="0"/>
              <w:keepLines w:val="0"/>
              <w:pageBreakBefore w:val="0"/>
              <w:widowControl/>
              <w:kinsoku/>
              <w:wordWrap/>
              <w:overflowPunct/>
              <w:topLinePunct w:val="0"/>
              <w:autoSpaceDE/>
              <w:autoSpaceDN/>
              <w:bidi w:val="0"/>
              <w:adjustRightInd/>
              <w:snapToGrid/>
              <w:spacing w:after="0"/>
              <w:jc w:val="both"/>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DF656FD">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EB05DCB">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A1BD0B2">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6AA36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0"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4897B32">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8245BEA">
            <w:pPr>
              <w:keepNext w:val="0"/>
              <w:keepLines w:val="0"/>
              <w:pageBreakBefore w:val="0"/>
              <w:widowControl/>
              <w:kinsoku/>
              <w:wordWrap/>
              <w:overflowPunct/>
              <w:topLinePunct w:val="0"/>
              <w:autoSpaceDE/>
              <w:autoSpaceDN/>
              <w:bidi w:val="0"/>
              <w:adjustRightInd/>
              <w:snapToGrid/>
              <w:spacing w:after="0"/>
              <w:jc w:val="both"/>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19C6594">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8BE54D2">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FB52A0C">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5DC74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97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799B90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6.5</w:t>
            </w:r>
          </w:p>
        </w:tc>
        <w:tc>
          <w:tcPr>
            <w:tcW w:w="69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308185">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样品管理</w:t>
            </w: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665EA3">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E76F77">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9CB780">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54F21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88EC33E">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D890F5F">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出厂砂浆封存样品有能满足贮存要求的单独样品室。各检测室设有相应的样品贮存设施，样品摆放整齐。（2）样品贮存及出厂砂浆样品的封样、标识、保管有专人负责。（3）样品有明显标识。出厂砂浆样品的封存符合要求，并有完整的封存样品记录。</w:t>
            </w:r>
          </w:p>
        </w:tc>
        <w:tc>
          <w:tcPr>
            <w:tcW w:w="115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EE84EC2">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DD6E0EE">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35771CA">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03B24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0"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B363AF8">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0E26463">
            <w:pPr>
              <w:keepNext w:val="0"/>
              <w:keepLines w:val="0"/>
              <w:pageBreakBefore w:val="0"/>
              <w:widowControl/>
              <w:kinsoku/>
              <w:wordWrap/>
              <w:overflowPunct/>
              <w:topLinePunct w:val="0"/>
              <w:autoSpaceDE/>
              <w:autoSpaceDN/>
              <w:bidi w:val="0"/>
              <w:adjustRightInd/>
              <w:snapToGrid/>
              <w:spacing w:after="0"/>
              <w:jc w:val="both"/>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420DC1D">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B436EB1">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0B959B0">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2A038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97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CF9DD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7</w:t>
            </w:r>
          </w:p>
        </w:tc>
        <w:tc>
          <w:tcPr>
            <w:tcW w:w="12627"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04932D10">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质量控制</w:t>
            </w:r>
          </w:p>
        </w:tc>
      </w:tr>
      <w:tr w14:paraId="79F13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97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566622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7.1</w:t>
            </w:r>
          </w:p>
        </w:tc>
        <w:tc>
          <w:tcPr>
            <w:tcW w:w="69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4BCDDC">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原燃材料质量控制</w:t>
            </w: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C2C3A1">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83C2F3">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11186F">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23B38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3"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465849B">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tcBorders>
              <w:top w:val="single" w:color="auto" w:sz="4" w:space="0"/>
              <w:left w:val="single" w:color="auto" w:sz="4" w:space="0"/>
              <w:bottom w:val="single" w:color="auto" w:sz="4" w:space="0"/>
              <w:right w:val="single" w:color="auto" w:sz="4" w:space="0"/>
            </w:tcBorders>
            <w:shd w:val="clear" w:color="auto" w:fill="auto"/>
            <w:vAlign w:val="center"/>
          </w:tcPr>
          <w:p w14:paraId="5A17AA84">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（1）试验室应参与原燃材料采购技术标准的制定，并监督、检查实施情况，应参与对供方的评价和重新评价，并有相应的记录。</w:t>
            </w:r>
          </w:p>
        </w:tc>
        <w:tc>
          <w:tcPr>
            <w:tcW w:w="1156" w:type="dxa"/>
            <w:tcBorders>
              <w:top w:val="single" w:color="auto" w:sz="4" w:space="0"/>
              <w:left w:val="single" w:color="auto" w:sz="4" w:space="0"/>
              <w:bottom w:val="single" w:color="auto" w:sz="4" w:space="0"/>
              <w:right w:val="single" w:color="auto" w:sz="4" w:space="0"/>
            </w:tcBorders>
            <w:shd w:val="clear" w:color="auto" w:fill="auto"/>
            <w:vAlign w:val="center"/>
          </w:tcPr>
          <w:p w14:paraId="0EE70C44">
            <w:pPr>
              <w:keepNext w:val="0"/>
              <w:keepLines w:val="0"/>
              <w:pageBreakBefore w:val="0"/>
              <w:widowControl/>
              <w:kinsoku/>
              <w:wordWrap/>
              <w:overflowPunct/>
              <w:topLinePunct w:val="0"/>
              <w:autoSpaceDE/>
              <w:autoSpaceDN/>
              <w:bidi w:val="0"/>
              <w:adjustRightInd/>
              <w:snapToGrid/>
              <w:spacing w:after="0"/>
              <w:rPr>
                <w:rFonts w:hint="eastAsia" w:ascii="仿宋_GB2312" w:hAnsi="仿宋_GB2312" w:eastAsia="仿宋_GB2312" w:cs="仿宋_GB2312"/>
                <w:b/>
                <w:bCs/>
                <w:i w:val="0"/>
                <w:iCs w:val="0"/>
                <w:color w:val="000000"/>
                <w:sz w:val="21"/>
                <w:szCs w:val="21"/>
                <w:u w:val="none"/>
              </w:rPr>
            </w:pPr>
          </w:p>
        </w:tc>
        <w:tc>
          <w:tcPr>
            <w:tcW w:w="1156" w:type="dxa"/>
            <w:tcBorders>
              <w:top w:val="single" w:color="auto" w:sz="4" w:space="0"/>
              <w:left w:val="single" w:color="auto" w:sz="4" w:space="0"/>
              <w:bottom w:val="single" w:color="auto" w:sz="4" w:space="0"/>
              <w:right w:val="single" w:color="auto" w:sz="4" w:space="0"/>
            </w:tcBorders>
            <w:shd w:val="clear" w:color="auto" w:fill="auto"/>
            <w:vAlign w:val="center"/>
          </w:tcPr>
          <w:p w14:paraId="1F8DFF48">
            <w:pPr>
              <w:keepNext w:val="0"/>
              <w:keepLines w:val="0"/>
              <w:pageBreakBefore w:val="0"/>
              <w:widowControl/>
              <w:kinsoku/>
              <w:wordWrap/>
              <w:overflowPunct/>
              <w:topLinePunct w:val="0"/>
              <w:autoSpaceDE/>
              <w:autoSpaceDN/>
              <w:bidi w:val="0"/>
              <w:adjustRightInd/>
              <w:snapToGrid/>
              <w:spacing w:after="0"/>
              <w:rPr>
                <w:rFonts w:hint="eastAsia" w:ascii="仿宋_GB2312" w:hAnsi="仿宋_GB2312" w:eastAsia="仿宋_GB2312" w:cs="仿宋_GB2312"/>
                <w:b/>
                <w:bCs/>
                <w:i w:val="0"/>
                <w:iCs w:val="0"/>
                <w:color w:val="000000"/>
                <w:sz w:val="21"/>
                <w:szCs w:val="21"/>
                <w:u w:val="none"/>
              </w:rPr>
            </w:pPr>
          </w:p>
        </w:tc>
        <w:tc>
          <w:tcPr>
            <w:tcW w:w="3320" w:type="dxa"/>
            <w:tcBorders>
              <w:top w:val="single" w:color="auto" w:sz="4" w:space="0"/>
              <w:left w:val="single" w:color="auto" w:sz="4" w:space="0"/>
              <w:bottom w:val="single" w:color="auto" w:sz="4" w:space="0"/>
              <w:right w:val="single" w:color="auto" w:sz="4" w:space="0"/>
            </w:tcBorders>
            <w:shd w:val="clear" w:color="auto" w:fill="auto"/>
            <w:vAlign w:val="center"/>
          </w:tcPr>
          <w:p w14:paraId="07085C5C">
            <w:pPr>
              <w:keepNext w:val="0"/>
              <w:keepLines w:val="0"/>
              <w:pageBreakBefore w:val="0"/>
              <w:widowControl/>
              <w:kinsoku/>
              <w:wordWrap/>
              <w:overflowPunct/>
              <w:topLinePunct w:val="0"/>
              <w:autoSpaceDE/>
              <w:autoSpaceDN/>
              <w:bidi w:val="0"/>
              <w:adjustRightInd/>
              <w:snapToGrid/>
              <w:spacing w:after="0"/>
              <w:rPr>
                <w:rFonts w:hint="eastAsia" w:ascii="仿宋_GB2312" w:hAnsi="仿宋_GB2312" w:eastAsia="仿宋_GB2312" w:cs="仿宋_GB2312"/>
                <w:b/>
                <w:bCs/>
                <w:i w:val="0"/>
                <w:iCs w:val="0"/>
                <w:color w:val="000000"/>
                <w:sz w:val="21"/>
                <w:szCs w:val="21"/>
                <w:u w:val="none"/>
              </w:rPr>
            </w:pPr>
          </w:p>
        </w:tc>
      </w:tr>
      <w:tr w14:paraId="78E15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25"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58CC50D">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tcBorders>
              <w:top w:val="single" w:color="auto" w:sz="4" w:space="0"/>
              <w:left w:val="single" w:color="auto" w:sz="4" w:space="0"/>
              <w:bottom w:val="single" w:color="auto" w:sz="4" w:space="0"/>
              <w:right w:val="single" w:color="auto" w:sz="4" w:space="0"/>
            </w:tcBorders>
            <w:shd w:val="clear" w:color="auto" w:fill="auto"/>
            <w:vAlign w:val="center"/>
          </w:tcPr>
          <w:p w14:paraId="0EEC24C2">
            <w:pPr>
              <w:keepNext w:val="0"/>
              <w:keepLines w:val="0"/>
              <w:pageBreakBefore w:val="0"/>
              <w:widowControl/>
              <w:suppressLineNumbers w:val="0"/>
              <w:kinsoku/>
              <w:wordWrap/>
              <w:overflowPunct/>
              <w:topLinePunct w:val="0"/>
              <w:autoSpaceDE/>
              <w:autoSpaceDN/>
              <w:bidi w:val="0"/>
              <w:adjustRightInd/>
              <w:snapToGrid/>
              <w:jc w:val="both"/>
              <w:textAlignment w:val="top"/>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2）进厂原燃材料应按质分别存放，试验室对其品种、产地、进厂日期、检验状态进行标识，并按规定取样检验，根据检验结果确定使用方案。（3）对企业初次使用的砂、粉煤灰、外加剂等，试验室应按照砂浆规定要求进行检验，确认其符合相关的标准要求后再使用，相关记录应予保存。（4）原材料还需有质量证明文件，其中外购的砂浆增稠材料须省级以上机构出具的鉴定报告，企业自行研发的增稠材料应有试验室内的检验报告，且各项指标须满足DBJ33/T1095-2024标准规定。 </w:t>
            </w: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7D6A01">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211A71">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26AB3C">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6F751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97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B4E66F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7.2</w:t>
            </w:r>
          </w:p>
        </w:tc>
        <w:tc>
          <w:tcPr>
            <w:tcW w:w="69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1663E1">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原材料入库质量控制</w:t>
            </w: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043FBE">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5C2E14">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30982C">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5EEBB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D5F1484">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B6A4948">
            <w:pPr>
              <w:keepNext w:val="0"/>
              <w:keepLines w:val="0"/>
              <w:pageBreakBefore w:val="0"/>
              <w:widowControl/>
              <w:suppressLineNumbers w:val="0"/>
              <w:kinsoku/>
              <w:wordWrap/>
              <w:overflowPunct/>
              <w:topLinePunct w:val="0"/>
              <w:autoSpaceDE/>
              <w:autoSpaceDN/>
              <w:bidi w:val="0"/>
              <w:adjustRightInd/>
              <w:snapToGrid/>
              <w:jc w:val="both"/>
              <w:textAlignment w:val="top"/>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试验室应会同有关部门按照《规程》要求，确定过程质量控制点，制定过程质量内部控制指标和其他重要的质量控制方案，并监督检查实施情况。（2）试验室应根据配料方案及原料波动情况及时调整配方技术，并监督检查实施情况。（3）试验室应根据原料的质量，按生产计划的品种、强度等级等下达书面砂浆配比通知，并监督实施。（4）对过程质量事故，试验室应及时通知相关部门，协助制定纠正措施，并跟踪验证。（5）试验室应将过程质量控制点的检测结果及时通知相关的人员、部门。</w:t>
            </w:r>
          </w:p>
        </w:tc>
        <w:tc>
          <w:tcPr>
            <w:tcW w:w="115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1665FE7">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C2E1345">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C1F8FB8">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30CBB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AEA9B24">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3E1A4C3">
            <w:pPr>
              <w:keepNext w:val="0"/>
              <w:keepLines w:val="0"/>
              <w:pageBreakBefore w:val="0"/>
              <w:widowControl/>
              <w:kinsoku/>
              <w:wordWrap/>
              <w:overflowPunct/>
              <w:topLinePunct w:val="0"/>
              <w:autoSpaceDE/>
              <w:autoSpaceDN/>
              <w:bidi w:val="0"/>
              <w:adjustRightInd/>
              <w:snapToGrid/>
              <w:spacing w:after="0"/>
              <w:jc w:val="both"/>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D65D054">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6E35986">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AD5EFC2">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0423B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34B3ABE">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C89B65E">
            <w:pPr>
              <w:keepNext w:val="0"/>
              <w:keepLines w:val="0"/>
              <w:pageBreakBefore w:val="0"/>
              <w:widowControl/>
              <w:kinsoku/>
              <w:wordWrap/>
              <w:overflowPunct/>
              <w:topLinePunct w:val="0"/>
              <w:autoSpaceDE/>
              <w:autoSpaceDN/>
              <w:bidi w:val="0"/>
              <w:adjustRightInd/>
              <w:snapToGrid/>
              <w:spacing w:after="0"/>
              <w:jc w:val="both"/>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BF629FA">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2CC9E7E">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CB242CA">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1DE1A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6E8D301">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DA2FE08">
            <w:pPr>
              <w:keepNext w:val="0"/>
              <w:keepLines w:val="0"/>
              <w:pageBreakBefore w:val="0"/>
              <w:widowControl/>
              <w:kinsoku/>
              <w:wordWrap/>
              <w:overflowPunct/>
              <w:topLinePunct w:val="0"/>
              <w:autoSpaceDE/>
              <w:autoSpaceDN/>
              <w:bidi w:val="0"/>
              <w:adjustRightInd/>
              <w:snapToGrid/>
              <w:spacing w:after="0"/>
              <w:jc w:val="both"/>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DDD8400">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77752AF">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F35999E">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5AC5A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jc w:val="center"/>
        </w:trPr>
        <w:tc>
          <w:tcPr>
            <w:tcW w:w="97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3F0FF5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7.3*</w:t>
            </w:r>
          </w:p>
        </w:tc>
        <w:tc>
          <w:tcPr>
            <w:tcW w:w="69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A05F11">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出厂砂浆的质量控制</w:t>
            </w: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1B7BEF">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D0972B">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5BDD56">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4653B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297BF36">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9EB7946">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试验室应有砂浆出厂的决定权。试验室应配备专业人员负责出厂砂浆的质量管理。（2）试验室应有适应本企业的出厂砂浆质量控制指标和确认程序，确保出厂砂浆的质量。（3）试验室应下达书面包装（散装）通知，内容包括：砂浆品种、强度等级、编号、生产日期、数量、存放位置等，并严格执行产品标准对编号数量规定。（4）试验室应按编号对袋装砂浆包装质量进行抽查，并有记录。（5）试验室应按产品标准取样检验，在确认出厂砂浆各项质量指标合格后方可下达砂浆出厂通知单，并按产品标准留样封存。（6）成品在检验合格后存放三个月以后的袋装砂浆，试验室应发出停止该批砂浆出厂通知，并现场标识。经重新取样检验，确认符合标准规定后方能重新签发砂浆出厂通知单。（7）当用户需要时，试验室及时提供检验报告。</w:t>
            </w:r>
          </w:p>
        </w:tc>
        <w:tc>
          <w:tcPr>
            <w:tcW w:w="115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C2400C6">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C3246A8">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FD3D7EE">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42081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12C58C3">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C0A1E4A">
            <w:pPr>
              <w:keepNext w:val="0"/>
              <w:keepLines w:val="0"/>
              <w:pageBreakBefore w:val="0"/>
              <w:widowControl/>
              <w:kinsoku/>
              <w:wordWrap/>
              <w:overflowPunct/>
              <w:topLinePunct w:val="0"/>
              <w:autoSpaceDE/>
              <w:autoSpaceDN/>
              <w:bidi w:val="0"/>
              <w:adjustRightInd/>
              <w:snapToGrid/>
              <w:spacing w:after="0"/>
              <w:jc w:val="both"/>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90A55AD">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51883DC">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88BF897">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06E96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9054B44">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914FB00">
            <w:pPr>
              <w:keepNext w:val="0"/>
              <w:keepLines w:val="0"/>
              <w:pageBreakBefore w:val="0"/>
              <w:widowControl/>
              <w:kinsoku/>
              <w:wordWrap/>
              <w:overflowPunct/>
              <w:topLinePunct w:val="0"/>
              <w:autoSpaceDE/>
              <w:autoSpaceDN/>
              <w:bidi w:val="0"/>
              <w:adjustRightInd/>
              <w:snapToGrid/>
              <w:spacing w:after="0"/>
              <w:jc w:val="both"/>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E7C1084">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EA57EB2">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2616962">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23878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AE13E7A">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2560614">
            <w:pPr>
              <w:keepNext w:val="0"/>
              <w:keepLines w:val="0"/>
              <w:pageBreakBefore w:val="0"/>
              <w:widowControl/>
              <w:kinsoku/>
              <w:wordWrap/>
              <w:overflowPunct/>
              <w:topLinePunct w:val="0"/>
              <w:autoSpaceDE/>
              <w:autoSpaceDN/>
              <w:bidi w:val="0"/>
              <w:adjustRightInd/>
              <w:snapToGrid/>
              <w:spacing w:after="0"/>
              <w:jc w:val="both"/>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705F51E">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75CE1AE">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256DF0D">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5EB0A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81EDD75">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68FFE6C">
            <w:pPr>
              <w:keepNext w:val="0"/>
              <w:keepLines w:val="0"/>
              <w:pageBreakBefore w:val="0"/>
              <w:widowControl/>
              <w:kinsoku/>
              <w:wordWrap/>
              <w:overflowPunct/>
              <w:topLinePunct w:val="0"/>
              <w:autoSpaceDE/>
              <w:autoSpaceDN/>
              <w:bidi w:val="0"/>
              <w:adjustRightInd/>
              <w:snapToGrid/>
              <w:spacing w:after="0"/>
              <w:jc w:val="both"/>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D08FC03">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D6A211B">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41E6832">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1ACBD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97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1D2A7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8</w:t>
            </w:r>
          </w:p>
        </w:tc>
        <w:tc>
          <w:tcPr>
            <w:tcW w:w="69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6310C3">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质量管理</w:t>
            </w: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3154B8">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FCCBB9">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CD2D96">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5B345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97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E34ADB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8.1</w:t>
            </w:r>
          </w:p>
        </w:tc>
        <w:tc>
          <w:tcPr>
            <w:tcW w:w="69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AEBD83">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产品型式检验</w:t>
            </w: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2E091C">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E0BE91">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11A529">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24C3E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FF15595">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C0D240">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提供有效期内的省级检验机构出具的产品型式检验报告</w:t>
            </w: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6CCE95">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D58767">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E690D8">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0D9C6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97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4DC1A9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8.2</w:t>
            </w:r>
          </w:p>
        </w:tc>
        <w:tc>
          <w:tcPr>
            <w:tcW w:w="69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3BBD3A">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出厂检验和自检</w:t>
            </w: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E7BB71">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EC6EF1">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CDDC95">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5BE44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9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F35FB0A">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tcBorders>
              <w:top w:val="single" w:color="auto" w:sz="4" w:space="0"/>
              <w:left w:val="single" w:color="auto" w:sz="4" w:space="0"/>
              <w:bottom w:val="single" w:color="auto" w:sz="4" w:space="0"/>
              <w:right w:val="single" w:color="auto" w:sz="4" w:space="0"/>
            </w:tcBorders>
            <w:shd w:val="clear" w:color="auto" w:fill="auto"/>
            <w:vAlign w:val="center"/>
          </w:tcPr>
          <w:p w14:paraId="4D4575B7">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检查按合同要求的出厂检验管理台帐、原材料自检台帐记录。</w:t>
            </w: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12B787">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A2CF08">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224E58">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266A8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97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38BD1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9</w:t>
            </w:r>
          </w:p>
        </w:tc>
        <w:tc>
          <w:tcPr>
            <w:tcW w:w="69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3346C0">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现场试验考核</w:t>
            </w: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756E4F">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3B4AB5">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BA5F5A">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7125F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97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5A05B8">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6995" w:type="dxa"/>
            <w:tcBorders>
              <w:top w:val="single" w:color="auto" w:sz="4" w:space="0"/>
              <w:left w:val="single" w:color="auto" w:sz="4" w:space="0"/>
              <w:bottom w:val="single" w:color="auto" w:sz="4" w:space="0"/>
              <w:right w:val="single" w:color="auto" w:sz="4" w:space="0"/>
            </w:tcBorders>
            <w:shd w:val="clear" w:color="auto" w:fill="auto"/>
            <w:vAlign w:val="center"/>
          </w:tcPr>
          <w:p w14:paraId="21EB0701">
            <w:pPr>
              <w:keepNext w:val="0"/>
              <w:keepLines w:val="0"/>
              <w:pageBreakBefore w:val="0"/>
              <w:widowControl/>
              <w:suppressLineNumbers w:val="0"/>
              <w:kinsoku/>
              <w:wordWrap/>
              <w:overflowPunct/>
              <w:topLinePunct w:val="0"/>
              <w:autoSpaceDE/>
              <w:autoSpaceDN/>
              <w:bidi w:val="0"/>
              <w:adjustRightInd/>
              <w:snapToGrid/>
              <w:jc w:val="both"/>
              <w:textAlignment w:val="top"/>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（1）原材料检验项目现场试验熟练程度。（2）预拌砂浆检验项目现场试验熟练程度</w:t>
            </w: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BF84CF">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11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DE602C">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c>
          <w:tcPr>
            <w:tcW w:w="33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4D9848">
            <w:pPr>
              <w:keepNext w:val="0"/>
              <w:keepLines w:val="0"/>
              <w:pageBreakBefore w:val="0"/>
              <w:widowControl/>
              <w:kinsoku/>
              <w:wordWrap/>
              <w:overflowPunct/>
              <w:topLinePunct w:val="0"/>
              <w:autoSpaceDE/>
              <w:autoSpaceDN/>
              <w:bidi w:val="0"/>
              <w:adjustRightInd/>
              <w:snapToGrid/>
              <w:spacing w:after="0"/>
              <w:jc w:val="center"/>
              <w:rPr>
                <w:rFonts w:hint="eastAsia" w:ascii="仿宋_GB2312" w:hAnsi="仿宋_GB2312" w:eastAsia="仿宋_GB2312" w:cs="仿宋_GB2312"/>
                <w:i w:val="0"/>
                <w:iCs w:val="0"/>
                <w:color w:val="000000"/>
                <w:sz w:val="21"/>
                <w:szCs w:val="21"/>
                <w:u w:val="none"/>
              </w:rPr>
            </w:pPr>
          </w:p>
        </w:tc>
      </w:tr>
      <w:tr w14:paraId="7611D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13606"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3256FE2F">
            <w:pPr>
              <w:keepNext w:val="0"/>
              <w:keepLines w:val="0"/>
              <w:pageBreakBefore w:val="0"/>
              <w:widowControl/>
              <w:kinsoku/>
              <w:wordWrap/>
              <w:overflowPunct/>
              <w:topLinePunct w:val="0"/>
              <w:autoSpaceDE/>
              <w:autoSpaceDN/>
              <w:bidi w:val="0"/>
              <w:adjustRightInd/>
              <w:snapToGrid/>
              <w:spacing w:after="0"/>
              <w:jc w:val="both"/>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b/>
                <w:bCs/>
                <w:i w:val="0"/>
                <w:iCs w:val="0"/>
                <w:color w:val="000000"/>
                <w:kern w:val="0"/>
                <w:sz w:val="20"/>
                <w:szCs w:val="20"/>
                <w:u w:val="none"/>
                <w:lang w:val="en-US" w:eastAsia="zh-CN" w:bidi="ar"/>
              </w:rPr>
              <w:t>专家签名：</w:t>
            </w:r>
          </w:p>
        </w:tc>
      </w:tr>
      <w:tr w14:paraId="0EDEE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3606"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30E85242">
            <w:pPr>
              <w:keepNext w:val="0"/>
              <w:keepLines w:val="0"/>
              <w:pageBreakBefore w:val="0"/>
              <w:widowControl/>
              <w:kinsoku/>
              <w:wordWrap/>
              <w:overflowPunct/>
              <w:topLinePunct w:val="0"/>
              <w:autoSpaceDE/>
              <w:autoSpaceDN/>
              <w:bidi w:val="0"/>
              <w:adjustRightInd/>
              <w:snapToGrid/>
              <w:spacing w:after="0"/>
              <w:jc w:val="both"/>
              <w:rPr>
                <w:rFonts w:hint="eastAsia" w:ascii="仿宋_GB2312" w:hAnsi="仿宋_GB2312" w:eastAsia="仿宋_GB2312" w:cs="仿宋_GB2312"/>
                <w:i w:val="0"/>
                <w:iCs w:val="0"/>
                <w:color w:val="000000"/>
                <w:sz w:val="20"/>
                <w:szCs w:val="20"/>
                <w:u w:val="none"/>
              </w:rPr>
            </w:pPr>
            <w:r>
              <w:rPr>
                <w:rFonts w:hint="eastAsia" w:ascii="仿宋_GB2312" w:hAnsi="仿宋_GB2312" w:eastAsia="仿宋_GB2312" w:cs="仿宋_GB2312"/>
                <w:b/>
                <w:bCs/>
                <w:i w:val="0"/>
                <w:iCs w:val="0"/>
                <w:color w:val="000000"/>
                <w:kern w:val="0"/>
                <w:sz w:val="20"/>
                <w:szCs w:val="20"/>
                <w:u w:val="none"/>
                <w:lang w:val="en-US" w:eastAsia="zh-CN" w:bidi="ar"/>
              </w:rPr>
              <w:t>总体结论：</w:t>
            </w:r>
          </w:p>
        </w:tc>
      </w:tr>
    </w:tbl>
    <w:p w14:paraId="33E0F35E">
      <w:pPr>
        <w:rPr>
          <w:rFonts w:hint="default" w:ascii="仿宋" w:hAnsi="仿宋" w:eastAsia="仿宋" w:cs="仿宋"/>
          <w:color w:val="auto"/>
          <w:kern w:val="0"/>
          <w:sz w:val="28"/>
          <w:szCs w:val="28"/>
          <w:u w:val="none"/>
          <w:lang w:val="en-US" w:eastAsia="zh-CN"/>
        </w:rPr>
      </w:pPr>
    </w:p>
    <w:p w14:paraId="6A9B767A">
      <w:pPr>
        <w:rPr>
          <w:rFonts w:hint="default" w:ascii="仿宋" w:hAnsi="仿宋" w:eastAsia="仿宋" w:cs="仿宋"/>
          <w:color w:val="auto"/>
          <w:kern w:val="0"/>
          <w:sz w:val="28"/>
          <w:szCs w:val="28"/>
          <w:u w:val="none"/>
          <w:lang w:val="en-US" w:eastAsia="zh-CN"/>
        </w:rPr>
      </w:pPr>
    </w:p>
    <w:p w14:paraId="51BFC991">
      <w:pPr>
        <w:rPr>
          <w:rFonts w:hint="default" w:ascii="仿宋" w:hAnsi="仿宋" w:eastAsia="仿宋" w:cs="仿宋"/>
          <w:color w:val="auto"/>
          <w:kern w:val="0"/>
          <w:sz w:val="28"/>
          <w:szCs w:val="28"/>
          <w:u w:val="none"/>
          <w:lang w:val="en-US" w:eastAsia="zh-CN"/>
        </w:rPr>
      </w:pPr>
    </w:p>
    <w:p w14:paraId="0307D630">
      <w:pPr>
        <w:widowControl/>
        <w:autoSpaceDE w:val="0"/>
        <w:autoSpaceDN w:val="0"/>
        <w:adjustRightInd w:val="0"/>
        <w:spacing w:line="480" w:lineRule="auto"/>
        <w:jc w:val="both"/>
        <w:rPr>
          <w:rFonts w:hint="eastAsia" w:ascii="黑体" w:hAnsi="黑体" w:eastAsia="黑体" w:cs="黑体"/>
          <w:b w:val="0"/>
          <w:bCs/>
          <w:sz w:val="32"/>
          <w:szCs w:val="32"/>
          <w:lang w:eastAsia="zh-CN"/>
        </w:rPr>
        <w:sectPr>
          <w:headerReference r:id="rId21" w:type="first"/>
          <w:footerReference r:id="rId24" w:type="first"/>
          <w:headerReference r:id="rId19" w:type="default"/>
          <w:footerReference r:id="rId22" w:type="default"/>
          <w:headerReference r:id="rId20" w:type="even"/>
          <w:footerReference r:id="rId23" w:type="even"/>
          <w:pgSz w:w="16838" w:h="11905" w:orient="landscape"/>
          <w:pgMar w:top="1531" w:right="1701" w:bottom="1531" w:left="1440" w:header="850" w:footer="992" w:gutter="0"/>
          <w:pgBorders>
            <w:top w:val="none" w:sz="0" w:space="0"/>
            <w:left w:val="none" w:sz="0" w:space="0"/>
            <w:bottom w:val="none" w:sz="0" w:space="0"/>
            <w:right w:val="none" w:sz="0" w:space="0"/>
          </w:pgBorders>
          <w:cols w:space="0" w:num="1"/>
          <w:rtlGutter w:val="0"/>
          <w:docGrid w:type="lines" w:linePitch="327" w:charSpace="0"/>
        </w:sectPr>
      </w:pPr>
    </w:p>
    <w:p w14:paraId="01A948CC">
      <w:pPr>
        <w:widowControl/>
        <w:autoSpaceDE w:val="0"/>
        <w:autoSpaceDN w:val="0"/>
        <w:adjustRightInd w:val="0"/>
        <w:spacing w:line="480" w:lineRule="auto"/>
        <w:jc w:val="both"/>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eastAsia="zh-CN"/>
        </w:rPr>
        <w:t>附件</w:t>
      </w:r>
      <w:r>
        <w:rPr>
          <w:rFonts w:hint="eastAsia" w:ascii="仿宋_GB2312" w:hAnsi="仿宋_GB2312" w:eastAsia="仿宋_GB2312" w:cs="仿宋_GB2312"/>
          <w:b w:val="0"/>
          <w:bCs/>
          <w:sz w:val="28"/>
          <w:szCs w:val="28"/>
          <w:lang w:val="en-US" w:eastAsia="zh-CN"/>
        </w:rPr>
        <w:t>6</w:t>
      </w:r>
    </w:p>
    <w:p w14:paraId="2AEB6BF3">
      <w:pPr>
        <w:widowControl/>
        <w:autoSpaceDE w:val="0"/>
        <w:autoSpaceDN w:val="0"/>
        <w:adjustRightInd w:val="0"/>
        <w:spacing w:line="480" w:lineRule="auto"/>
        <w:ind w:firstLine="1047" w:firstLineChars="326"/>
        <w:jc w:val="center"/>
        <w:rPr>
          <w:rFonts w:hint="eastAsia" w:ascii="宋体" w:hAnsi="宋体"/>
          <w:b/>
          <w:sz w:val="32"/>
          <w:szCs w:val="32"/>
        </w:rPr>
      </w:pPr>
    </w:p>
    <w:p w14:paraId="54F27D26">
      <w:pPr>
        <w:widowControl/>
        <w:autoSpaceDE w:val="0"/>
        <w:autoSpaceDN w:val="0"/>
        <w:adjustRightInd w:val="0"/>
        <w:spacing w:line="480" w:lineRule="auto"/>
        <w:ind w:firstLine="440" w:firstLineChars="100"/>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浙江</w:t>
      </w:r>
      <w:r>
        <w:rPr>
          <w:rFonts w:hint="eastAsia" w:ascii="方正小标宋简体" w:hAnsi="方正小标宋简体" w:eastAsia="方正小标宋简体" w:cs="方正小标宋简体"/>
          <w:b w:val="0"/>
          <w:bCs/>
          <w:sz w:val="44"/>
          <w:szCs w:val="44"/>
        </w:rPr>
        <w:t>省预拌砂浆生产企业试验室</w:t>
      </w:r>
    </w:p>
    <w:p w14:paraId="669EB005">
      <w:pPr>
        <w:widowControl/>
        <w:autoSpaceDE w:val="0"/>
        <w:autoSpaceDN w:val="0"/>
        <w:adjustRightInd w:val="0"/>
        <w:spacing w:line="480" w:lineRule="auto"/>
        <w:ind w:firstLine="440" w:firstLineChars="100"/>
        <w:jc w:val="center"/>
        <w:rPr>
          <w:rFonts w:hint="eastAsia" w:ascii="方正小标宋简体" w:hAnsi="方正小标宋简体" w:eastAsia="方正小标宋简体" w:cs="方正小标宋简体"/>
          <w:b w:val="0"/>
          <w:bCs/>
          <w:color w:val="000000"/>
          <w:kern w:val="0"/>
          <w:sz w:val="44"/>
          <w:szCs w:val="44"/>
          <w:lang w:val="zh-CN" w:eastAsia="zh-CN"/>
        </w:rPr>
      </w:pPr>
      <w:r>
        <w:rPr>
          <w:rFonts w:hint="eastAsia" w:ascii="方正小标宋简体" w:hAnsi="方正小标宋简体" w:eastAsia="方正小标宋简体" w:cs="方正小标宋简体"/>
          <w:b w:val="0"/>
          <w:bCs/>
          <w:sz w:val="44"/>
          <w:szCs w:val="44"/>
          <w:lang w:eastAsia="zh-CN"/>
        </w:rPr>
        <w:t>试（检）验</w:t>
      </w:r>
      <w:r>
        <w:rPr>
          <w:rFonts w:hint="eastAsia" w:ascii="方正小标宋简体" w:hAnsi="方正小标宋简体" w:eastAsia="方正小标宋简体" w:cs="方正小标宋简体"/>
          <w:b w:val="0"/>
          <w:bCs/>
          <w:sz w:val="44"/>
          <w:szCs w:val="44"/>
        </w:rPr>
        <w:t>能力</w:t>
      </w:r>
      <w:r>
        <w:rPr>
          <w:rFonts w:hint="eastAsia" w:ascii="方正小标宋简体" w:hAnsi="方正小标宋简体" w:eastAsia="方正小标宋简体" w:cs="方正小标宋简体"/>
          <w:b w:val="0"/>
          <w:bCs/>
          <w:sz w:val="44"/>
          <w:szCs w:val="44"/>
          <w:lang w:eastAsia="zh-CN"/>
        </w:rPr>
        <w:t>认定</w:t>
      </w:r>
      <w:r>
        <w:rPr>
          <w:rFonts w:hint="eastAsia" w:ascii="方正小标宋简体" w:hAnsi="方正小标宋简体" w:eastAsia="方正小标宋简体" w:cs="方正小标宋简体"/>
          <w:b w:val="0"/>
          <w:bCs/>
          <w:sz w:val="44"/>
          <w:szCs w:val="44"/>
        </w:rPr>
        <w:t>申请</w:t>
      </w:r>
      <w:r>
        <w:rPr>
          <w:rFonts w:hint="eastAsia" w:ascii="方正小标宋简体" w:hAnsi="方正小标宋简体" w:eastAsia="方正小标宋简体" w:cs="方正小标宋简体"/>
          <w:b w:val="0"/>
          <w:bCs/>
          <w:sz w:val="44"/>
          <w:szCs w:val="44"/>
          <w:lang w:eastAsia="zh-CN"/>
        </w:rPr>
        <w:t>表</w:t>
      </w:r>
    </w:p>
    <w:p w14:paraId="22D47BD9">
      <w:pPr>
        <w:widowControl/>
        <w:autoSpaceDE w:val="0"/>
        <w:autoSpaceDN w:val="0"/>
        <w:adjustRightInd w:val="0"/>
        <w:spacing w:line="500" w:lineRule="exact"/>
        <w:ind w:firstLine="1702" w:firstLineChars="326"/>
        <w:rPr>
          <w:rFonts w:hint="eastAsia" w:ascii="仿宋_GB2312" w:eastAsia="仿宋_GB2312" w:cs="宋体"/>
          <w:b/>
          <w:color w:val="000000"/>
          <w:kern w:val="0"/>
          <w:sz w:val="52"/>
          <w:szCs w:val="52"/>
          <w:lang w:val="zh-CN"/>
        </w:rPr>
      </w:pPr>
    </w:p>
    <w:p w14:paraId="0495E562">
      <w:pPr>
        <w:widowControl/>
        <w:autoSpaceDE w:val="0"/>
        <w:autoSpaceDN w:val="0"/>
        <w:adjustRightInd w:val="0"/>
        <w:spacing w:line="500" w:lineRule="exact"/>
        <w:ind w:firstLine="1702" w:firstLineChars="326"/>
        <w:rPr>
          <w:rFonts w:hint="eastAsia" w:ascii="仿宋_GB2312" w:eastAsia="仿宋_GB2312" w:cs="宋体"/>
          <w:b/>
          <w:color w:val="000000"/>
          <w:kern w:val="0"/>
          <w:sz w:val="52"/>
          <w:szCs w:val="52"/>
          <w:lang w:val="zh-CN"/>
        </w:rPr>
      </w:pPr>
    </w:p>
    <w:p w14:paraId="434BE72A">
      <w:pPr>
        <w:widowControl/>
        <w:autoSpaceDE w:val="0"/>
        <w:autoSpaceDN w:val="0"/>
        <w:adjustRightInd w:val="0"/>
        <w:spacing w:line="500" w:lineRule="exact"/>
        <w:ind w:firstLine="1702" w:firstLineChars="326"/>
        <w:rPr>
          <w:rFonts w:hint="eastAsia" w:ascii="仿宋_GB2312" w:eastAsia="仿宋_GB2312" w:cs="宋体"/>
          <w:b/>
          <w:color w:val="000000"/>
          <w:kern w:val="0"/>
          <w:sz w:val="52"/>
          <w:szCs w:val="52"/>
          <w:lang w:val="zh-CN"/>
        </w:rPr>
      </w:pPr>
    </w:p>
    <w:p w14:paraId="21A59807">
      <w:pPr>
        <w:widowControl/>
        <w:autoSpaceDE w:val="0"/>
        <w:autoSpaceDN w:val="0"/>
        <w:adjustRightInd w:val="0"/>
        <w:spacing w:line="500" w:lineRule="exact"/>
        <w:ind w:firstLine="1702" w:firstLineChars="326"/>
        <w:rPr>
          <w:rFonts w:hint="eastAsia" w:ascii="仿宋_GB2312" w:eastAsia="仿宋_GB2312" w:cs="宋体"/>
          <w:b/>
          <w:color w:val="000000"/>
          <w:kern w:val="0"/>
          <w:sz w:val="52"/>
          <w:szCs w:val="52"/>
          <w:lang w:val="zh-CN"/>
        </w:rPr>
      </w:pPr>
    </w:p>
    <w:p w14:paraId="42A940CD">
      <w:pPr>
        <w:widowControl/>
        <w:autoSpaceDE w:val="0"/>
        <w:autoSpaceDN w:val="0"/>
        <w:adjustRightInd w:val="0"/>
        <w:spacing w:line="500" w:lineRule="exact"/>
        <w:ind w:firstLine="1612" w:firstLineChars="576"/>
        <w:rPr>
          <w:rFonts w:hint="eastAsia" w:ascii="宋体" w:hAnsi="宋体" w:cs="宋体"/>
          <w:color w:val="000000"/>
          <w:kern w:val="0"/>
          <w:sz w:val="28"/>
          <w:szCs w:val="28"/>
          <w:lang w:val="zh-CN"/>
        </w:rPr>
      </w:pPr>
    </w:p>
    <w:p w14:paraId="1A634710">
      <w:pPr>
        <w:widowControl/>
        <w:autoSpaceDE w:val="0"/>
        <w:autoSpaceDN w:val="0"/>
        <w:adjustRightInd w:val="0"/>
        <w:spacing w:line="500" w:lineRule="exact"/>
        <w:ind w:firstLine="1612" w:firstLineChars="576"/>
        <w:rPr>
          <w:rFonts w:hint="eastAsia" w:ascii="仿宋_GB2312" w:hAnsi="仿宋_GB2312" w:eastAsia="仿宋_GB2312" w:cs="仿宋_GB2312"/>
          <w:color w:val="000000"/>
          <w:kern w:val="0"/>
          <w:sz w:val="28"/>
          <w:szCs w:val="28"/>
          <w:u w:val="single"/>
          <w:lang w:val="zh-CN"/>
        </w:rPr>
      </w:pPr>
      <w:r>
        <w:rPr>
          <w:rFonts w:hint="eastAsia" w:ascii="仿宋_GB2312" w:hAnsi="仿宋_GB2312" w:eastAsia="仿宋_GB2312" w:cs="仿宋_GB2312"/>
          <w:color w:val="000000"/>
          <w:kern w:val="0"/>
          <w:sz w:val="28"/>
          <w:szCs w:val="28"/>
          <w:lang w:val="zh-CN"/>
        </w:rPr>
        <w:t xml:space="preserve">申请单位： </w:t>
      </w:r>
      <w:r>
        <w:rPr>
          <w:rFonts w:hint="eastAsia" w:ascii="仿宋_GB2312" w:hAnsi="仿宋_GB2312" w:eastAsia="仿宋_GB2312" w:cs="仿宋_GB2312"/>
          <w:color w:val="000000"/>
          <w:kern w:val="0"/>
          <w:sz w:val="28"/>
          <w:szCs w:val="28"/>
          <w:u w:val="single"/>
          <w:lang w:val="zh-CN"/>
        </w:rPr>
        <w:t xml:space="preserve">                      （盖章） </w:t>
      </w:r>
    </w:p>
    <w:p w14:paraId="1BAEB97B">
      <w:pPr>
        <w:widowControl/>
        <w:autoSpaceDE w:val="0"/>
        <w:autoSpaceDN w:val="0"/>
        <w:adjustRightInd w:val="0"/>
        <w:spacing w:line="500" w:lineRule="exact"/>
        <w:rPr>
          <w:rFonts w:hint="eastAsia" w:ascii="仿宋_GB2312" w:hAnsi="仿宋_GB2312" w:eastAsia="仿宋_GB2312" w:cs="仿宋_GB2312"/>
          <w:color w:val="000000"/>
          <w:kern w:val="0"/>
          <w:sz w:val="28"/>
          <w:szCs w:val="28"/>
          <w:u w:val="single"/>
          <w:lang w:val="zh-CN"/>
        </w:rPr>
      </w:pPr>
    </w:p>
    <w:p w14:paraId="5B715F2B">
      <w:pPr>
        <w:widowControl/>
        <w:ind w:firstLine="1540" w:firstLineChars="550"/>
        <w:jc w:val="left"/>
        <w:rPr>
          <w:rFonts w:hint="eastAsia" w:ascii="仿宋_GB2312" w:hAnsi="仿宋_GB2312" w:eastAsia="仿宋_GB2312" w:cs="仿宋_GB2312"/>
          <w:kern w:val="0"/>
          <w:sz w:val="24"/>
          <w:u w:val="single"/>
          <w:lang w:val="en-US" w:eastAsia="zh-CN"/>
        </w:rPr>
      </w:pPr>
      <w:r>
        <w:rPr>
          <w:rFonts w:hint="eastAsia" w:ascii="仿宋_GB2312" w:hAnsi="仿宋_GB2312" w:eastAsia="仿宋_GB2312" w:cs="仿宋_GB2312"/>
          <w:color w:val="000000"/>
          <w:kern w:val="0"/>
          <w:sz w:val="28"/>
          <w:szCs w:val="28"/>
          <w:lang w:val="zh-CN"/>
        </w:rPr>
        <w:t>企业类型：</w:t>
      </w:r>
      <w:r>
        <w:rPr>
          <w:rFonts w:hint="eastAsia" w:ascii="仿宋_GB2312" w:hAnsi="仿宋_GB2312" w:eastAsia="仿宋_GB2312" w:cs="仿宋_GB2312"/>
          <w:kern w:val="0"/>
          <w:sz w:val="24"/>
          <w:u w:val="single"/>
        </w:rPr>
        <w:t>湿拌砂浆口</w:t>
      </w:r>
      <w:r>
        <w:rPr>
          <w:rFonts w:hint="eastAsia" w:ascii="仿宋_GB2312" w:hAnsi="仿宋_GB2312" w:eastAsia="仿宋_GB2312" w:cs="仿宋_GB2312"/>
          <w:kern w:val="0"/>
          <w:sz w:val="24"/>
          <w:u w:val="single"/>
          <w:lang w:val="en-US" w:eastAsia="zh-CN"/>
        </w:rPr>
        <w:t xml:space="preserve">    </w:t>
      </w:r>
      <w:r>
        <w:rPr>
          <w:rFonts w:hint="eastAsia" w:ascii="仿宋_GB2312" w:hAnsi="仿宋_GB2312" w:eastAsia="仿宋_GB2312" w:cs="仿宋_GB2312"/>
          <w:kern w:val="0"/>
          <w:sz w:val="24"/>
          <w:u w:val="single"/>
        </w:rPr>
        <w:t>干混砂浆口</w:t>
      </w:r>
      <w:r>
        <w:rPr>
          <w:rFonts w:hint="eastAsia" w:ascii="仿宋_GB2312" w:hAnsi="仿宋_GB2312" w:eastAsia="仿宋_GB2312" w:cs="仿宋_GB2312"/>
          <w:kern w:val="0"/>
          <w:sz w:val="24"/>
          <w:u w:val="single"/>
          <w:lang w:val="en-US" w:eastAsia="zh-CN"/>
        </w:rPr>
        <w:t xml:space="preserve">    </w:t>
      </w:r>
      <w:r>
        <w:rPr>
          <w:rFonts w:hint="eastAsia" w:ascii="仿宋_GB2312" w:hAnsi="仿宋_GB2312" w:eastAsia="仿宋_GB2312" w:cs="仿宋_GB2312"/>
          <w:kern w:val="0"/>
          <w:sz w:val="24"/>
          <w:u w:val="single"/>
        </w:rPr>
        <w:t>其他口</w:t>
      </w:r>
      <w:r>
        <w:rPr>
          <w:rFonts w:hint="eastAsia" w:ascii="仿宋_GB2312" w:hAnsi="仿宋_GB2312" w:eastAsia="仿宋_GB2312" w:cs="仿宋_GB2312"/>
          <w:kern w:val="0"/>
          <w:sz w:val="24"/>
          <w:u w:val="single"/>
          <w:lang w:val="en-US" w:eastAsia="zh-CN"/>
        </w:rPr>
        <w:t xml:space="preserve">    </w:t>
      </w:r>
    </w:p>
    <w:p w14:paraId="6B611204">
      <w:pPr>
        <w:widowControl/>
        <w:ind w:firstLine="1320" w:firstLineChars="550"/>
        <w:jc w:val="left"/>
        <w:rPr>
          <w:rFonts w:hint="eastAsia" w:ascii="仿宋_GB2312" w:hAnsi="仿宋_GB2312" w:eastAsia="仿宋_GB2312" w:cs="仿宋_GB2312"/>
          <w:kern w:val="0"/>
          <w:sz w:val="24"/>
          <w:u w:val="single"/>
        </w:rPr>
      </w:pPr>
    </w:p>
    <w:p w14:paraId="4430FF3A">
      <w:pPr>
        <w:widowControl/>
        <w:ind w:firstLine="1320" w:firstLineChars="550"/>
        <w:jc w:val="left"/>
        <w:rPr>
          <w:rFonts w:hint="eastAsia" w:ascii="仿宋_GB2312" w:hAnsi="仿宋_GB2312" w:eastAsia="仿宋_GB2312" w:cs="仿宋_GB2312"/>
          <w:kern w:val="0"/>
          <w:sz w:val="24"/>
          <w:u w:val="single"/>
        </w:rPr>
      </w:pPr>
    </w:p>
    <w:p w14:paraId="70607A92">
      <w:pPr>
        <w:widowControl/>
        <w:ind w:firstLine="1540" w:firstLineChars="55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目录企业：</w:t>
      </w:r>
      <w:r>
        <w:rPr>
          <w:rFonts w:hint="eastAsia" w:ascii="仿宋_GB2312" w:hAnsi="仿宋_GB2312" w:eastAsia="仿宋_GB2312" w:cs="仿宋_GB2312"/>
          <w:kern w:val="0"/>
          <w:sz w:val="28"/>
          <w:szCs w:val="28"/>
          <w:u w:val="single"/>
        </w:rPr>
        <w:t>是</w:t>
      </w:r>
      <w:r>
        <w:rPr>
          <w:rFonts w:hint="eastAsia" w:ascii="仿宋_GB2312" w:hAnsi="仿宋_GB2312" w:eastAsia="仿宋_GB2312" w:cs="仿宋_GB2312"/>
          <w:color w:val="000000"/>
          <w:kern w:val="0"/>
          <w:sz w:val="28"/>
          <w:szCs w:val="28"/>
          <w:u w:val="single"/>
          <w:lang w:val="zh-CN"/>
        </w:rPr>
        <w:t>□</w:t>
      </w:r>
      <w:r>
        <w:rPr>
          <w:rFonts w:hint="eastAsia" w:ascii="仿宋_GB2312" w:hAnsi="仿宋_GB2312" w:eastAsia="仿宋_GB2312" w:cs="仿宋_GB2312"/>
          <w:color w:val="000000"/>
          <w:kern w:val="0"/>
          <w:sz w:val="28"/>
          <w:szCs w:val="28"/>
          <w:u w:val="single"/>
          <w:lang w:val="en-US" w:eastAsia="zh-CN"/>
        </w:rPr>
        <w:t xml:space="preserve">      </w:t>
      </w:r>
      <w:r>
        <w:rPr>
          <w:rFonts w:hint="eastAsia" w:ascii="仿宋_GB2312" w:hAnsi="仿宋_GB2312" w:eastAsia="仿宋_GB2312" w:cs="仿宋_GB2312"/>
          <w:color w:val="000000"/>
          <w:kern w:val="0"/>
          <w:sz w:val="28"/>
          <w:szCs w:val="28"/>
          <w:u w:val="single"/>
          <w:lang w:val="zh-CN"/>
        </w:rPr>
        <w:t xml:space="preserve">否□                   </w:t>
      </w:r>
    </w:p>
    <w:p w14:paraId="7BCAFB59">
      <w:pPr>
        <w:widowControl/>
        <w:ind w:firstLine="1540" w:firstLineChars="550"/>
        <w:jc w:val="left"/>
        <w:rPr>
          <w:rFonts w:hint="eastAsia" w:ascii="仿宋_GB2312" w:hAnsi="仿宋_GB2312" w:eastAsia="仿宋_GB2312" w:cs="仿宋_GB2312"/>
          <w:kern w:val="0"/>
          <w:sz w:val="28"/>
          <w:szCs w:val="28"/>
        </w:rPr>
      </w:pPr>
    </w:p>
    <w:p w14:paraId="74FD48F8">
      <w:pPr>
        <w:widowControl/>
        <w:autoSpaceDE w:val="0"/>
        <w:autoSpaceDN w:val="0"/>
        <w:adjustRightInd w:val="0"/>
        <w:spacing w:line="500" w:lineRule="exact"/>
        <w:ind w:firstLine="1540" w:firstLineChars="550"/>
        <w:rPr>
          <w:rFonts w:hint="eastAsia" w:ascii="仿宋_GB2312" w:hAnsi="仿宋_GB2312" w:eastAsia="仿宋_GB2312" w:cs="仿宋_GB2312"/>
          <w:color w:val="000000"/>
          <w:kern w:val="0"/>
          <w:sz w:val="28"/>
          <w:szCs w:val="28"/>
          <w:u w:val="single"/>
          <w:lang w:val="zh-CN"/>
        </w:rPr>
      </w:pPr>
      <w:r>
        <w:rPr>
          <w:rFonts w:hint="eastAsia" w:ascii="仿宋_GB2312" w:hAnsi="仿宋_GB2312" w:eastAsia="仿宋_GB2312" w:cs="仿宋_GB2312"/>
          <w:color w:val="000000"/>
          <w:kern w:val="0"/>
          <w:sz w:val="28"/>
          <w:szCs w:val="28"/>
          <w:lang w:val="zh-CN"/>
        </w:rPr>
        <w:t>申请类别：</w:t>
      </w:r>
      <w:r>
        <w:rPr>
          <w:rFonts w:hint="eastAsia" w:ascii="仿宋_GB2312" w:hAnsi="仿宋_GB2312" w:eastAsia="仿宋_GB2312" w:cs="仿宋_GB2312"/>
          <w:color w:val="000000"/>
          <w:kern w:val="0"/>
          <w:sz w:val="28"/>
          <w:szCs w:val="28"/>
          <w:u w:val="single"/>
          <w:lang w:val="zh-CN"/>
        </w:rPr>
        <w:t>首次申报□</w:t>
      </w:r>
      <w:r>
        <w:rPr>
          <w:rFonts w:hint="eastAsia" w:ascii="仿宋_GB2312" w:hAnsi="仿宋_GB2312" w:eastAsia="仿宋_GB2312" w:cs="仿宋_GB2312"/>
          <w:color w:val="000000"/>
          <w:kern w:val="0"/>
          <w:sz w:val="28"/>
          <w:szCs w:val="28"/>
          <w:u w:val="single"/>
          <w:lang w:val="en-US" w:eastAsia="zh-CN"/>
        </w:rPr>
        <w:t xml:space="preserve">  </w:t>
      </w:r>
      <w:r>
        <w:rPr>
          <w:rFonts w:hint="eastAsia" w:ascii="仿宋_GB2312" w:hAnsi="仿宋_GB2312" w:eastAsia="仿宋_GB2312" w:cs="仿宋_GB2312"/>
          <w:color w:val="000000"/>
          <w:kern w:val="0"/>
          <w:sz w:val="28"/>
          <w:szCs w:val="28"/>
          <w:u w:val="single"/>
          <w:lang w:val="zh-CN"/>
        </w:rPr>
        <w:t>迁址□</w:t>
      </w:r>
      <w:r>
        <w:rPr>
          <w:rFonts w:hint="eastAsia" w:ascii="仿宋_GB2312" w:hAnsi="仿宋_GB2312" w:eastAsia="仿宋_GB2312" w:cs="仿宋_GB2312"/>
          <w:color w:val="000000"/>
          <w:kern w:val="0"/>
          <w:sz w:val="28"/>
          <w:szCs w:val="28"/>
          <w:u w:val="single"/>
          <w:lang w:val="en-US" w:eastAsia="zh-CN"/>
        </w:rPr>
        <w:t xml:space="preserve">  </w:t>
      </w:r>
      <w:r>
        <w:rPr>
          <w:rFonts w:hint="eastAsia" w:ascii="仿宋_GB2312" w:hAnsi="仿宋_GB2312" w:eastAsia="仿宋_GB2312" w:cs="仿宋_GB2312"/>
          <w:color w:val="000000"/>
          <w:kern w:val="0"/>
          <w:sz w:val="28"/>
          <w:szCs w:val="28"/>
          <w:u w:val="single"/>
          <w:lang w:val="zh-CN"/>
        </w:rPr>
        <w:t>扩项□</w:t>
      </w:r>
      <w:r>
        <w:rPr>
          <w:rFonts w:hint="eastAsia" w:ascii="仿宋_GB2312" w:hAnsi="仿宋_GB2312" w:eastAsia="仿宋_GB2312" w:cs="仿宋_GB2312"/>
          <w:color w:val="000000"/>
          <w:kern w:val="0"/>
          <w:sz w:val="28"/>
          <w:szCs w:val="28"/>
          <w:u w:val="single"/>
          <w:lang w:val="en-US" w:eastAsia="zh-CN"/>
        </w:rPr>
        <w:t xml:space="preserve"> </w:t>
      </w:r>
      <w:r>
        <w:rPr>
          <w:rFonts w:hint="eastAsia" w:ascii="仿宋_GB2312" w:hAnsi="仿宋_GB2312" w:eastAsia="仿宋_GB2312" w:cs="仿宋_GB2312"/>
          <w:color w:val="000000"/>
          <w:kern w:val="0"/>
          <w:sz w:val="28"/>
          <w:szCs w:val="28"/>
          <w:u w:val="single"/>
          <w:lang w:val="zh-CN"/>
        </w:rPr>
        <w:t xml:space="preserve">其他□ </w:t>
      </w:r>
    </w:p>
    <w:p w14:paraId="1705F71C">
      <w:pPr>
        <w:widowControl/>
        <w:autoSpaceDE w:val="0"/>
        <w:autoSpaceDN w:val="0"/>
        <w:adjustRightInd w:val="0"/>
        <w:spacing w:line="500" w:lineRule="exact"/>
        <w:rPr>
          <w:rFonts w:hint="eastAsia" w:ascii="仿宋_GB2312" w:hAnsi="仿宋_GB2312" w:eastAsia="仿宋_GB2312" w:cs="仿宋_GB2312"/>
          <w:color w:val="000000"/>
          <w:kern w:val="0"/>
          <w:sz w:val="28"/>
          <w:szCs w:val="28"/>
          <w:lang w:val="zh-CN"/>
        </w:rPr>
      </w:pPr>
    </w:p>
    <w:p w14:paraId="1120A4E8">
      <w:pPr>
        <w:widowControl/>
        <w:autoSpaceDE w:val="0"/>
        <w:autoSpaceDN w:val="0"/>
        <w:adjustRightInd w:val="0"/>
        <w:spacing w:line="500" w:lineRule="exact"/>
        <w:ind w:firstLine="1540" w:firstLineChars="550"/>
        <w:rPr>
          <w:rFonts w:hint="eastAsia" w:ascii="仿宋_GB2312" w:hAnsi="仿宋_GB2312" w:eastAsia="仿宋_GB2312" w:cs="仿宋_GB2312"/>
          <w:color w:val="000000"/>
          <w:kern w:val="0"/>
          <w:sz w:val="28"/>
          <w:szCs w:val="28"/>
          <w:u w:val="single"/>
          <w:lang w:val="zh-CN"/>
        </w:rPr>
      </w:pPr>
      <w:r>
        <w:rPr>
          <w:rFonts w:hint="eastAsia" w:ascii="仿宋_GB2312" w:hAnsi="仿宋_GB2312" w:eastAsia="仿宋_GB2312" w:cs="仿宋_GB2312"/>
          <w:color w:val="000000"/>
          <w:kern w:val="0"/>
          <w:sz w:val="28"/>
          <w:szCs w:val="28"/>
          <w:lang w:val="zh-CN"/>
        </w:rPr>
        <w:t xml:space="preserve">申请日期： </w:t>
      </w:r>
      <w:r>
        <w:rPr>
          <w:rFonts w:hint="eastAsia" w:ascii="仿宋_GB2312" w:hAnsi="仿宋_GB2312" w:eastAsia="仿宋_GB2312" w:cs="仿宋_GB2312"/>
          <w:color w:val="000000"/>
          <w:kern w:val="0"/>
          <w:sz w:val="28"/>
          <w:szCs w:val="28"/>
          <w:u w:val="single"/>
          <w:lang w:val="zh-CN"/>
        </w:rPr>
        <w:t xml:space="preserve">                              </w:t>
      </w:r>
      <w:r>
        <w:rPr>
          <w:rFonts w:hint="eastAsia" w:ascii="仿宋_GB2312" w:hAnsi="仿宋_GB2312" w:eastAsia="仿宋_GB2312" w:cs="仿宋_GB2312"/>
          <w:color w:val="000000"/>
          <w:kern w:val="0"/>
          <w:sz w:val="28"/>
          <w:szCs w:val="28"/>
          <w:u w:val="single"/>
          <w:lang w:val="en-US" w:eastAsia="zh-CN"/>
        </w:rPr>
        <w:t xml:space="preserve">  </w:t>
      </w:r>
      <w:r>
        <w:rPr>
          <w:rFonts w:hint="eastAsia" w:ascii="仿宋_GB2312" w:hAnsi="仿宋_GB2312" w:eastAsia="仿宋_GB2312" w:cs="仿宋_GB2312"/>
          <w:color w:val="000000"/>
          <w:kern w:val="0"/>
          <w:sz w:val="28"/>
          <w:szCs w:val="28"/>
          <w:u w:val="single"/>
          <w:lang w:val="zh-CN"/>
        </w:rPr>
        <w:t xml:space="preserve"> </w:t>
      </w:r>
    </w:p>
    <w:p w14:paraId="0E1BFF70">
      <w:pPr>
        <w:widowControl/>
        <w:autoSpaceDE w:val="0"/>
        <w:autoSpaceDN w:val="0"/>
        <w:adjustRightInd w:val="0"/>
        <w:spacing w:line="500" w:lineRule="exact"/>
        <w:ind w:firstLine="1612" w:firstLineChars="576"/>
        <w:rPr>
          <w:rFonts w:hint="eastAsia" w:ascii="仿宋_GB2312" w:hAnsi="仿宋_GB2312" w:eastAsia="仿宋_GB2312" w:cs="仿宋_GB2312"/>
          <w:color w:val="000000"/>
          <w:kern w:val="0"/>
          <w:sz w:val="28"/>
          <w:szCs w:val="28"/>
          <w:lang w:val="zh-CN"/>
        </w:rPr>
      </w:pPr>
    </w:p>
    <w:p w14:paraId="59F5A94A">
      <w:pPr>
        <w:widowControl/>
        <w:autoSpaceDE w:val="0"/>
        <w:autoSpaceDN w:val="0"/>
        <w:adjustRightInd w:val="0"/>
        <w:spacing w:line="500" w:lineRule="exact"/>
        <w:ind w:firstLine="1612" w:firstLineChars="576"/>
        <w:rPr>
          <w:rFonts w:hint="eastAsia" w:ascii="仿宋_GB2312" w:hAnsi="仿宋_GB2312" w:eastAsia="仿宋_GB2312" w:cs="仿宋_GB2312"/>
          <w:color w:val="000000"/>
          <w:kern w:val="0"/>
          <w:sz w:val="28"/>
          <w:szCs w:val="28"/>
          <w:lang w:val="zh-CN"/>
        </w:rPr>
      </w:pPr>
    </w:p>
    <w:p w14:paraId="29A98C4B">
      <w:pPr>
        <w:widowControl/>
        <w:autoSpaceDE w:val="0"/>
        <w:autoSpaceDN w:val="0"/>
        <w:adjustRightInd w:val="0"/>
        <w:spacing w:line="500" w:lineRule="exact"/>
        <w:ind w:firstLine="1612" w:firstLineChars="576"/>
        <w:rPr>
          <w:rFonts w:hint="eastAsia" w:ascii="仿宋_GB2312" w:hAnsi="仿宋_GB2312" w:eastAsia="仿宋_GB2312" w:cs="仿宋_GB2312"/>
          <w:color w:val="000000"/>
          <w:kern w:val="0"/>
          <w:sz w:val="28"/>
          <w:szCs w:val="28"/>
          <w:lang w:val="zh-CN"/>
        </w:rPr>
      </w:pPr>
    </w:p>
    <w:p w14:paraId="1FE81B1E">
      <w:pPr>
        <w:widowControl/>
        <w:autoSpaceDE w:val="0"/>
        <w:autoSpaceDN w:val="0"/>
        <w:adjustRightInd w:val="0"/>
        <w:spacing w:line="500" w:lineRule="exact"/>
        <w:ind w:firstLine="2800" w:firstLineChars="1000"/>
        <w:outlineLvl w:val="0"/>
        <w:rPr>
          <w:rFonts w:hint="eastAsia" w:ascii="仿宋_GB2312" w:hAnsi="仿宋_GB2312" w:eastAsia="仿宋_GB2312" w:cs="仿宋_GB2312"/>
          <w:color w:val="000000"/>
          <w:kern w:val="0"/>
          <w:sz w:val="28"/>
          <w:szCs w:val="28"/>
          <w:lang w:val="zh-CN"/>
        </w:rPr>
      </w:pPr>
      <w:r>
        <w:rPr>
          <w:rFonts w:hint="eastAsia" w:ascii="仿宋_GB2312" w:hAnsi="仿宋_GB2312" w:eastAsia="仿宋_GB2312" w:cs="仿宋_GB2312"/>
          <w:color w:val="000000"/>
          <w:kern w:val="0"/>
          <w:sz w:val="28"/>
          <w:szCs w:val="28"/>
          <w:lang w:val="zh-CN"/>
        </w:rPr>
        <w:t>浙江省散装水泥发展中心</w:t>
      </w:r>
    </w:p>
    <w:p w14:paraId="4090611E">
      <w:pPr>
        <w:widowControl/>
        <w:autoSpaceDE w:val="0"/>
        <w:autoSpaceDN w:val="0"/>
        <w:adjustRightInd w:val="0"/>
        <w:spacing w:line="500" w:lineRule="exact"/>
        <w:ind w:firstLine="1612" w:firstLineChars="576"/>
        <w:rPr>
          <w:rFonts w:hint="eastAsia" w:ascii="仿宋_GB2312" w:hAnsi="仿宋_GB2312" w:eastAsia="仿宋_GB2312" w:cs="仿宋_GB2312"/>
          <w:color w:val="000000"/>
          <w:kern w:val="0"/>
          <w:sz w:val="28"/>
          <w:szCs w:val="28"/>
          <w:lang w:val="zh-CN"/>
        </w:rPr>
      </w:pPr>
    </w:p>
    <w:p w14:paraId="035DEDC1">
      <w:pPr>
        <w:snapToGrid w:val="0"/>
        <w:jc w:val="center"/>
        <w:rPr>
          <w:rFonts w:hint="eastAsia" w:ascii="仿宋_GB2312" w:hAnsi="仿宋_GB2312" w:eastAsia="仿宋_GB2312" w:cs="仿宋_GB2312"/>
          <w:color w:val="000000"/>
          <w:sz w:val="32"/>
          <w:szCs w:val="32"/>
        </w:rPr>
      </w:pPr>
    </w:p>
    <w:p w14:paraId="76F8C102">
      <w:pPr>
        <w:snapToGrid w:val="0"/>
        <w:jc w:val="center"/>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填写说明</w:t>
      </w:r>
    </w:p>
    <w:p w14:paraId="2B13A66A">
      <w:pPr>
        <w:keepNext w:val="0"/>
        <w:keepLines w:val="0"/>
        <w:pageBreakBefore w:val="0"/>
        <w:widowControl/>
        <w:kinsoku/>
        <w:wordWrap/>
        <w:overflowPunct/>
        <w:topLinePunct w:val="0"/>
        <w:autoSpaceDE w:val="0"/>
        <w:autoSpaceDN w:val="0"/>
        <w:bidi w:val="0"/>
        <w:adjustRightInd w:val="0"/>
        <w:snapToGrid/>
        <w:spacing w:line="560" w:lineRule="exact"/>
        <w:ind w:firstLine="560" w:firstLineChars="200"/>
        <w:jc w:val="left"/>
        <w:textAlignment w:val="auto"/>
        <w:rPr>
          <w:rFonts w:hint="eastAsia" w:ascii="仿宋_GB2312" w:hAnsi="仿宋_GB2312" w:eastAsia="仿宋_GB2312" w:cs="仿宋_GB2312"/>
          <w:color w:val="000000"/>
          <w:kern w:val="0"/>
          <w:sz w:val="28"/>
          <w:szCs w:val="28"/>
          <w:lang w:val="zh-CN"/>
        </w:rPr>
      </w:pPr>
    </w:p>
    <w:p w14:paraId="7CD70F77">
      <w:pPr>
        <w:keepNext w:val="0"/>
        <w:keepLines w:val="0"/>
        <w:pageBreakBefore w:val="0"/>
        <w:widowControl/>
        <w:kinsoku/>
        <w:wordWrap/>
        <w:overflowPunct/>
        <w:topLinePunct w:val="0"/>
        <w:autoSpaceDE w:val="0"/>
        <w:autoSpaceDN w:val="0"/>
        <w:bidi w:val="0"/>
        <w:adjustRightInd w:val="0"/>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zh-CN"/>
        </w:rPr>
        <w:t>1、</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浙江</w:t>
      </w:r>
      <w:r>
        <w:rPr>
          <w:rFonts w:hint="eastAsia" w:ascii="仿宋_GB2312" w:hAnsi="仿宋_GB2312" w:eastAsia="仿宋_GB2312" w:cs="仿宋_GB2312"/>
          <w:sz w:val="28"/>
          <w:szCs w:val="28"/>
        </w:rPr>
        <w:t>省预拌砂浆生产企业试验室</w:t>
      </w:r>
      <w:r>
        <w:rPr>
          <w:rFonts w:hint="eastAsia" w:ascii="仿宋_GB2312" w:hAnsi="仿宋_GB2312" w:eastAsia="仿宋_GB2312" w:cs="仿宋_GB2312"/>
          <w:sz w:val="28"/>
          <w:szCs w:val="28"/>
          <w:lang w:eastAsia="zh-CN"/>
        </w:rPr>
        <w:t>试（检）验能力认定</w:t>
      </w:r>
      <w:r>
        <w:rPr>
          <w:rFonts w:hint="eastAsia" w:ascii="仿宋_GB2312" w:hAnsi="仿宋_GB2312" w:eastAsia="仿宋_GB2312" w:cs="仿宋_GB2312"/>
          <w:sz w:val="28"/>
          <w:szCs w:val="28"/>
        </w:rPr>
        <w:t>申请</w:t>
      </w:r>
      <w:r>
        <w:rPr>
          <w:rFonts w:hint="eastAsia" w:ascii="仿宋_GB2312" w:hAnsi="仿宋_GB2312" w:eastAsia="仿宋_GB2312" w:cs="仿宋_GB2312"/>
          <w:sz w:val="28"/>
          <w:szCs w:val="28"/>
          <w:lang w:eastAsia="zh-CN"/>
        </w:rPr>
        <w:t>表</w:t>
      </w:r>
      <w:r>
        <w:rPr>
          <w:rFonts w:hint="eastAsia" w:ascii="仿宋_GB2312" w:hAnsi="仿宋_GB2312" w:eastAsia="仿宋_GB2312" w:cs="仿宋_GB2312"/>
          <w:sz w:val="28"/>
          <w:szCs w:val="28"/>
        </w:rPr>
        <w:t>》（以下简称《申请</w:t>
      </w:r>
      <w:r>
        <w:rPr>
          <w:rFonts w:hint="eastAsia" w:ascii="仿宋_GB2312" w:hAnsi="仿宋_GB2312" w:eastAsia="仿宋_GB2312" w:cs="仿宋_GB2312"/>
          <w:sz w:val="28"/>
          <w:szCs w:val="28"/>
          <w:lang w:eastAsia="zh-CN"/>
        </w:rPr>
        <w:t>表</w:t>
      </w:r>
      <w:r>
        <w:rPr>
          <w:rFonts w:hint="eastAsia" w:ascii="仿宋_GB2312" w:hAnsi="仿宋_GB2312" w:eastAsia="仿宋_GB2312" w:cs="仿宋_GB2312"/>
          <w:sz w:val="28"/>
          <w:szCs w:val="28"/>
        </w:rPr>
        <w:t>》）适用于企业试验室</w:t>
      </w:r>
      <w:r>
        <w:rPr>
          <w:rFonts w:hint="eastAsia" w:ascii="仿宋_GB2312" w:hAnsi="仿宋_GB2312" w:eastAsia="仿宋_GB2312" w:cs="仿宋_GB2312"/>
          <w:sz w:val="28"/>
          <w:szCs w:val="28"/>
          <w:lang w:eastAsia="zh-CN"/>
        </w:rPr>
        <w:t>能力建设</w:t>
      </w:r>
      <w:r>
        <w:rPr>
          <w:rFonts w:hint="eastAsia" w:ascii="仿宋_GB2312" w:hAnsi="仿宋_GB2312" w:eastAsia="仿宋_GB2312" w:cs="仿宋_GB2312"/>
          <w:sz w:val="28"/>
          <w:szCs w:val="28"/>
        </w:rPr>
        <w:t>认定</w:t>
      </w:r>
      <w:r>
        <w:rPr>
          <w:rFonts w:hint="eastAsia" w:ascii="仿宋_GB2312" w:hAnsi="仿宋_GB2312" w:eastAsia="仿宋_GB2312" w:cs="仿宋_GB2312"/>
          <w:sz w:val="28"/>
          <w:szCs w:val="28"/>
          <w:lang w:eastAsia="zh-CN"/>
        </w:rPr>
        <w:t>证明</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延续认定</w:t>
      </w:r>
      <w:r>
        <w:rPr>
          <w:rFonts w:hint="eastAsia" w:ascii="仿宋_GB2312" w:hAnsi="仿宋_GB2312" w:eastAsia="仿宋_GB2312" w:cs="仿宋_GB2312"/>
          <w:sz w:val="28"/>
          <w:szCs w:val="28"/>
        </w:rPr>
        <w:t>、迁址、</w:t>
      </w:r>
      <w:r>
        <w:rPr>
          <w:rFonts w:hint="eastAsia" w:ascii="仿宋_GB2312" w:hAnsi="仿宋_GB2312" w:eastAsia="仿宋_GB2312" w:cs="仿宋_GB2312"/>
          <w:sz w:val="28"/>
          <w:szCs w:val="28"/>
          <w:lang w:eastAsia="zh-CN"/>
        </w:rPr>
        <w:t>名称变更、</w:t>
      </w:r>
      <w:r>
        <w:rPr>
          <w:rFonts w:hint="eastAsia" w:ascii="仿宋_GB2312" w:hAnsi="仿宋_GB2312" w:eastAsia="仿宋_GB2312" w:cs="仿宋_GB2312"/>
          <w:sz w:val="28"/>
          <w:szCs w:val="28"/>
        </w:rPr>
        <w:t>增项等的申请。增项包括增加目录产品、产品升级、增加检验项目、增加检验参数等。</w:t>
      </w:r>
    </w:p>
    <w:p w14:paraId="38E45162">
      <w:pPr>
        <w:keepNext w:val="0"/>
        <w:keepLines w:val="0"/>
        <w:pageBreakBefore w:val="0"/>
        <w:widowControl/>
        <w:kinsoku/>
        <w:wordWrap/>
        <w:overflowPunct/>
        <w:topLinePunct w:val="0"/>
        <w:autoSpaceDE w:val="0"/>
        <w:autoSpaceDN w:val="0"/>
        <w:bidi w:val="0"/>
        <w:adjustRightInd w:val="0"/>
        <w:snapToGrid/>
        <w:spacing w:line="560" w:lineRule="exact"/>
        <w:ind w:firstLine="560" w:firstLineChars="200"/>
        <w:jc w:val="left"/>
        <w:textAlignment w:val="auto"/>
        <w:rPr>
          <w:rFonts w:hint="eastAsia" w:ascii="仿宋_GB2312" w:hAnsi="仿宋_GB2312" w:eastAsia="仿宋_GB2312" w:cs="仿宋_GB2312"/>
          <w:color w:val="000000"/>
          <w:kern w:val="0"/>
          <w:sz w:val="28"/>
          <w:szCs w:val="28"/>
          <w:lang w:val="zh-CN"/>
        </w:rPr>
      </w:pPr>
      <w:r>
        <w:rPr>
          <w:rFonts w:hint="eastAsia" w:ascii="仿宋_GB2312" w:hAnsi="仿宋_GB2312" w:eastAsia="仿宋_GB2312" w:cs="仿宋_GB2312"/>
          <w:color w:val="000000"/>
          <w:kern w:val="0"/>
          <w:sz w:val="28"/>
          <w:szCs w:val="28"/>
          <w:lang w:val="zh-CN"/>
        </w:rPr>
        <w:t>2、</w:t>
      </w:r>
      <w:r>
        <w:rPr>
          <w:rFonts w:hint="eastAsia" w:ascii="仿宋_GB2312" w:hAnsi="仿宋_GB2312" w:eastAsia="仿宋_GB2312" w:cs="仿宋_GB2312"/>
          <w:sz w:val="28"/>
          <w:szCs w:val="28"/>
        </w:rPr>
        <w:t>《申请</w:t>
      </w:r>
      <w:r>
        <w:rPr>
          <w:rFonts w:hint="eastAsia" w:ascii="仿宋_GB2312" w:hAnsi="仿宋_GB2312" w:eastAsia="仿宋_GB2312" w:cs="仿宋_GB2312"/>
          <w:sz w:val="28"/>
          <w:szCs w:val="28"/>
          <w:lang w:eastAsia="zh-CN"/>
        </w:rPr>
        <w:t>表</w:t>
      </w:r>
      <w:r>
        <w:rPr>
          <w:rFonts w:hint="eastAsia" w:ascii="仿宋_GB2312" w:hAnsi="仿宋_GB2312" w:eastAsia="仿宋_GB2312" w:cs="仿宋_GB2312"/>
          <w:sz w:val="28"/>
          <w:szCs w:val="28"/>
        </w:rPr>
        <w:t>》</w:t>
      </w:r>
      <w:r>
        <w:rPr>
          <w:rFonts w:hint="eastAsia" w:ascii="仿宋_GB2312" w:hAnsi="仿宋_GB2312" w:eastAsia="仿宋_GB2312" w:cs="仿宋_GB2312"/>
          <w:color w:val="000000"/>
          <w:kern w:val="0"/>
          <w:sz w:val="28"/>
          <w:szCs w:val="28"/>
          <w:lang w:val="zh-CN"/>
        </w:rPr>
        <w:t>填写应准确无误、字迹清楚。</w:t>
      </w:r>
    </w:p>
    <w:p w14:paraId="758AB625">
      <w:pPr>
        <w:keepNext w:val="0"/>
        <w:keepLines w:val="0"/>
        <w:pageBreakBefore w:val="0"/>
        <w:widowControl/>
        <w:kinsoku/>
        <w:wordWrap/>
        <w:overflowPunct/>
        <w:topLinePunct w:val="0"/>
        <w:autoSpaceDE w:val="0"/>
        <w:autoSpaceDN w:val="0"/>
        <w:bidi w:val="0"/>
        <w:adjustRightInd w:val="0"/>
        <w:snapToGrid/>
        <w:spacing w:line="560" w:lineRule="exact"/>
        <w:ind w:firstLine="560" w:firstLineChars="200"/>
        <w:jc w:val="left"/>
        <w:textAlignment w:val="auto"/>
        <w:rPr>
          <w:rFonts w:hint="eastAsia" w:ascii="仿宋_GB2312" w:hAnsi="仿宋_GB2312" w:eastAsia="仿宋_GB2312" w:cs="仿宋_GB2312"/>
          <w:color w:val="000000"/>
          <w:kern w:val="0"/>
          <w:sz w:val="28"/>
          <w:szCs w:val="28"/>
          <w:lang w:val="zh-CN"/>
        </w:rPr>
      </w:pPr>
      <w:r>
        <w:rPr>
          <w:rFonts w:hint="eastAsia" w:ascii="仿宋_GB2312" w:hAnsi="仿宋_GB2312" w:eastAsia="仿宋_GB2312" w:cs="仿宋_GB2312"/>
          <w:color w:val="000000"/>
          <w:kern w:val="0"/>
          <w:sz w:val="28"/>
          <w:szCs w:val="28"/>
          <w:lang w:val="zh-CN"/>
        </w:rPr>
        <w:t>3、</w:t>
      </w:r>
      <w:r>
        <w:rPr>
          <w:rFonts w:hint="eastAsia" w:ascii="仿宋_GB2312" w:hAnsi="仿宋_GB2312" w:eastAsia="仿宋_GB2312" w:cs="仿宋_GB2312"/>
          <w:sz w:val="28"/>
          <w:szCs w:val="28"/>
        </w:rPr>
        <w:t>《申请</w:t>
      </w:r>
      <w:r>
        <w:rPr>
          <w:rFonts w:hint="eastAsia" w:ascii="仿宋_GB2312" w:hAnsi="仿宋_GB2312" w:eastAsia="仿宋_GB2312" w:cs="仿宋_GB2312"/>
          <w:sz w:val="28"/>
          <w:szCs w:val="28"/>
          <w:lang w:eastAsia="zh-CN"/>
        </w:rPr>
        <w:t>表</w:t>
      </w:r>
      <w:r>
        <w:rPr>
          <w:rFonts w:hint="eastAsia" w:ascii="仿宋_GB2312" w:hAnsi="仿宋_GB2312" w:eastAsia="仿宋_GB2312" w:cs="仿宋_GB2312"/>
          <w:sz w:val="28"/>
          <w:szCs w:val="28"/>
        </w:rPr>
        <w:t>》</w:t>
      </w:r>
      <w:r>
        <w:rPr>
          <w:rFonts w:hint="eastAsia" w:ascii="仿宋_GB2312" w:hAnsi="仿宋_GB2312" w:eastAsia="仿宋_GB2312" w:cs="仿宋_GB2312"/>
          <w:color w:val="000000"/>
          <w:kern w:val="0"/>
          <w:sz w:val="28"/>
          <w:szCs w:val="28"/>
          <w:lang w:val="zh-CN"/>
        </w:rPr>
        <w:t>填写如书写错误需修改，不得涂改，应在错误处中央划两条横线，将正确内容书写在右上角，并在改动处加盖改动人印章。</w:t>
      </w:r>
    </w:p>
    <w:p w14:paraId="779F23B9">
      <w:pPr>
        <w:keepNext w:val="0"/>
        <w:keepLines w:val="0"/>
        <w:pageBreakBefore w:val="0"/>
        <w:kinsoku/>
        <w:wordWrap/>
        <w:overflowPunct/>
        <w:topLinePunct w:val="0"/>
        <w:bidi w:val="0"/>
        <w:snapToGrid/>
        <w:spacing w:line="560" w:lineRule="exact"/>
        <w:ind w:firstLine="560" w:firstLineChars="200"/>
        <w:textAlignment w:val="auto"/>
        <w:rPr>
          <w:rFonts w:hint="eastAsia" w:ascii="仿宋_GB2312" w:hAnsi="仿宋_GB2312" w:eastAsia="仿宋_GB2312" w:cs="仿宋_GB2312"/>
          <w:color w:val="000000"/>
          <w:kern w:val="0"/>
          <w:sz w:val="28"/>
          <w:szCs w:val="28"/>
          <w:lang w:val="zh-CN"/>
        </w:rPr>
      </w:pPr>
      <w:r>
        <w:rPr>
          <w:rFonts w:hint="eastAsia" w:ascii="仿宋_GB2312" w:hAnsi="仿宋_GB2312" w:eastAsia="仿宋_GB2312" w:cs="仿宋_GB2312"/>
          <w:color w:val="000000"/>
          <w:kern w:val="0"/>
          <w:sz w:val="28"/>
          <w:szCs w:val="28"/>
          <w:lang w:val="zh-CN"/>
        </w:rPr>
        <w:t>4、</w:t>
      </w:r>
      <w:r>
        <w:rPr>
          <w:rFonts w:hint="eastAsia" w:ascii="仿宋_GB2312" w:hAnsi="仿宋_GB2312" w:eastAsia="仿宋_GB2312" w:cs="仿宋_GB2312"/>
          <w:sz w:val="28"/>
          <w:szCs w:val="28"/>
        </w:rPr>
        <w:t>《申请</w:t>
      </w:r>
      <w:r>
        <w:rPr>
          <w:rFonts w:hint="eastAsia" w:ascii="仿宋_GB2312" w:hAnsi="仿宋_GB2312" w:eastAsia="仿宋_GB2312" w:cs="仿宋_GB2312"/>
          <w:sz w:val="28"/>
          <w:szCs w:val="28"/>
          <w:lang w:eastAsia="zh-CN"/>
        </w:rPr>
        <w:t>表</w:t>
      </w:r>
      <w:r>
        <w:rPr>
          <w:rFonts w:hint="eastAsia" w:ascii="仿宋_GB2312" w:hAnsi="仿宋_GB2312" w:eastAsia="仿宋_GB2312" w:cs="仿宋_GB2312"/>
          <w:sz w:val="28"/>
          <w:szCs w:val="28"/>
        </w:rPr>
        <w:t>》</w:t>
      </w:r>
      <w:r>
        <w:rPr>
          <w:rFonts w:hint="eastAsia" w:ascii="仿宋_GB2312" w:hAnsi="仿宋_GB2312" w:eastAsia="仿宋_GB2312" w:cs="仿宋_GB2312"/>
          <w:color w:val="000000"/>
          <w:kern w:val="0"/>
          <w:sz w:val="28"/>
          <w:szCs w:val="28"/>
          <w:lang w:val="zh-CN"/>
        </w:rPr>
        <w:t>填写中带有口的条款为可选项，申请人在口中打√者为有效内容。</w:t>
      </w:r>
    </w:p>
    <w:p w14:paraId="2E2B36FF">
      <w:pPr>
        <w:keepNext w:val="0"/>
        <w:keepLines w:val="0"/>
        <w:pageBreakBefore w:val="0"/>
        <w:kinsoku/>
        <w:wordWrap/>
        <w:overflowPunct/>
        <w:topLinePunct w:val="0"/>
        <w:bidi w:val="0"/>
        <w:snapToGrid/>
        <w:spacing w:line="560" w:lineRule="exact"/>
        <w:ind w:firstLine="560" w:firstLineChars="200"/>
        <w:textAlignment w:val="auto"/>
        <w:rPr>
          <w:rFonts w:hint="eastAsia" w:ascii="仿宋_GB2312" w:hAnsi="仿宋_GB2312" w:eastAsia="仿宋_GB2312" w:cs="仿宋_GB2312"/>
          <w:color w:val="000000"/>
          <w:kern w:val="0"/>
          <w:sz w:val="28"/>
          <w:szCs w:val="28"/>
          <w:lang w:val="zh-CN"/>
        </w:rPr>
      </w:pPr>
      <w:r>
        <w:rPr>
          <w:rFonts w:hint="eastAsia" w:ascii="仿宋_GB2312" w:hAnsi="仿宋_GB2312" w:eastAsia="仿宋_GB2312" w:cs="仿宋_GB2312"/>
          <w:color w:val="000000"/>
          <w:kern w:val="0"/>
          <w:sz w:val="28"/>
          <w:szCs w:val="28"/>
          <w:lang w:val="zh-CN"/>
        </w:rPr>
        <w:t>5、如果填写内容超过表栏的容量，可用A4纸附页。</w:t>
      </w:r>
    </w:p>
    <w:p w14:paraId="56A94D1E">
      <w:pPr>
        <w:keepNext w:val="0"/>
        <w:keepLines w:val="0"/>
        <w:pageBreakBefore w:val="0"/>
        <w:kinsoku/>
        <w:wordWrap/>
        <w:overflowPunct/>
        <w:topLinePunct w:val="0"/>
        <w:bidi w:val="0"/>
        <w:snapToGrid/>
        <w:spacing w:line="560" w:lineRule="exact"/>
        <w:ind w:firstLine="560" w:firstLineChars="200"/>
        <w:textAlignment w:val="auto"/>
        <w:rPr>
          <w:rFonts w:hint="eastAsia" w:ascii="仿宋_GB2312" w:hAnsi="仿宋_GB2312" w:eastAsia="仿宋_GB2312" w:cs="仿宋_GB2312"/>
          <w:color w:val="000000"/>
          <w:kern w:val="0"/>
          <w:sz w:val="28"/>
          <w:szCs w:val="28"/>
          <w:lang w:val="zh-CN"/>
        </w:rPr>
      </w:pPr>
      <w:r>
        <w:rPr>
          <w:rFonts w:hint="eastAsia" w:ascii="仿宋_GB2312" w:hAnsi="仿宋_GB2312" w:eastAsia="仿宋_GB2312" w:cs="仿宋_GB2312"/>
          <w:color w:val="000000"/>
          <w:kern w:val="0"/>
          <w:sz w:val="28"/>
          <w:szCs w:val="28"/>
          <w:lang w:val="zh-CN"/>
        </w:rPr>
        <w:t>6、本</w:t>
      </w:r>
      <w:r>
        <w:rPr>
          <w:rFonts w:hint="eastAsia" w:ascii="仿宋_GB2312" w:hAnsi="仿宋_GB2312" w:eastAsia="仿宋_GB2312" w:cs="仿宋_GB2312"/>
          <w:sz w:val="28"/>
          <w:szCs w:val="28"/>
        </w:rPr>
        <w:t>《申请</w:t>
      </w:r>
      <w:r>
        <w:rPr>
          <w:rFonts w:hint="eastAsia" w:ascii="仿宋_GB2312" w:hAnsi="仿宋_GB2312" w:eastAsia="仿宋_GB2312" w:cs="仿宋_GB2312"/>
          <w:sz w:val="28"/>
          <w:szCs w:val="28"/>
          <w:lang w:eastAsia="zh-CN"/>
        </w:rPr>
        <w:t>表</w:t>
      </w:r>
      <w:r>
        <w:rPr>
          <w:rFonts w:hint="eastAsia" w:ascii="仿宋_GB2312" w:hAnsi="仿宋_GB2312" w:eastAsia="仿宋_GB2312" w:cs="仿宋_GB2312"/>
          <w:sz w:val="28"/>
          <w:szCs w:val="28"/>
        </w:rPr>
        <w:t>》</w:t>
      </w:r>
      <w:r>
        <w:rPr>
          <w:rFonts w:hint="eastAsia" w:ascii="仿宋_GB2312" w:hAnsi="仿宋_GB2312" w:eastAsia="仿宋_GB2312" w:cs="仿宋_GB2312"/>
          <w:color w:val="000000"/>
          <w:kern w:val="0"/>
          <w:sz w:val="28"/>
          <w:szCs w:val="28"/>
          <w:lang w:val="zh-CN"/>
        </w:rPr>
        <w:t>经申报单位盖章、法定代表人签名后生效。</w:t>
      </w:r>
    </w:p>
    <w:p w14:paraId="79C79456">
      <w:pPr>
        <w:keepNext w:val="0"/>
        <w:keepLines w:val="0"/>
        <w:pageBreakBefore w:val="0"/>
        <w:kinsoku/>
        <w:wordWrap/>
        <w:overflowPunct/>
        <w:topLinePunct w:val="0"/>
        <w:bidi w:val="0"/>
        <w:snapToGrid/>
        <w:spacing w:line="560" w:lineRule="exact"/>
        <w:ind w:firstLine="560" w:firstLineChars="200"/>
        <w:textAlignment w:val="auto"/>
        <w:rPr>
          <w:rFonts w:hint="eastAsia" w:ascii="仿宋_GB2312" w:hAnsi="仿宋_GB2312" w:eastAsia="仿宋_GB2312" w:cs="仿宋_GB2312"/>
          <w:color w:val="000000"/>
          <w:kern w:val="0"/>
          <w:sz w:val="28"/>
          <w:szCs w:val="28"/>
          <w:lang w:val="zh-CN"/>
        </w:rPr>
      </w:pPr>
      <w:r>
        <w:rPr>
          <w:rFonts w:hint="eastAsia" w:ascii="仿宋_GB2312" w:hAnsi="仿宋_GB2312" w:eastAsia="仿宋_GB2312" w:cs="仿宋_GB2312"/>
          <w:color w:val="000000"/>
          <w:kern w:val="0"/>
          <w:sz w:val="28"/>
          <w:szCs w:val="28"/>
          <w:lang w:val="zh-CN"/>
        </w:rPr>
        <w:t>7、企业所在县（市、区）散装水泥主管部门现场核查，向设区市散装水泥管理机构上传申请材料。各设区市散装水泥管理机构认定是否受理申请初审意见：由各设区市散装水泥管理机构填写“同意受理”或“不同意受理”，注明受理申请日期，并加盖各设区市散装水泥管理机构印章。</w:t>
      </w:r>
    </w:p>
    <w:p w14:paraId="525EFF2E">
      <w:pPr>
        <w:keepNext w:val="0"/>
        <w:keepLines w:val="0"/>
        <w:pageBreakBefore w:val="0"/>
        <w:kinsoku/>
        <w:wordWrap/>
        <w:overflowPunct/>
        <w:topLinePunct w:val="0"/>
        <w:bidi w:val="0"/>
        <w:snapToGrid/>
        <w:spacing w:line="560" w:lineRule="exact"/>
        <w:ind w:firstLine="560" w:firstLineChars="200"/>
        <w:textAlignment w:val="auto"/>
        <w:rPr>
          <w:rFonts w:hint="eastAsia" w:ascii="仿宋_GB2312" w:hAnsi="仿宋_GB2312" w:eastAsia="仿宋_GB2312" w:cs="仿宋_GB2312"/>
          <w:color w:val="000000"/>
          <w:kern w:val="0"/>
          <w:sz w:val="28"/>
          <w:szCs w:val="28"/>
          <w:lang w:val="zh-CN"/>
        </w:rPr>
      </w:pPr>
      <w:r>
        <w:rPr>
          <w:rFonts w:hint="eastAsia" w:ascii="仿宋_GB2312" w:hAnsi="仿宋_GB2312" w:eastAsia="仿宋_GB2312" w:cs="仿宋_GB2312"/>
          <w:color w:val="000000"/>
          <w:kern w:val="0"/>
          <w:sz w:val="28"/>
          <w:szCs w:val="28"/>
          <w:lang w:val="en-US" w:eastAsia="zh-CN"/>
        </w:rPr>
        <w:t>8</w:t>
      </w:r>
      <w:r>
        <w:rPr>
          <w:rFonts w:hint="eastAsia" w:ascii="仿宋_GB2312" w:hAnsi="仿宋_GB2312" w:eastAsia="仿宋_GB2312" w:cs="仿宋_GB2312"/>
          <w:color w:val="000000"/>
          <w:kern w:val="0"/>
          <w:sz w:val="28"/>
          <w:szCs w:val="28"/>
          <w:lang w:val="zh-CN"/>
        </w:rPr>
        <w:t>、省散装水泥发展中心按各设区市散装水泥管理机构受理意见和专家组现场指导复核意见签署认定受理申请复审意见：由省散装水泥发展中心填写“现场复查符合条件”或“现场复查不符合条件”，注明复审日期，并加盖省散装水泥发展中心印章。</w:t>
      </w:r>
    </w:p>
    <w:p w14:paraId="6FDFAC08">
      <w:pPr>
        <w:keepNext w:val="0"/>
        <w:keepLines w:val="0"/>
        <w:pageBreakBefore w:val="0"/>
        <w:kinsoku/>
        <w:wordWrap/>
        <w:overflowPunct/>
        <w:topLinePunct w:val="0"/>
        <w:bidi w:val="0"/>
        <w:snapToGrid/>
        <w:spacing w:line="560" w:lineRule="exact"/>
        <w:ind w:firstLine="560" w:firstLineChars="200"/>
        <w:textAlignment w:val="auto"/>
        <w:rPr>
          <w:rFonts w:hint="eastAsia" w:ascii="仿宋_GB2312" w:hAnsi="仿宋_GB2312" w:eastAsia="仿宋_GB2312" w:cs="仿宋_GB2312"/>
          <w:color w:val="000000"/>
          <w:kern w:val="0"/>
          <w:sz w:val="28"/>
          <w:szCs w:val="28"/>
          <w:lang w:val="zh-CN"/>
        </w:rPr>
      </w:pPr>
      <w:r>
        <w:rPr>
          <w:rFonts w:hint="eastAsia" w:ascii="仿宋_GB2312" w:hAnsi="仿宋_GB2312" w:eastAsia="仿宋_GB2312" w:cs="仿宋_GB2312"/>
          <w:color w:val="000000"/>
          <w:kern w:val="0"/>
          <w:sz w:val="28"/>
          <w:szCs w:val="28"/>
          <w:lang w:val="en-US" w:eastAsia="zh-CN"/>
        </w:rPr>
        <w:t>9</w:t>
      </w:r>
      <w:r>
        <w:rPr>
          <w:rFonts w:hint="eastAsia" w:ascii="仿宋_GB2312" w:hAnsi="仿宋_GB2312" w:eastAsia="仿宋_GB2312" w:cs="仿宋_GB2312"/>
          <w:color w:val="000000"/>
          <w:kern w:val="0"/>
          <w:sz w:val="28"/>
          <w:szCs w:val="28"/>
          <w:lang w:val="zh-CN"/>
        </w:rPr>
        <w:t>、本申请书填写一式四份。</w:t>
      </w:r>
    </w:p>
    <w:p w14:paraId="134B9285">
      <w:pPr>
        <w:spacing w:line="500" w:lineRule="exact"/>
        <w:ind w:firstLine="640" w:firstLineChars="200"/>
        <w:rPr>
          <w:rFonts w:hint="eastAsia" w:ascii="仿宋_GB2312" w:hAnsi="仿宋_GB2312" w:eastAsia="仿宋_GB2312" w:cs="仿宋_GB2312"/>
          <w:color w:val="000000"/>
          <w:kern w:val="0"/>
          <w:sz w:val="32"/>
          <w:szCs w:val="32"/>
          <w:lang w:val="zh-CN"/>
        </w:rPr>
      </w:pPr>
    </w:p>
    <w:p w14:paraId="3A02DF6A">
      <w:pPr>
        <w:snapToGrid w:val="0"/>
        <w:jc w:val="center"/>
        <w:rPr>
          <w:rFonts w:hint="eastAsia" w:ascii="仿宋_GB2312" w:hAnsi="仿宋_GB2312" w:eastAsia="仿宋_GB2312" w:cs="仿宋_GB2312"/>
          <w:bCs/>
          <w:color w:val="000000"/>
          <w:sz w:val="32"/>
          <w:szCs w:val="32"/>
        </w:rPr>
      </w:pPr>
    </w:p>
    <w:tbl>
      <w:tblPr>
        <w:tblStyle w:val="4"/>
        <w:tblW w:w="87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292"/>
        <w:gridCol w:w="230"/>
        <w:gridCol w:w="1464"/>
        <w:gridCol w:w="646"/>
        <w:gridCol w:w="15"/>
        <w:gridCol w:w="1162"/>
        <w:gridCol w:w="166"/>
        <w:gridCol w:w="1034"/>
        <w:gridCol w:w="1173"/>
        <w:gridCol w:w="102"/>
        <w:gridCol w:w="1374"/>
      </w:tblGrid>
      <w:tr w14:paraId="24CD3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787" w:type="dxa"/>
            <w:gridSpan w:val="12"/>
            <w:noWrap w:val="0"/>
            <w:vAlign w:val="center"/>
          </w:tcPr>
          <w:p w14:paraId="224A29A5">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b/>
                <w:color w:val="000000"/>
                <w:kern w:val="0"/>
                <w:sz w:val="21"/>
                <w:szCs w:val="21"/>
              </w:rPr>
            </w:pPr>
            <w:r>
              <w:rPr>
                <w:rFonts w:hint="eastAsia" w:ascii="仿宋_GB2312" w:hAnsi="仿宋_GB2312" w:eastAsia="仿宋_GB2312" w:cs="仿宋_GB2312"/>
                <w:b/>
                <w:color w:val="000000"/>
                <w:kern w:val="0"/>
                <w:sz w:val="21"/>
                <w:szCs w:val="21"/>
              </w:rPr>
              <w:t>―、</w:t>
            </w:r>
            <w:r>
              <w:rPr>
                <w:rFonts w:hint="eastAsia" w:ascii="仿宋_GB2312" w:hAnsi="仿宋_GB2312" w:eastAsia="仿宋_GB2312" w:cs="仿宋_GB2312"/>
                <w:b/>
                <w:bCs/>
                <w:color w:val="000000"/>
                <w:kern w:val="0"/>
                <w:sz w:val="21"/>
                <w:szCs w:val="21"/>
              </w:rPr>
              <w:t>申请单位基本情况</w:t>
            </w:r>
          </w:p>
        </w:tc>
      </w:tr>
      <w:tr w14:paraId="5BE7A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421" w:type="dxa"/>
            <w:gridSpan w:val="2"/>
            <w:noWrap w:val="0"/>
            <w:vAlign w:val="center"/>
          </w:tcPr>
          <w:p w14:paraId="5F74DE51">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单位全称</w:t>
            </w:r>
          </w:p>
        </w:tc>
        <w:tc>
          <w:tcPr>
            <w:tcW w:w="7366" w:type="dxa"/>
            <w:gridSpan w:val="10"/>
            <w:noWrap w:val="0"/>
            <w:vAlign w:val="center"/>
          </w:tcPr>
          <w:p w14:paraId="74BE39F7">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p>
        </w:tc>
      </w:tr>
      <w:tr w14:paraId="745A0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jc w:val="center"/>
        </w:trPr>
        <w:tc>
          <w:tcPr>
            <w:tcW w:w="1421" w:type="dxa"/>
            <w:gridSpan w:val="2"/>
            <w:noWrap w:val="0"/>
            <w:vAlign w:val="center"/>
          </w:tcPr>
          <w:p w14:paraId="4671F820">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经营范围</w:t>
            </w:r>
          </w:p>
        </w:tc>
        <w:tc>
          <w:tcPr>
            <w:tcW w:w="4717" w:type="dxa"/>
            <w:gridSpan w:val="7"/>
            <w:noWrap w:val="0"/>
            <w:vAlign w:val="center"/>
          </w:tcPr>
          <w:p w14:paraId="077646B5">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p>
        </w:tc>
        <w:tc>
          <w:tcPr>
            <w:tcW w:w="1173" w:type="dxa"/>
            <w:noWrap w:val="0"/>
            <w:vAlign w:val="center"/>
          </w:tcPr>
          <w:p w14:paraId="1646B32F">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注册资金</w:t>
            </w:r>
          </w:p>
        </w:tc>
        <w:tc>
          <w:tcPr>
            <w:tcW w:w="1476" w:type="dxa"/>
            <w:gridSpan w:val="2"/>
            <w:noWrap w:val="0"/>
            <w:vAlign w:val="center"/>
          </w:tcPr>
          <w:p w14:paraId="79BB23ED">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p>
        </w:tc>
      </w:tr>
      <w:tr w14:paraId="40DA5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421" w:type="dxa"/>
            <w:gridSpan w:val="2"/>
            <w:noWrap w:val="0"/>
            <w:vAlign w:val="center"/>
          </w:tcPr>
          <w:p w14:paraId="71CCCE46">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成立时间</w:t>
            </w:r>
          </w:p>
        </w:tc>
        <w:tc>
          <w:tcPr>
            <w:tcW w:w="2340" w:type="dxa"/>
            <w:gridSpan w:val="3"/>
            <w:noWrap w:val="0"/>
            <w:vAlign w:val="center"/>
          </w:tcPr>
          <w:p w14:paraId="055F4AFE">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p>
        </w:tc>
        <w:tc>
          <w:tcPr>
            <w:tcW w:w="1177" w:type="dxa"/>
            <w:gridSpan w:val="2"/>
            <w:noWrap w:val="0"/>
            <w:vAlign w:val="center"/>
          </w:tcPr>
          <w:p w14:paraId="64F8957B">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员工人数</w:t>
            </w:r>
          </w:p>
        </w:tc>
        <w:tc>
          <w:tcPr>
            <w:tcW w:w="1200" w:type="dxa"/>
            <w:gridSpan w:val="2"/>
            <w:noWrap w:val="0"/>
            <w:vAlign w:val="center"/>
          </w:tcPr>
          <w:p w14:paraId="7FBAB215">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kern w:val="0"/>
                <w:sz w:val="21"/>
                <w:szCs w:val="21"/>
              </w:rPr>
            </w:pPr>
          </w:p>
        </w:tc>
        <w:tc>
          <w:tcPr>
            <w:tcW w:w="1173" w:type="dxa"/>
            <w:noWrap w:val="0"/>
            <w:vAlign w:val="center"/>
          </w:tcPr>
          <w:p w14:paraId="0C794726">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lang w:eastAsia="zh-CN"/>
              </w:rPr>
              <w:t>统一社会信用代码</w:t>
            </w:r>
          </w:p>
        </w:tc>
        <w:tc>
          <w:tcPr>
            <w:tcW w:w="1476" w:type="dxa"/>
            <w:gridSpan w:val="2"/>
            <w:noWrap w:val="0"/>
            <w:vAlign w:val="center"/>
          </w:tcPr>
          <w:p w14:paraId="5F1CDB48">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lang w:eastAsia="zh-CN"/>
              </w:rPr>
            </w:pPr>
          </w:p>
        </w:tc>
      </w:tr>
      <w:tr w14:paraId="30D79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421" w:type="dxa"/>
            <w:gridSpan w:val="2"/>
            <w:noWrap w:val="0"/>
            <w:vAlign w:val="center"/>
          </w:tcPr>
          <w:p w14:paraId="516991E8">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详细地址</w:t>
            </w:r>
          </w:p>
        </w:tc>
        <w:tc>
          <w:tcPr>
            <w:tcW w:w="2340" w:type="dxa"/>
            <w:gridSpan w:val="3"/>
            <w:noWrap w:val="0"/>
            <w:vAlign w:val="center"/>
          </w:tcPr>
          <w:p w14:paraId="3B37DD68">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p>
        </w:tc>
        <w:tc>
          <w:tcPr>
            <w:tcW w:w="1177" w:type="dxa"/>
            <w:gridSpan w:val="2"/>
            <w:noWrap w:val="0"/>
            <w:vAlign w:val="center"/>
          </w:tcPr>
          <w:p w14:paraId="598549AC">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kern w:val="0"/>
                <w:sz w:val="21"/>
                <w:szCs w:val="21"/>
              </w:rPr>
            </w:pPr>
          </w:p>
        </w:tc>
        <w:tc>
          <w:tcPr>
            <w:tcW w:w="1200" w:type="dxa"/>
            <w:gridSpan w:val="2"/>
            <w:noWrap w:val="0"/>
            <w:vAlign w:val="center"/>
          </w:tcPr>
          <w:p w14:paraId="0D4F0AC6">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kern w:val="0"/>
                <w:sz w:val="21"/>
                <w:szCs w:val="21"/>
              </w:rPr>
            </w:pPr>
          </w:p>
        </w:tc>
        <w:tc>
          <w:tcPr>
            <w:tcW w:w="1173" w:type="dxa"/>
            <w:noWrap w:val="0"/>
            <w:vAlign w:val="center"/>
          </w:tcPr>
          <w:p w14:paraId="6935778C">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占地面积</w:t>
            </w:r>
          </w:p>
        </w:tc>
        <w:tc>
          <w:tcPr>
            <w:tcW w:w="1476" w:type="dxa"/>
            <w:gridSpan w:val="2"/>
            <w:noWrap w:val="0"/>
            <w:vAlign w:val="center"/>
          </w:tcPr>
          <w:p w14:paraId="080C896A">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p>
        </w:tc>
      </w:tr>
      <w:tr w14:paraId="40C6C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421" w:type="dxa"/>
            <w:gridSpan w:val="2"/>
            <w:noWrap w:val="0"/>
            <w:vAlign w:val="center"/>
          </w:tcPr>
          <w:p w14:paraId="6F5A7B4A">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所属</w:t>
            </w:r>
            <w:r>
              <w:rPr>
                <w:rFonts w:hint="eastAsia" w:ascii="仿宋_GB2312" w:hAnsi="仿宋_GB2312" w:eastAsia="仿宋_GB2312" w:cs="仿宋_GB2312"/>
                <w:color w:val="000000"/>
                <w:kern w:val="0"/>
                <w:sz w:val="21"/>
                <w:szCs w:val="21"/>
                <w:lang w:eastAsia="zh-CN"/>
              </w:rPr>
              <w:t>市、</w:t>
            </w:r>
            <w:r>
              <w:rPr>
                <w:rFonts w:hint="eastAsia" w:ascii="仿宋_GB2312" w:hAnsi="仿宋_GB2312" w:eastAsia="仿宋_GB2312" w:cs="仿宋_GB2312"/>
                <w:color w:val="000000"/>
                <w:kern w:val="0"/>
                <w:sz w:val="21"/>
                <w:szCs w:val="21"/>
              </w:rPr>
              <w:t>县（</w:t>
            </w:r>
            <w:r>
              <w:rPr>
                <w:rFonts w:hint="eastAsia" w:ascii="仿宋_GB2312" w:hAnsi="仿宋_GB2312" w:eastAsia="仿宋_GB2312" w:cs="仿宋_GB2312"/>
                <w:color w:val="000000"/>
                <w:kern w:val="0"/>
                <w:sz w:val="21"/>
                <w:szCs w:val="21"/>
                <w:lang w:eastAsia="zh-CN"/>
              </w:rPr>
              <w:t>市、</w:t>
            </w:r>
            <w:r>
              <w:rPr>
                <w:rFonts w:hint="eastAsia" w:ascii="仿宋_GB2312" w:hAnsi="仿宋_GB2312" w:eastAsia="仿宋_GB2312" w:cs="仿宋_GB2312"/>
                <w:color w:val="000000"/>
                <w:kern w:val="0"/>
                <w:sz w:val="21"/>
                <w:szCs w:val="21"/>
              </w:rPr>
              <w:t>区）</w:t>
            </w:r>
          </w:p>
        </w:tc>
        <w:tc>
          <w:tcPr>
            <w:tcW w:w="2340" w:type="dxa"/>
            <w:gridSpan w:val="3"/>
            <w:noWrap w:val="0"/>
            <w:vAlign w:val="center"/>
          </w:tcPr>
          <w:p w14:paraId="7C745625">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p>
        </w:tc>
        <w:tc>
          <w:tcPr>
            <w:tcW w:w="1177" w:type="dxa"/>
            <w:gridSpan w:val="2"/>
            <w:noWrap w:val="0"/>
            <w:vAlign w:val="center"/>
          </w:tcPr>
          <w:p w14:paraId="40195912">
            <w:pPr>
              <w:keepNext w:val="0"/>
              <w:keepLines w:val="0"/>
              <w:pageBreakBefore w:val="0"/>
              <w:widowControl/>
              <w:kinsoku/>
              <w:wordWrap/>
              <w:overflowPunct/>
              <w:topLinePunct w:val="0"/>
              <w:autoSpaceDE/>
              <w:autoSpaceDN/>
              <w:bidi w:val="0"/>
              <w:adjustRightInd/>
              <w:snapToGrid/>
              <w:spacing w:line="240" w:lineRule="auto"/>
              <w:ind w:left="0" w:right="0" w:firstLine="210" w:firstLineChars="100"/>
              <w:jc w:val="both"/>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传真</w:t>
            </w:r>
          </w:p>
        </w:tc>
        <w:tc>
          <w:tcPr>
            <w:tcW w:w="1200" w:type="dxa"/>
            <w:gridSpan w:val="2"/>
            <w:noWrap w:val="0"/>
            <w:vAlign w:val="center"/>
          </w:tcPr>
          <w:p w14:paraId="77E5C985">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p>
        </w:tc>
        <w:tc>
          <w:tcPr>
            <w:tcW w:w="1173" w:type="dxa"/>
            <w:noWrap w:val="0"/>
            <w:vAlign w:val="center"/>
          </w:tcPr>
          <w:p w14:paraId="6F8D7CA2">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rPr>
              <w:t>邮政编码</w:t>
            </w:r>
          </w:p>
        </w:tc>
        <w:tc>
          <w:tcPr>
            <w:tcW w:w="1476" w:type="dxa"/>
            <w:gridSpan w:val="2"/>
            <w:noWrap w:val="0"/>
            <w:vAlign w:val="center"/>
          </w:tcPr>
          <w:p w14:paraId="7E51867E">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p>
        </w:tc>
      </w:tr>
      <w:tr w14:paraId="3B1F0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421" w:type="dxa"/>
            <w:gridSpan w:val="2"/>
            <w:noWrap w:val="0"/>
            <w:vAlign w:val="center"/>
          </w:tcPr>
          <w:p w14:paraId="088699FE">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法定代表人</w:t>
            </w:r>
          </w:p>
        </w:tc>
        <w:tc>
          <w:tcPr>
            <w:tcW w:w="2340" w:type="dxa"/>
            <w:gridSpan w:val="3"/>
            <w:noWrap w:val="0"/>
            <w:vAlign w:val="center"/>
          </w:tcPr>
          <w:p w14:paraId="31AC45C2">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p>
        </w:tc>
        <w:tc>
          <w:tcPr>
            <w:tcW w:w="1177" w:type="dxa"/>
            <w:gridSpan w:val="2"/>
            <w:noWrap w:val="0"/>
            <w:vAlign w:val="center"/>
          </w:tcPr>
          <w:p w14:paraId="7D5EF11D">
            <w:pPr>
              <w:keepNext w:val="0"/>
              <w:keepLines w:val="0"/>
              <w:pageBreakBefore w:val="0"/>
              <w:widowControl/>
              <w:kinsoku/>
              <w:wordWrap/>
              <w:overflowPunct/>
              <w:topLinePunct w:val="0"/>
              <w:autoSpaceDE/>
              <w:autoSpaceDN/>
              <w:bidi w:val="0"/>
              <w:adjustRightInd/>
              <w:snapToGrid/>
              <w:spacing w:line="240" w:lineRule="auto"/>
              <w:ind w:left="0" w:right="0" w:firstLine="210" w:firstLineChars="100"/>
              <w:jc w:val="both"/>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职务</w:t>
            </w:r>
          </w:p>
        </w:tc>
        <w:tc>
          <w:tcPr>
            <w:tcW w:w="1200" w:type="dxa"/>
            <w:gridSpan w:val="2"/>
            <w:noWrap w:val="0"/>
            <w:vAlign w:val="center"/>
          </w:tcPr>
          <w:p w14:paraId="056B6332">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p>
        </w:tc>
        <w:tc>
          <w:tcPr>
            <w:tcW w:w="1173" w:type="dxa"/>
            <w:noWrap w:val="0"/>
            <w:vAlign w:val="center"/>
          </w:tcPr>
          <w:p w14:paraId="6AC9430B">
            <w:pPr>
              <w:keepNext w:val="0"/>
              <w:keepLines w:val="0"/>
              <w:pageBreakBefore w:val="0"/>
              <w:widowControl/>
              <w:kinsoku/>
              <w:wordWrap/>
              <w:overflowPunct/>
              <w:topLinePunct w:val="0"/>
              <w:autoSpaceDE/>
              <w:autoSpaceDN/>
              <w:bidi w:val="0"/>
              <w:adjustRightInd/>
              <w:snapToGrid/>
              <w:spacing w:line="240" w:lineRule="auto"/>
              <w:ind w:left="0" w:right="0" w:firstLine="210" w:firstLineChars="100"/>
              <w:jc w:val="both"/>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电话</w:t>
            </w:r>
          </w:p>
        </w:tc>
        <w:tc>
          <w:tcPr>
            <w:tcW w:w="1476" w:type="dxa"/>
            <w:gridSpan w:val="2"/>
            <w:noWrap w:val="0"/>
            <w:vAlign w:val="center"/>
          </w:tcPr>
          <w:p w14:paraId="64F26D22">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p>
        </w:tc>
      </w:tr>
      <w:tr w14:paraId="697E5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421" w:type="dxa"/>
            <w:gridSpan w:val="2"/>
            <w:noWrap w:val="0"/>
            <w:vAlign w:val="center"/>
          </w:tcPr>
          <w:p w14:paraId="35E1CFE5">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联系人</w:t>
            </w:r>
          </w:p>
        </w:tc>
        <w:tc>
          <w:tcPr>
            <w:tcW w:w="2340" w:type="dxa"/>
            <w:gridSpan w:val="3"/>
            <w:noWrap w:val="0"/>
            <w:vAlign w:val="center"/>
          </w:tcPr>
          <w:p w14:paraId="23A5E9F4">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p>
        </w:tc>
        <w:tc>
          <w:tcPr>
            <w:tcW w:w="1177" w:type="dxa"/>
            <w:gridSpan w:val="2"/>
            <w:noWrap w:val="0"/>
            <w:vAlign w:val="center"/>
          </w:tcPr>
          <w:p w14:paraId="1CB694E7">
            <w:pPr>
              <w:keepNext w:val="0"/>
              <w:keepLines w:val="0"/>
              <w:pageBreakBefore w:val="0"/>
              <w:widowControl/>
              <w:kinsoku/>
              <w:wordWrap/>
              <w:overflowPunct/>
              <w:topLinePunct w:val="0"/>
              <w:autoSpaceDE/>
              <w:autoSpaceDN/>
              <w:bidi w:val="0"/>
              <w:adjustRightInd/>
              <w:snapToGrid/>
              <w:spacing w:line="240" w:lineRule="auto"/>
              <w:ind w:left="0" w:right="0" w:firstLine="210" w:firstLineChars="100"/>
              <w:jc w:val="both"/>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职务</w:t>
            </w:r>
          </w:p>
        </w:tc>
        <w:tc>
          <w:tcPr>
            <w:tcW w:w="1200" w:type="dxa"/>
            <w:gridSpan w:val="2"/>
            <w:noWrap w:val="0"/>
            <w:vAlign w:val="center"/>
          </w:tcPr>
          <w:p w14:paraId="10B45E95">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p>
        </w:tc>
        <w:tc>
          <w:tcPr>
            <w:tcW w:w="1173" w:type="dxa"/>
            <w:noWrap w:val="0"/>
            <w:vAlign w:val="center"/>
          </w:tcPr>
          <w:p w14:paraId="524B99B7">
            <w:pPr>
              <w:keepNext w:val="0"/>
              <w:keepLines w:val="0"/>
              <w:pageBreakBefore w:val="0"/>
              <w:widowControl/>
              <w:kinsoku/>
              <w:wordWrap/>
              <w:overflowPunct/>
              <w:topLinePunct w:val="0"/>
              <w:autoSpaceDE/>
              <w:autoSpaceDN/>
              <w:bidi w:val="0"/>
              <w:adjustRightInd/>
              <w:snapToGrid/>
              <w:spacing w:line="240" w:lineRule="auto"/>
              <w:ind w:left="0" w:right="0" w:firstLine="210" w:firstLineChars="100"/>
              <w:jc w:val="both"/>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电话</w:t>
            </w:r>
          </w:p>
        </w:tc>
        <w:tc>
          <w:tcPr>
            <w:tcW w:w="1476" w:type="dxa"/>
            <w:gridSpan w:val="2"/>
            <w:noWrap w:val="0"/>
            <w:vAlign w:val="center"/>
          </w:tcPr>
          <w:p w14:paraId="5FBCE8CF">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p>
        </w:tc>
      </w:tr>
      <w:tr w14:paraId="373ED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421" w:type="dxa"/>
            <w:gridSpan w:val="2"/>
            <w:noWrap w:val="0"/>
            <w:vAlign w:val="center"/>
          </w:tcPr>
          <w:p w14:paraId="21E511DD">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技术负责人</w:t>
            </w:r>
          </w:p>
        </w:tc>
        <w:tc>
          <w:tcPr>
            <w:tcW w:w="2340" w:type="dxa"/>
            <w:gridSpan w:val="3"/>
            <w:noWrap w:val="0"/>
            <w:vAlign w:val="center"/>
          </w:tcPr>
          <w:p w14:paraId="3B21A037">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p>
        </w:tc>
        <w:tc>
          <w:tcPr>
            <w:tcW w:w="1177" w:type="dxa"/>
            <w:gridSpan w:val="2"/>
            <w:noWrap w:val="0"/>
            <w:vAlign w:val="center"/>
          </w:tcPr>
          <w:p w14:paraId="7966AFF4">
            <w:pPr>
              <w:keepNext w:val="0"/>
              <w:keepLines w:val="0"/>
              <w:pageBreakBefore w:val="0"/>
              <w:widowControl/>
              <w:kinsoku/>
              <w:wordWrap/>
              <w:overflowPunct/>
              <w:topLinePunct w:val="0"/>
              <w:autoSpaceDE/>
              <w:autoSpaceDN/>
              <w:bidi w:val="0"/>
              <w:adjustRightInd/>
              <w:snapToGrid/>
              <w:spacing w:line="240" w:lineRule="auto"/>
              <w:ind w:left="0" w:right="0" w:firstLine="210" w:firstLineChars="100"/>
              <w:jc w:val="both"/>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职务</w:t>
            </w:r>
          </w:p>
        </w:tc>
        <w:tc>
          <w:tcPr>
            <w:tcW w:w="1200" w:type="dxa"/>
            <w:gridSpan w:val="2"/>
            <w:noWrap w:val="0"/>
            <w:vAlign w:val="center"/>
          </w:tcPr>
          <w:p w14:paraId="3FECD344">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p>
        </w:tc>
        <w:tc>
          <w:tcPr>
            <w:tcW w:w="1173" w:type="dxa"/>
            <w:noWrap w:val="0"/>
            <w:vAlign w:val="center"/>
          </w:tcPr>
          <w:p w14:paraId="4051300E">
            <w:pPr>
              <w:keepNext w:val="0"/>
              <w:keepLines w:val="0"/>
              <w:pageBreakBefore w:val="0"/>
              <w:widowControl/>
              <w:kinsoku/>
              <w:wordWrap/>
              <w:overflowPunct/>
              <w:topLinePunct w:val="0"/>
              <w:autoSpaceDE/>
              <w:autoSpaceDN/>
              <w:bidi w:val="0"/>
              <w:adjustRightInd/>
              <w:snapToGrid/>
              <w:spacing w:line="240" w:lineRule="auto"/>
              <w:ind w:left="0" w:right="0" w:firstLine="210" w:firstLineChars="100"/>
              <w:jc w:val="both"/>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电话</w:t>
            </w:r>
          </w:p>
        </w:tc>
        <w:tc>
          <w:tcPr>
            <w:tcW w:w="1476" w:type="dxa"/>
            <w:gridSpan w:val="2"/>
            <w:noWrap w:val="0"/>
            <w:vAlign w:val="center"/>
          </w:tcPr>
          <w:p w14:paraId="26E6BA29">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p>
        </w:tc>
      </w:tr>
      <w:tr w14:paraId="1D0CF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3761" w:type="dxa"/>
            <w:gridSpan w:val="5"/>
            <w:noWrap w:val="0"/>
            <w:vAlign w:val="center"/>
          </w:tcPr>
          <w:p w14:paraId="0F2F59E2">
            <w:pPr>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lang w:eastAsia="zh-CN"/>
              </w:rPr>
              <w:t>生产</w:t>
            </w:r>
            <w:r>
              <w:rPr>
                <w:rFonts w:hint="eastAsia" w:ascii="仿宋_GB2312" w:hAnsi="仿宋_GB2312" w:eastAsia="仿宋_GB2312" w:cs="仿宋_GB2312"/>
                <w:color w:val="000000"/>
                <w:kern w:val="0"/>
                <w:sz w:val="21"/>
                <w:szCs w:val="21"/>
              </w:rPr>
              <w:t>设备情况</w:t>
            </w:r>
            <w:r>
              <w:rPr>
                <w:rFonts w:hint="eastAsia" w:ascii="仿宋_GB2312" w:hAnsi="仿宋_GB2312" w:eastAsia="仿宋_GB2312" w:cs="仿宋_GB2312"/>
                <w:color w:val="000000"/>
                <w:kern w:val="0"/>
                <w:sz w:val="21"/>
                <w:szCs w:val="21"/>
                <w:lang w:eastAsia="zh-CN"/>
              </w:rPr>
              <w:t>：（包括生产线数量，砂浆生产线、混合机、原料储存设备、</w:t>
            </w:r>
            <w:r>
              <w:rPr>
                <w:rFonts w:hint="eastAsia" w:ascii="仿宋_GB2312" w:hAnsi="仿宋_GB2312" w:eastAsia="仿宋_GB2312" w:cs="仿宋_GB2312"/>
                <w:color w:val="000000"/>
                <w:kern w:val="0"/>
                <w:sz w:val="21"/>
                <w:szCs w:val="21"/>
                <w:lang w:val="en-US" w:eastAsia="zh-CN"/>
              </w:rPr>
              <w:t>ERP系统、机制砂生产线等</w:t>
            </w:r>
            <w:r>
              <w:rPr>
                <w:rFonts w:hint="eastAsia" w:ascii="仿宋_GB2312" w:hAnsi="仿宋_GB2312" w:eastAsia="仿宋_GB2312" w:cs="仿宋_GB2312"/>
                <w:color w:val="000000"/>
                <w:kern w:val="0"/>
                <w:sz w:val="21"/>
                <w:szCs w:val="21"/>
                <w:lang w:eastAsia="zh-CN"/>
              </w:rPr>
              <w:t>生产厂）</w:t>
            </w:r>
          </w:p>
        </w:tc>
        <w:tc>
          <w:tcPr>
            <w:tcW w:w="5026" w:type="dxa"/>
            <w:gridSpan w:val="7"/>
            <w:noWrap w:val="0"/>
            <w:vAlign w:val="center"/>
          </w:tcPr>
          <w:p w14:paraId="5C22BDB0">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p>
          <w:p w14:paraId="61E3A22F">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p>
          <w:p w14:paraId="28DB493C">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p>
        </w:tc>
      </w:tr>
      <w:tr w14:paraId="35812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51" w:type="dxa"/>
            <w:gridSpan w:val="3"/>
            <w:noWrap w:val="0"/>
            <w:vAlign w:val="center"/>
          </w:tcPr>
          <w:p w14:paraId="6999F574">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rPr>
              <w:t>运输设备情况</w:t>
            </w:r>
          </w:p>
        </w:tc>
        <w:tc>
          <w:tcPr>
            <w:tcW w:w="2110" w:type="dxa"/>
            <w:gridSpan w:val="2"/>
            <w:noWrap w:val="0"/>
            <w:vAlign w:val="center"/>
          </w:tcPr>
          <w:p w14:paraId="6996B00A">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p>
        </w:tc>
        <w:tc>
          <w:tcPr>
            <w:tcW w:w="5026" w:type="dxa"/>
            <w:gridSpan w:val="7"/>
            <w:noWrap w:val="0"/>
            <w:vAlign w:val="center"/>
          </w:tcPr>
          <w:p w14:paraId="14FB2CB6">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p>
        </w:tc>
      </w:tr>
      <w:tr w14:paraId="62448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51" w:type="dxa"/>
            <w:gridSpan w:val="3"/>
            <w:noWrap w:val="0"/>
            <w:vAlign w:val="center"/>
          </w:tcPr>
          <w:p w14:paraId="21DEBBA8">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lang w:eastAsia="zh-CN"/>
              </w:rPr>
              <w:t>砂浆储存</w:t>
            </w:r>
            <w:r>
              <w:rPr>
                <w:rFonts w:hint="eastAsia" w:ascii="仿宋_GB2312" w:hAnsi="仿宋_GB2312" w:eastAsia="仿宋_GB2312" w:cs="仿宋_GB2312"/>
                <w:color w:val="000000"/>
                <w:kern w:val="0"/>
                <w:sz w:val="21"/>
                <w:szCs w:val="21"/>
              </w:rPr>
              <w:t>设备情况</w:t>
            </w:r>
          </w:p>
        </w:tc>
        <w:tc>
          <w:tcPr>
            <w:tcW w:w="2110" w:type="dxa"/>
            <w:gridSpan w:val="2"/>
            <w:noWrap w:val="0"/>
            <w:vAlign w:val="center"/>
          </w:tcPr>
          <w:p w14:paraId="7D2713A9">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lang w:eastAsia="zh-CN"/>
              </w:rPr>
            </w:pPr>
          </w:p>
        </w:tc>
        <w:tc>
          <w:tcPr>
            <w:tcW w:w="5026" w:type="dxa"/>
            <w:gridSpan w:val="7"/>
            <w:noWrap w:val="0"/>
            <w:vAlign w:val="center"/>
          </w:tcPr>
          <w:p w14:paraId="115AF39A">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p>
        </w:tc>
      </w:tr>
      <w:tr w14:paraId="40082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3761" w:type="dxa"/>
            <w:gridSpan w:val="5"/>
            <w:noWrap w:val="0"/>
            <w:vAlign w:val="center"/>
          </w:tcPr>
          <w:p w14:paraId="3A916210">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lang w:eastAsia="zh-CN"/>
              </w:rPr>
              <w:t>设计产能</w:t>
            </w:r>
            <w:r>
              <w:rPr>
                <w:rFonts w:hint="eastAsia" w:ascii="仿宋_GB2312" w:hAnsi="仿宋_GB2312" w:eastAsia="仿宋_GB2312" w:cs="仿宋_GB2312"/>
                <w:color w:val="000000"/>
                <w:kern w:val="0"/>
                <w:sz w:val="21"/>
                <w:szCs w:val="21"/>
                <w:lang w:val="en-US" w:eastAsia="zh-CN"/>
              </w:rPr>
              <w:t xml:space="preserve">：           </w:t>
            </w:r>
            <w:r>
              <w:rPr>
                <w:rFonts w:hint="eastAsia" w:ascii="仿宋_GB2312" w:hAnsi="仿宋_GB2312" w:eastAsia="仿宋_GB2312" w:cs="仿宋_GB2312"/>
                <w:color w:val="000000"/>
                <w:kern w:val="0"/>
                <w:sz w:val="21"/>
                <w:szCs w:val="21"/>
              </w:rPr>
              <w:t>万（吨）</w:t>
            </w:r>
          </w:p>
        </w:tc>
        <w:tc>
          <w:tcPr>
            <w:tcW w:w="5026" w:type="dxa"/>
            <w:gridSpan w:val="7"/>
            <w:vMerge w:val="restart"/>
            <w:noWrap w:val="0"/>
            <w:vAlign w:val="center"/>
          </w:tcPr>
          <w:p w14:paraId="381E2793">
            <w:pPr>
              <w:keepNext w:val="0"/>
              <w:keepLines w:val="0"/>
              <w:pageBreakBefore w:val="0"/>
              <w:widowControl/>
              <w:kinsoku/>
              <w:wordWrap/>
              <w:overflowPunct/>
              <w:topLinePunct w:val="0"/>
              <w:autoSpaceDE/>
              <w:autoSpaceDN/>
              <w:bidi w:val="0"/>
              <w:adjustRightInd/>
              <w:snapToGrid/>
              <w:spacing w:line="240" w:lineRule="auto"/>
              <w:ind w:left="0" w:right="0"/>
              <w:jc w:val="both"/>
              <w:textAlignment w:val="auto"/>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lang w:eastAsia="zh-CN"/>
              </w:rPr>
              <w:t>项目备案代码：</w:t>
            </w:r>
          </w:p>
          <w:p w14:paraId="625C7B5D">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u w:val="single"/>
              </w:rPr>
            </w:pPr>
          </w:p>
          <w:p w14:paraId="5DBE1CEC">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u w:val="single"/>
              </w:rPr>
            </w:pPr>
          </w:p>
          <w:p w14:paraId="60892EB2">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u w:val="single"/>
              </w:rPr>
            </w:pPr>
          </w:p>
        </w:tc>
      </w:tr>
      <w:tr w14:paraId="364E6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6" w:hRule="atLeast"/>
          <w:jc w:val="center"/>
        </w:trPr>
        <w:tc>
          <w:tcPr>
            <w:tcW w:w="3761" w:type="dxa"/>
            <w:gridSpan w:val="5"/>
            <w:noWrap w:val="0"/>
            <w:vAlign w:val="center"/>
          </w:tcPr>
          <w:p w14:paraId="410DBD5A">
            <w:pPr>
              <w:keepNext w:val="0"/>
              <w:keepLines w:val="0"/>
              <w:pageBreakBefore w:val="0"/>
              <w:widowControl/>
              <w:kinsoku/>
              <w:wordWrap/>
              <w:overflowPunct/>
              <w:topLinePunct w:val="0"/>
              <w:autoSpaceDE/>
              <w:autoSpaceDN/>
              <w:bidi w:val="0"/>
              <w:adjustRightInd/>
              <w:snapToGrid/>
              <w:spacing w:line="240" w:lineRule="auto"/>
              <w:ind w:left="0" w:right="0"/>
              <w:jc w:val="both"/>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lang w:eastAsia="zh-CN"/>
              </w:rPr>
              <w:t>砂源：口天然砂，产地：</w:t>
            </w:r>
            <w:r>
              <w:rPr>
                <w:rFonts w:hint="eastAsia" w:ascii="仿宋_GB2312" w:hAnsi="仿宋_GB2312" w:eastAsia="仿宋_GB2312" w:cs="仿宋_GB2312"/>
                <w:kern w:val="0"/>
                <w:sz w:val="21"/>
                <w:szCs w:val="21"/>
              </w:rPr>
              <w:t>口</w:t>
            </w:r>
            <w:r>
              <w:rPr>
                <w:rFonts w:hint="eastAsia" w:ascii="仿宋_GB2312" w:hAnsi="仿宋_GB2312" w:eastAsia="仿宋_GB2312" w:cs="仿宋_GB2312"/>
                <w:kern w:val="0"/>
                <w:sz w:val="21"/>
                <w:szCs w:val="21"/>
                <w:lang w:eastAsia="zh-CN"/>
              </w:rPr>
              <w:t>机制砂</w:t>
            </w:r>
          </w:p>
        </w:tc>
        <w:tc>
          <w:tcPr>
            <w:tcW w:w="5026" w:type="dxa"/>
            <w:gridSpan w:val="7"/>
            <w:vMerge w:val="continue"/>
            <w:noWrap w:val="0"/>
            <w:vAlign w:val="center"/>
          </w:tcPr>
          <w:p w14:paraId="5570901B">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u w:val="single"/>
              </w:rPr>
            </w:pPr>
          </w:p>
        </w:tc>
      </w:tr>
      <w:tr w14:paraId="47452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761" w:type="dxa"/>
            <w:gridSpan w:val="5"/>
            <w:noWrap w:val="0"/>
            <w:vAlign w:val="center"/>
          </w:tcPr>
          <w:p w14:paraId="1854DC12">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lang w:eastAsia="zh-CN"/>
              </w:rPr>
              <w:t>项目类型：</w:t>
            </w:r>
          </w:p>
        </w:tc>
        <w:tc>
          <w:tcPr>
            <w:tcW w:w="5026" w:type="dxa"/>
            <w:gridSpan w:val="7"/>
            <w:noWrap w:val="0"/>
            <w:vAlign w:val="center"/>
          </w:tcPr>
          <w:p w14:paraId="4D2A7284">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lang w:eastAsia="zh-CN"/>
              </w:rPr>
              <w:t>建设性质：</w:t>
            </w:r>
          </w:p>
        </w:tc>
      </w:tr>
      <w:tr w14:paraId="19BFB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787" w:type="dxa"/>
            <w:gridSpan w:val="12"/>
            <w:noWrap w:val="0"/>
            <w:vAlign w:val="center"/>
          </w:tcPr>
          <w:p w14:paraId="1E52F713">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b/>
                <w:color w:val="000000"/>
                <w:kern w:val="0"/>
                <w:sz w:val="21"/>
                <w:szCs w:val="21"/>
              </w:rPr>
            </w:pPr>
            <w:r>
              <w:rPr>
                <w:rFonts w:hint="eastAsia" w:ascii="仿宋_GB2312" w:hAnsi="仿宋_GB2312" w:eastAsia="仿宋_GB2312" w:cs="仿宋_GB2312"/>
                <w:b/>
                <w:color w:val="000000"/>
                <w:kern w:val="0"/>
                <w:sz w:val="21"/>
                <w:szCs w:val="21"/>
              </w:rPr>
              <w:t>二、申请类型</w:t>
            </w:r>
          </w:p>
        </w:tc>
      </w:tr>
      <w:tr w14:paraId="1071E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787" w:type="dxa"/>
            <w:gridSpan w:val="12"/>
            <w:vMerge w:val="restart"/>
            <w:noWrap w:val="0"/>
            <w:vAlign w:val="center"/>
          </w:tcPr>
          <w:p w14:paraId="7C75A6F7">
            <w:pPr>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口首次申请                                                                     </w:t>
            </w:r>
            <w:r>
              <w:rPr>
                <w:rFonts w:hint="eastAsia" w:ascii="仿宋_GB2312" w:hAnsi="仿宋_GB2312" w:eastAsia="仿宋_GB2312" w:cs="仿宋_GB2312"/>
                <w:kern w:val="0"/>
                <w:sz w:val="21"/>
                <w:szCs w:val="21"/>
                <w:lang w:val="en-US" w:eastAsia="zh-CN"/>
              </w:rPr>
              <w:t xml:space="preserve">       </w:t>
            </w:r>
            <w:r>
              <w:rPr>
                <w:rFonts w:hint="eastAsia" w:ascii="仿宋_GB2312" w:hAnsi="仿宋_GB2312" w:eastAsia="仿宋_GB2312" w:cs="仿宋_GB2312"/>
                <w:kern w:val="0"/>
                <w:sz w:val="21"/>
                <w:szCs w:val="21"/>
              </w:rPr>
              <w:t>口扩项或二次申请（原证书编号：</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u w:val="single"/>
                <w:lang w:val="en-US" w:eastAsia="zh-CN"/>
              </w:rPr>
              <w:t xml:space="preserve">         </w:t>
            </w:r>
            <w:r>
              <w:rPr>
                <w:rFonts w:hint="eastAsia" w:ascii="仿宋_GB2312" w:hAnsi="仿宋_GB2312" w:eastAsia="仿宋_GB2312" w:cs="仿宋_GB2312"/>
                <w:kern w:val="0"/>
                <w:sz w:val="21"/>
                <w:szCs w:val="21"/>
              </w:rPr>
              <w:t>有效期至：</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u w:val="single"/>
                <w:lang w:val="en-US" w:eastAsia="zh-CN"/>
              </w:rPr>
              <w:t xml:space="preserve">         </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rPr>
              <w:t>）</w:t>
            </w:r>
          </w:p>
        </w:tc>
      </w:tr>
      <w:tr w14:paraId="712F7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787" w:type="dxa"/>
            <w:gridSpan w:val="12"/>
            <w:vMerge w:val="continue"/>
            <w:noWrap w:val="0"/>
            <w:vAlign w:val="center"/>
          </w:tcPr>
          <w:p w14:paraId="20E6E4C7">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kern w:val="0"/>
                <w:sz w:val="21"/>
                <w:szCs w:val="21"/>
              </w:rPr>
            </w:pPr>
          </w:p>
        </w:tc>
      </w:tr>
      <w:tr w14:paraId="7A032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787" w:type="dxa"/>
            <w:gridSpan w:val="12"/>
            <w:vMerge w:val="restart"/>
            <w:noWrap w:val="0"/>
            <w:vAlign w:val="center"/>
          </w:tcPr>
          <w:p w14:paraId="2E29E9D5">
            <w:pPr>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试验室类别：</w:t>
            </w:r>
          </w:p>
          <w:p w14:paraId="591C3CA3">
            <w:pPr>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口湿拌砂浆</w:t>
            </w:r>
          </w:p>
          <w:p w14:paraId="691B62AB">
            <w:pPr>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口干混砂浆</w:t>
            </w:r>
          </w:p>
          <w:p w14:paraId="71F7C9F6">
            <w:pPr>
              <w:keepNext w:val="0"/>
              <w:keepLines w:val="0"/>
              <w:pageBreakBefore w:val="0"/>
              <w:widowControl/>
              <w:kinsoku/>
              <w:wordWrap/>
              <w:overflowPunct/>
              <w:topLinePunct w:val="0"/>
              <w:autoSpaceDE/>
              <w:autoSpaceDN/>
              <w:bidi w:val="0"/>
              <w:adjustRightInd/>
              <w:snapToGrid/>
              <w:spacing w:line="240" w:lineRule="auto"/>
              <w:ind w:left="0" w:right="0"/>
              <w:jc w:val="left"/>
              <w:textAlignment w:val="auto"/>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口其他</w:t>
            </w:r>
          </w:p>
        </w:tc>
      </w:tr>
      <w:tr w14:paraId="243AF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787" w:type="dxa"/>
            <w:gridSpan w:val="12"/>
            <w:vMerge w:val="continue"/>
            <w:noWrap w:val="0"/>
            <w:vAlign w:val="center"/>
          </w:tcPr>
          <w:p w14:paraId="7F14217D">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kern w:val="0"/>
                <w:sz w:val="21"/>
                <w:szCs w:val="21"/>
              </w:rPr>
            </w:pPr>
          </w:p>
        </w:tc>
      </w:tr>
      <w:tr w14:paraId="49F8B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787" w:type="dxa"/>
            <w:gridSpan w:val="12"/>
            <w:vMerge w:val="continue"/>
            <w:noWrap w:val="0"/>
            <w:vAlign w:val="center"/>
          </w:tcPr>
          <w:p w14:paraId="184D84A6">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kern w:val="0"/>
                <w:sz w:val="21"/>
                <w:szCs w:val="21"/>
              </w:rPr>
            </w:pPr>
          </w:p>
        </w:tc>
      </w:tr>
      <w:tr w14:paraId="49471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8" w:hRule="atLeast"/>
          <w:jc w:val="center"/>
        </w:trPr>
        <w:tc>
          <w:tcPr>
            <w:tcW w:w="3776" w:type="dxa"/>
            <w:gridSpan w:val="6"/>
            <w:noWrap w:val="0"/>
            <w:vAlign w:val="center"/>
          </w:tcPr>
          <w:p w14:paraId="4A96246E">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目录企业</w:t>
            </w:r>
            <w:r>
              <w:rPr>
                <w:rFonts w:hint="eastAsia" w:ascii="仿宋_GB2312" w:hAnsi="仿宋_GB2312" w:eastAsia="仿宋_GB2312" w:cs="仿宋_GB2312"/>
                <w:kern w:val="0"/>
                <w:sz w:val="21"/>
                <w:szCs w:val="21"/>
                <w:lang w:val="en-US" w:eastAsia="zh-CN"/>
              </w:rPr>
              <w:t xml:space="preserve"> </w:t>
            </w:r>
            <w:r>
              <w:rPr>
                <w:rFonts w:hint="eastAsia" w:ascii="仿宋_GB2312" w:hAnsi="仿宋_GB2312" w:eastAsia="仿宋_GB2312" w:cs="仿宋_GB2312"/>
                <w:kern w:val="0"/>
                <w:sz w:val="21"/>
                <w:szCs w:val="21"/>
                <w:u w:val="single"/>
              </w:rPr>
              <w:t>是</w:t>
            </w:r>
            <w:r>
              <w:rPr>
                <w:rFonts w:hint="eastAsia" w:ascii="仿宋_GB2312" w:hAnsi="仿宋_GB2312" w:eastAsia="仿宋_GB2312" w:cs="仿宋_GB2312"/>
                <w:color w:val="000000"/>
                <w:kern w:val="0"/>
                <w:sz w:val="21"/>
                <w:szCs w:val="21"/>
                <w:u w:val="single"/>
                <w:lang w:val="zh-CN"/>
              </w:rPr>
              <w:t>□</w:t>
            </w:r>
            <w:r>
              <w:rPr>
                <w:rFonts w:hint="eastAsia" w:ascii="仿宋_GB2312" w:hAnsi="仿宋_GB2312" w:eastAsia="仿宋_GB2312" w:cs="仿宋_GB2312"/>
                <w:color w:val="000000"/>
                <w:kern w:val="0"/>
                <w:sz w:val="21"/>
                <w:szCs w:val="21"/>
                <w:u w:val="single"/>
                <w:lang w:val="en-US" w:eastAsia="zh-CN"/>
              </w:rPr>
              <w:t xml:space="preserve">  </w:t>
            </w:r>
            <w:r>
              <w:rPr>
                <w:rFonts w:hint="eastAsia" w:ascii="仿宋_GB2312" w:hAnsi="仿宋_GB2312" w:eastAsia="仿宋_GB2312" w:cs="仿宋_GB2312"/>
                <w:color w:val="000000"/>
                <w:kern w:val="0"/>
                <w:sz w:val="21"/>
                <w:szCs w:val="21"/>
                <w:u w:val="single"/>
                <w:lang w:val="zh-CN"/>
              </w:rPr>
              <w:t>否□</w:t>
            </w:r>
          </w:p>
        </w:tc>
        <w:tc>
          <w:tcPr>
            <w:tcW w:w="5011" w:type="dxa"/>
            <w:gridSpan w:val="6"/>
            <w:noWrap w:val="0"/>
            <w:vAlign w:val="top"/>
          </w:tcPr>
          <w:p w14:paraId="15AC73D4">
            <w:pPr>
              <w:keepNext w:val="0"/>
              <w:keepLines w:val="0"/>
              <w:pageBreakBefore w:val="0"/>
              <w:widowControl/>
              <w:kinsoku/>
              <w:wordWrap/>
              <w:overflowPunct/>
              <w:topLinePunct w:val="0"/>
              <w:autoSpaceDE/>
              <w:autoSpaceDN/>
              <w:bidi w:val="0"/>
              <w:adjustRightInd/>
              <w:snapToGrid/>
              <w:spacing w:line="240" w:lineRule="auto"/>
              <w:ind w:left="0" w:right="0"/>
              <w:jc w:val="both"/>
              <w:textAlignment w:val="auto"/>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目录产品：</w:t>
            </w:r>
          </w:p>
          <w:p w14:paraId="0FE43206">
            <w:pPr>
              <w:keepNext w:val="0"/>
              <w:keepLines w:val="0"/>
              <w:pageBreakBefore w:val="0"/>
              <w:widowControl/>
              <w:kinsoku/>
              <w:wordWrap/>
              <w:overflowPunct/>
              <w:topLinePunct w:val="0"/>
              <w:autoSpaceDE/>
              <w:autoSpaceDN/>
              <w:bidi w:val="0"/>
              <w:adjustRightInd/>
              <w:snapToGrid/>
              <w:spacing w:line="240" w:lineRule="auto"/>
              <w:ind w:left="0" w:right="0"/>
              <w:jc w:val="both"/>
              <w:textAlignment w:val="auto"/>
              <w:rPr>
                <w:rFonts w:hint="eastAsia" w:ascii="仿宋_GB2312" w:hAnsi="仿宋_GB2312" w:eastAsia="仿宋_GB2312" w:cs="仿宋_GB2312"/>
                <w:kern w:val="0"/>
                <w:sz w:val="21"/>
                <w:szCs w:val="21"/>
              </w:rPr>
            </w:pPr>
          </w:p>
        </w:tc>
      </w:tr>
      <w:tr w14:paraId="7B278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8787" w:type="dxa"/>
            <w:gridSpan w:val="12"/>
            <w:noWrap w:val="0"/>
            <w:vAlign w:val="center"/>
          </w:tcPr>
          <w:p w14:paraId="41510C01">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三、</w:t>
            </w:r>
            <w:r>
              <w:rPr>
                <w:rFonts w:hint="eastAsia" w:ascii="仿宋_GB2312" w:hAnsi="仿宋_GB2312" w:eastAsia="仿宋_GB2312" w:cs="仿宋_GB2312"/>
                <w:b/>
                <w:bCs/>
                <w:color w:val="000000"/>
                <w:kern w:val="0"/>
                <w:sz w:val="21"/>
                <w:szCs w:val="21"/>
                <w:lang w:eastAsia="zh-CN"/>
              </w:rPr>
              <w:t>认定</w:t>
            </w:r>
            <w:r>
              <w:rPr>
                <w:rFonts w:hint="eastAsia" w:ascii="仿宋_GB2312" w:hAnsi="仿宋_GB2312" w:eastAsia="仿宋_GB2312" w:cs="仿宋_GB2312"/>
                <w:b/>
                <w:bCs/>
                <w:color w:val="000000"/>
                <w:kern w:val="0"/>
                <w:sz w:val="21"/>
                <w:szCs w:val="21"/>
              </w:rPr>
              <w:t>依据</w:t>
            </w:r>
          </w:p>
        </w:tc>
      </w:tr>
      <w:tr w14:paraId="5C543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jc w:val="center"/>
        </w:trPr>
        <w:tc>
          <w:tcPr>
            <w:tcW w:w="8787" w:type="dxa"/>
            <w:gridSpan w:val="12"/>
            <w:noWrap w:val="0"/>
            <w:vAlign w:val="center"/>
          </w:tcPr>
          <w:p w14:paraId="15FD78A7">
            <w:pPr>
              <w:keepNext w:val="0"/>
              <w:keepLines w:val="0"/>
              <w:pageBreakBefore w:val="0"/>
              <w:kinsoku/>
              <w:wordWrap/>
              <w:overflowPunct/>
              <w:topLinePunct w:val="0"/>
              <w:autoSpaceDE/>
              <w:autoSpaceDN/>
              <w:bidi w:val="0"/>
              <w:adjustRightInd/>
              <w:snapToGrid/>
              <w:spacing w:line="240" w:lineRule="auto"/>
              <w:ind w:left="0" w:right="0"/>
              <w:jc w:val="left"/>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lang w:eastAsia="zh-CN"/>
              </w:rPr>
              <w:t>国家、行业、浙江省</w:t>
            </w:r>
            <w:r>
              <w:rPr>
                <w:rFonts w:hint="eastAsia" w:ascii="仿宋_GB2312" w:hAnsi="仿宋_GB2312" w:eastAsia="仿宋_GB2312" w:cs="仿宋_GB2312"/>
                <w:color w:val="000000"/>
                <w:kern w:val="0"/>
                <w:sz w:val="21"/>
                <w:szCs w:val="21"/>
              </w:rPr>
              <w:t>现行</w:t>
            </w:r>
            <w:r>
              <w:rPr>
                <w:rFonts w:hint="eastAsia" w:ascii="仿宋_GB2312" w:hAnsi="仿宋_GB2312" w:eastAsia="仿宋_GB2312" w:cs="仿宋_GB2312"/>
                <w:color w:val="000000"/>
                <w:kern w:val="0"/>
                <w:sz w:val="21"/>
                <w:szCs w:val="21"/>
                <w:lang w:eastAsia="zh-CN"/>
              </w:rPr>
              <w:t>有效</w:t>
            </w:r>
            <w:r>
              <w:rPr>
                <w:rFonts w:hint="eastAsia" w:ascii="仿宋_GB2312" w:hAnsi="仿宋_GB2312" w:eastAsia="仿宋_GB2312" w:cs="仿宋_GB2312"/>
                <w:color w:val="000000"/>
                <w:kern w:val="0"/>
                <w:sz w:val="21"/>
                <w:szCs w:val="21"/>
              </w:rPr>
              <w:t>的有关</w:t>
            </w:r>
            <w:r>
              <w:rPr>
                <w:rFonts w:hint="eastAsia" w:ascii="仿宋_GB2312" w:hAnsi="仿宋_GB2312" w:eastAsia="仿宋_GB2312" w:cs="仿宋_GB2312"/>
                <w:color w:val="000000"/>
                <w:kern w:val="0"/>
                <w:sz w:val="21"/>
                <w:szCs w:val="21"/>
                <w:lang w:eastAsia="zh-CN"/>
              </w:rPr>
              <w:t>预拌砂浆</w:t>
            </w:r>
            <w:r>
              <w:rPr>
                <w:rFonts w:hint="eastAsia" w:ascii="仿宋_GB2312" w:hAnsi="仿宋_GB2312" w:eastAsia="仿宋_GB2312" w:cs="仿宋_GB2312"/>
                <w:color w:val="000000"/>
                <w:kern w:val="0"/>
                <w:sz w:val="21"/>
                <w:szCs w:val="21"/>
              </w:rPr>
              <w:t>技术法规</w:t>
            </w:r>
            <w:r>
              <w:rPr>
                <w:rFonts w:hint="eastAsia" w:ascii="仿宋_GB2312" w:hAnsi="仿宋_GB2312" w:eastAsia="仿宋_GB2312" w:cs="仿宋_GB2312"/>
                <w:color w:val="000000"/>
                <w:kern w:val="0"/>
                <w:sz w:val="21"/>
                <w:szCs w:val="21"/>
                <w:lang w:eastAsia="zh-CN"/>
              </w:rPr>
              <w:t>、</w:t>
            </w:r>
            <w:r>
              <w:rPr>
                <w:rFonts w:hint="eastAsia" w:ascii="仿宋_GB2312" w:hAnsi="仿宋_GB2312" w:eastAsia="仿宋_GB2312" w:cs="仿宋_GB2312"/>
                <w:color w:val="000000"/>
                <w:kern w:val="0"/>
                <w:sz w:val="21"/>
                <w:szCs w:val="21"/>
              </w:rPr>
              <w:t>产品标准、试</w:t>
            </w:r>
            <w:r>
              <w:rPr>
                <w:rFonts w:hint="eastAsia" w:ascii="仿宋_GB2312" w:hAnsi="仿宋_GB2312" w:eastAsia="仿宋_GB2312" w:cs="仿宋_GB2312"/>
                <w:color w:val="000000"/>
                <w:kern w:val="0"/>
                <w:sz w:val="21"/>
                <w:szCs w:val="21"/>
                <w:lang w:eastAsia="zh-CN"/>
              </w:rPr>
              <w:t>（检）</w:t>
            </w:r>
            <w:r>
              <w:rPr>
                <w:rFonts w:hint="eastAsia" w:ascii="仿宋_GB2312" w:hAnsi="仿宋_GB2312" w:eastAsia="仿宋_GB2312" w:cs="仿宋_GB2312"/>
                <w:color w:val="000000"/>
                <w:kern w:val="0"/>
                <w:sz w:val="21"/>
                <w:szCs w:val="21"/>
              </w:rPr>
              <w:t>验标准、技术规范、技术规程</w:t>
            </w:r>
            <w:r>
              <w:rPr>
                <w:rFonts w:hint="eastAsia" w:ascii="仿宋_GB2312" w:hAnsi="仿宋_GB2312" w:eastAsia="仿宋_GB2312" w:cs="仿宋_GB2312"/>
                <w:color w:val="000000"/>
                <w:kern w:val="0"/>
                <w:sz w:val="21"/>
                <w:szCs w:val="21"/>
                <w:lang w:eastAsia="zh-CN"/>
              </w:rPr>
              <w:t>及《浙江省</w:t>
            </w:r>
            <w:r>
              <w:rPr>
                <w:rFonts w:hint="eastAsia" w:ascii="仿宋_GB2312" w:hAnsi="仿宋_GB2312" w:eastAsia="仿宋_GB2312" w:cs="仿宋_GB2312"/>
                <w:color w:val="000000"/>
                <w:kern w:val="0"/>
                <w:sz w:val="21"/>
                <w:szCs w:val="21"/>
              </w:rPr>
              <w:t>预拌砂浆生产企业试验室</w:t>
            </w:r>
            <w:r>
              <w:rPr>
                <w:rFonts w:hint="eastAsia" w:ascii="仿宋_GB2312" w:hAnsi="仿宋_GB2312" w:eastAsia="仿宋_GB2312" w:cs="仿宋_GB2312"/>
                <w:color w:val="000000"/>
                <w:kern w:val="0"/>
                <w:sz w:val="21"/>
                <w:szCs w:val="21"/>
                <w:lang w:eastAsia="zh-CN"/>
              </w:rPr>
              <w:t>试（检）验能力认定办法》等</w:t>
            </w:r>
            <w:r>
              <w:rPr>
                <w:rFonts w:hint="eastAsia" w:ascii="仿宋_GB2312" w:hAnsi="仿宋_GB2312" w:eastAsia="仿宋_GB2312" w:cs="仿宋_GB2312"/>
                <w:color w:val="000000"/>
                <w:kern w:val="0"/>
                <w:sz w:val="21"/>
                <w:szCs w:val="21"/>
              </w:rPr>
              <w:t>。</w:t>
            </w:r>
          </w:p>
          <w:p w14:paraId="63D27F19">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p>
        </w:tc>
      </w:tr>
      <w:tr w14:paraId="29C71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8787" w:type="dxa"/>
            <w:gridSpan w:val="12"/>
            <w:noWrap w:val="0"/>
            <w:vAlign w:val="center"/>
          </w:tcPr>
          <w:p w14:paraId="38923AE1">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b/>
                <w:color w:val="000000"/>
                <w:kern w:val="0"/>
                <w:sz w:val="21"/>
                <w:szCs w:val="21"/>
              </w:rPr>
              <w:t>四、人员设备和设施情况</w:t>
            </w:r>
          </w:p>
        </w:tc>
      </w:tr>
      <w:tr w14:paraId="64FE0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1" w:hRule="atLeast"/>
          <w:jc w:val="center"/>
        </w:trPr>
        <w:tc>
          <w:tcPr>
            <w:tcW w:w="8787" w:type="dxa"/>
            <w:gridSpan w:val="12"/>
            <w:noWrap w:val="0"/>
            <w:vAlign w:val="center"/>
          </w:tcPr>
          <w:p w14:paraId="536A56A5">
            <w:pPr>
              <w:keepNext w:val="0"/>
              <w:keepLines w:val="0"/>
              <w:pageBreakBefore w:val="0"/>
              <w:kinsoku/>
              <w:wordWrap/>
              <w:overflowPunct/>
              <w:topLinePunct w:val="0"/>
              <w:autoSpaceDE/>
              <w:autoSpaceDN/>
              <w:bidi w:val="0"/>
              <w:adjustRightInd/>
              <w:snapToGrid/>
              <w:spacing w:line="240" w:lineRule="auto"/>
              <w:ind w:left="0" w:right="0"/>
              <w:jc w:val="left"/>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试验室设备设施：</w:t>
            </w:r>
          </w:p>
          <w:p w14:paraId="096AE6DE">
            <w:pPr>
              <w:keepNext w:val="0"/>
              <w:keepLines w:val="0"/>
              <w:pageBreakBefore w:val="0"/>
              <w:kinsoku/>
              <w:wordWrap/>
              <w:overflowPunct/>
              <w:topLinePunct w:val="0"/>
              <w:autoSpaceDE/>
              <w:autoSpaceDN/>
              <w:bidi w:val="0"/>
              <w:adjustRightInd/>
              <w:snapToGrid/>
              <w:spacing w:line="240" w:lineRule="auto"/>
              <w:ind w:left="0" w:right="0"/>
              <w:jc w:val="left"/>
              <w:textAlignment w:val="auto"/>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rPr>
              <w:t>本试验室建于_____年_____月，试验室场地_____㎡，</w:t>
            </w:r>
            <w:r>
              <w:rPr>
                <w:rFonts w:hint="eastAsia" w:ascii="仿宋_GB2312" w:hAnsi="仿宋_GB2312" w:eastAsia="仿宋_GB2312" w:cs="仿宋_GB2312"/>
                <w:color w:val="000000"/>
                <w:kern w:val="0"/>
                <w:sz w:val="21"/>
                <w:szCs w:val="21"/>
                <w:lang w:eastAsia="zh-CN"/>
              </w:rPr>
              <w:t>试验室功能区设置</w:t>
            </w:r>
            <w:r>
              <w:rPr>
                <w:rFonts w:hint="eastAsia" w:ascii="仿宋_GB2312" w:hAnsi="仿宋_GB2312" w:eastAsia="仿宋_GB2312" w:cs="仿宋_GB2312"/>
                <w:color w:val="000000"/>
                <w:kern w:val="0"/>
                <w:sz w:val="21"/>
                <w:szCs w:val="21"/>
                <w:u w:val="single"/>
                <w:lang w:val="en-US" w:eastAsia="zh-CN"/>
              </w:rPr>
              <w:t xml:space="preserve">     、    、    、    、</w:t>
            </w:r>
            <w:r>
              <w:rPr>
                <w:rFonts w:hint="eastAsia" w:ascii="仿宋_GB2312" w:hAnsi="仿宋_GB2312" w:eastAsia="仿宋_GB2312" w:cs="仿宋_GB2312"/>
                <w:color w:val="000000"/>
                <w:kern w:val="0"/>
                <w:sz w:val="21"/>
                <w:szCs w:val="21"/>
                <w:lang w:eastAsia="zh-CN"/>
              </w:rPr>
              <w:t>试验</w:t>
            </w:r>
            <w:r>
              <w:rPr>
                <w:rFonts w:hint="eastAsia" w:ascii="仿宋_GB2312" w:hAnsi="仿宋_GB2312" w:eastAsia="仿宋_GB2312" w:cs="仿宋_GB2312"/>
                <w:color w:val="000000"/>
                <w:kern w:val="0"/>
                <w:sz w:val="21"/>
                <w:szCs w:val="21"/>
              </w:rPr>
              <w:t>仪器设备_____台，采用数据自动采集的测量设备_____台（套）。</w:t>
            </w:r>
            <w:r>
              <w:rPr>
                <w:rFonts w:hint="eastAsia" w:ascii="仿宋_GB2312" w:hAnsi="仿宋_GB2312" w:eastAsia="仿宋_GB2312" w:cs="仿宋_GB2312"/>
                <w:color w:val="000000"/>
                <w:kern w:val="0"/>
                <w:sz w:val="21"/>
                <w:szCs w:val="21"/>
                <w:lang w:eastAsia="zh-CN"/>
              </w:rPr>
              <w:t>（本栏写不下时可单独附表）</w:t>
            </w:r>
          </w:p>
        </w:tc>
      </w:tr>
      <w:tr w14:paraId="7368F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4" w:hRule="atLeast"/>
          <w:jc w:val="center"/>
        </w:trPr>
        <w:tc>
          <w:tcPr>
            <w:tcW w:w="8787" w:type="dxa"/>
            <w:gridSpan w:val="12"/>
            <w:noWrap w:val="0"/>
            <w:vAlign w:val="center"/>
          </w:tcPr>
          <w:p w14:paraId="5FEAFD3A">
            <w:pPr>
              <w:keepNext w:val="0"/>
              <w:keepLines w:val="0"/>
              <w:pageBreakBefore w:val="0"/>
              <w:widowControl/>
              <w:kinsoku/>
              <w:wordWrap/>
              <w:overflowPunct/>
              <w:topLinePunct w:val="0"/>
              <w:autoSpaceDE/>
              <w:autoSpaceDN/>
              <w:bidi w:val="0"/>
              <w:adjustRightInd/>
              <w:snapToGrid/>
              <w:spacing w:line="240" w:lineRule="auto"/>
              <w:ind w:left="0" w:right="0" w:firstLine="420"/>
              <w:jc w:val="left"/>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试验室人员：</w:t>
            </w:r>
          </w:p>
          <w:p w14:paraId="56CA1FFE">
            <w:pPr>
              <w:keepNext w:val="0"/>
              <w:keepLines w:val="0"/>
              <w:pageBreakBefore w:val="0"/>
              <w:widowControl/>
              <w:kinsoku/>
              <w:wordWrap/>
              <w:overflowPunct/>
              <w:topLinePunct w:val="0"/>
              <w:autoSpaceDE/>
              <w:autoSpaceDN/>
              <w:bidi w:val="0"/>
              <w:adjustRightInd/>
              <w:snapToGrid/>
              <w:spacing w:line="240" w:lineRule="auto"/>
              <w:ind w:left="0" w:right="0" w:firstLine="420"/>
              <w:jc w:val="left"/>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现有专职工作人员_____名，其中：</w:t>
            </w:r>
          </w:p>
          <w:p w14:paraId="6D734728">
            <w:pPr>
              <w:keepNext w:val="0"/>
              <w:keepLines w:val="0"/>
              <w:pageBreakBefore w:val="0"/>
              <w:widowControl/>
              <w:kinsoku/>
              <w:wordWrap/>
              <w:overflowPunct/>
              <w:topLinePunct w:val="0"/>
              <w:autoSpaceDE/>
              <w:autoSpaceDN/>
              <w:bidi w:val="0"/>
              <w:adjustRightInd/>
              <w:snapToGrid/>
              <w:spacing w:line="240" w:lineRule="auto"/>
              <w:ind w:left="0" w:right="0" w:firstLine="420"/>
              <w:jc w:val="left"/>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技术人员比例为_____%，</w:t>
            </w:r>
          </w:p>
          <w:p w14:paraId="08538BAA">
            <w:pPr>
              <w:keepNext w:val="0"/>
              <w:keepLines w:val="0"/>
              <w:pageBreakBefore w:val="0"/>
              <w:widowControl/>
              <w:kinsoku/>
              <w:wordWrap/>
              <w:overflowPunct/>
              <w:topLinePunct w:val="0"/>
              <w:autoSpaceDE/>
              <w:autoSpaceDN/>
              <w:bidi w:val="0"/>
              <w:adjustRightInd/>
              <w:snapToGrid/>
              <w:spacing w:line="240" w:lineRule="auto"/>
              <w:ind w:left="0" w:right="0" w:firstLine="420"/>
              <w:jc w:val="left"/>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具有工程师及其以上技术职称的_____名，</w:t>
            </w:r>
          </w:p>
          <w:p w14:paraId="3529D633">
            <w:pPr>
              <w:keepNext w:val="0"/>
              <w:keepLines w:val="0"/>
              <w:pageBreakBefore w:val="0"/>
              <w:widowControl/>
              <w:kinsoku/>
              <w:wordWrap/>
              <w:overflowPunct/>
              <w:topLinePunct w:val="0"/>
              <w:autoSpaceDE/>
              <w:autoSpaceDN/>
              <w:bidi w:val="0"/>
              <w:adjustRightInd/>
              <w:snapToGrid/>
              <w:spacing w:line="240" w:lineRule="auto"/>
              <w:ind w:left="0" w:right="0" w:firstLine="420"/>
              <w:jc w:val="left"/>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具有本科及其以上学历的_____名，</w:t>
            </w:r>
          </w:p>
          <w:p w14:paraId="1F2B2078">
            <w:pPr>
              <w:keepNext w:val="0"/>
              <w:keepLines w:val="0"/>
              <w:pageBreakBefore w:val="0"/>
              <w:widowControl/>
              <w:kinsoku/>
              <w:wordWrap/>
              <w:overflowPunct/>
              <w:topLinePunct w:val="0"/>
              <w:autoSpaceDE/>
              <w:autoSpaceDN/>
              <w:bidi w:val="0"/>
              <w:adjustRightInd/>
              <w:snapToGrid/>
              <w:spacing w:line="240" w:lineRule="auto"/>
              <w:ind w:left="0" w:right="0" w:firstLine="420"/>
              <w:jc w:val="left"/>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lang w:eastAsia="zh-CN"/>
              </w:rPr>
              <w:t>持有</w:t>
            </w:r>
            <w:r>
              <w:rPr>
                <w:rFonts w:hint="eastAsia" w:ascii="仿宋_GB2312" w:hAnsi="仿宋_GB2312" w:eastAsia="仿宋_GB2312" w:cs="仿宋_GB2312"/>
                <w:color w:val="000000"/>
                <w:kern w:val="0"/>
                <w:sz w:val="21"/>
                <w:szCs w:val="21"/>
              </w:rPr>
              <w:t>岗位</w:t>
            </w:r>
            <w:r>
              <w:rPr>
                <w:rFonts w:hint="eastAsia" w:ascii="仿宋_GB2312" w:hAnsi="仿宋_GB2312" w:eastAsia="仿宋_GB2312" w:cs="仿宋_GB2312"/>
                <w:color w:val="000000"/>
                <w:kern w:val="0"/>
                <w:sz w:val="21"/>
                <w:szCs w:val="21"/>
                <w:lang w:eastAsia="zh-CN"/>
              </w:rPr>
              <w:t>培训</w:t>
            </w:r>
            <w:r>
              <w:rPr>
                <w:rFonts w:hint="eastAsia" w:ascii="仿宋_GB2312" w:hAnsi="仿宋_GB2312" w:eastAsia="仿宋_GB2312" w:cs="仿宋_GB2312"/>
                <w:color w:val="000000"/>
                <w:kern w:val="0"/>
                <w:sz w:val="21"/>
                <w:szCs w:val="21"/>
              </w:rPr>
              <w:t>证书人员_____名。</w:t>
            </w:r>
          </w:p>
          <w:p w14:paraId="4D917772">
            <w:pPr>
              <w:keepNext w:val="0"/>
              <w:keepLines w:val="0"/>
              <w:pageBreakBefore w:val="0"/>
              <w:widowControl/>
              <w:kinsoku/>
              <w:wordWrap/>
              <w:overflowPunct/>
              <w:topLinePunct w:val="0"/>
              <w:autoSpaceDE/>
              <w:autoSpaceDN/>
              <w:bidi w:val="0"/>
              <w:adjustRightInd/>
              <w:snapToGrid/>
              <w:spacing w:line="240" w:lineRule="auto"/>
              <w:ind w:left="0" w:right="0" w:firstLine="420"/>
              <w:jc w:val="center"/>
              <w:textAlignment w:val="auto"/>
              <w:rPr>
                <w:rFonts w:hint="eastAsia" w:ascii="仿宋_GB2312" w:hAnsi="仿宋_GB2312" w:eastAsia="仿宋_GB2312" w:cs="仿宋_GB2312"/>
                <w:color w:val="000000"/>
                <w:kern w:val="0"/>
                <w:sz w:val="21"/>
                <w:szCs w:val="21"/>
              </w:rPr>
            </w:pPr>
          </w:p>
        </w:tc>
      </w:tr>
      <w:tr w14:paraId="46120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129" w:type="dxa"/>
            <w:vMerge w:val="restart"/>
            <w:noWrap w:val="0"/>
            <w:textDirection w:val="tbRlV"/>
            <w:vAlign w:val="center"/>
          </w:tcPr>
          <w:p w14:paraId="10E51F21">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试验室负责人情况</w:t>
            </w:r>
          </w:p>
        </w:tc>
        <w:tc>
          <w:tcPr>
            <w:tcW w:w="1986" w:type="dxa"/>
            <w:gridSpan w:val="3"/>
            <w:noWrap w:val="0"/>
            <w:vAlign w:val="center"/>
          </w:tcPr>
          <w:p w14:paraId="65D3D3CE">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姓名</w:t>
            </w:r>
          </w:p>
        </w:tc>
        <w:tc>
          <w:tcPr>
            <w:tcW w:w="1989" w:type="dxa"/>
            <w:gridSpan w:val="4"/>
            <w:noWrap w:val="0"/>
            <w:vAlign w:val="center"/>
          </w:tcPr>
          <w:p w14:paraId="37E8C878">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p>
        </w:tc>
        <w:tc>
          <w:tcPr>
            <w:tcW w:w="2309" w:type="dxa"/>
            <w:gridSpan w:val="3"/>
            <w:noWrap w:val="0"/>
            <w:vAlign w:val="center"/>
          </w:tcPr>
          <w:p w14:paraId="3824DCF3">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性别</w:t>
            </w:r>
          </w:p>
        </w:tc>
        <w:tc>
          <w:tcPr>
            <w:tcW w:w="1374" w:type="dxa"/>
            <w:noWrap w:val="0"/>
            <w:vAlign w:val="center"/>
          </w:tcPr>
          <w:p w14:paraId="3190BB48">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p>
        </w:tc>
      </w:tr>
      <w:tr w14:paraId="7229B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129" w:type="dxa"/>
            <w:vMerge w:val="continue"/>
            <w:noWrap w:val="0"/>
            <w:vAlign w:val="center"/>
          </w:tcPr>
          <w:p w14:paraId="73483518">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p>
        </w:tc>
        <w:tc>
          <w:tcPr>
            <w:tcW w:w="1986" w:type="dxa"/>
            <w:gridSpan w:val="3"/>
            <w:noWrap w:val="0"/>
            <w:vAlign w:val="center"/>
          </w:tcPr>
          <w:p w14:paraId="1329ADDE">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出生年月</w:t>
            </w:r>
          </w:p>
        </w:tc>
        <w:tc>
          <w:tcPr>
            <w:tcW w:w="1989" w:type="dxa"/>
            <w:gridSpan w:val="4"/>
            <w:noWrap w:val="0"/>
            <w:vAlign w:val="center"/>
          </w:tcPr>
          <w:p w14:paraId="6D4D9DA0">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p>
        </w:tc>
        <w:tc>
          <w:tcPr>
            <w:tcW w:w="2309" w:type="dxa"/>
            <w:gridSpan w:val="3"/>
            <w:noWrap w:val="0"/>
            <w:vAlign w:val="center"/>
          </w:tcPr>
          <w:p w14:paraId="792900A1">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毕业学校</w:t>
            </w:r>
          </w:p>
        </w:tc>
        <w:tc>
          <w:tcPr>
            <w:tcW w:w="1374" w:type="dxa"/>
            <w:noWrap w:val="0"/>
            <w:vAlign w:val="center"/>
          </w:tcPr>
          <w:p w14:paraId="4993321F">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p>
        </w:tc>
      </w:tr>
      <w:tr w14:paraId="487FE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1129" w:type="dxa"/>
            <w:vMerge w:val="continue"/>
            <w:noWrap w:val="0"/>
            <w:vAlign w:val="center"/>
          </w:tcPr>
          <w:p w14:paraId="362F2367">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b/>
                <w:color w:val="000000"/>
                <w:kern w:val="0"/>
                <w:sz w:val="21"/>
                <w:szCs w:val="21"/>
              </w:rPr>
            </w:pPr>
          </w:p>
        </w:tc>
        <w:tc>
          <w:tcPr>
            <w:tcW w:w="1986" w:type="dxa"/>
            <w:gridSpan w:val="3"/>
            <w:noWrap w:val="0"/>
            <w:vAlign w:val="center"/>
          </w:tcPr>
          <w:p w14:paraId="03B0569E">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最高学历</w:t>
            </w:r>
          </w:p>
        </w:tc>
        <w:tc>
          <w:tcPr>
            <w:tcW w:w="1989" w:type="dxa"/>
            <w:gridSpan w:val="4"/>
            <w:noWrap w:val="0"/>
            <w:vAlign w:val="center"/>
          </w:tcPr>
          <w:p w14:paraId="30A65616">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p>
        </w:tc>
        <w:tc>
          <w:tcPr>
            <w:tcW w:w="2309" w:type="dxa"/>
            <w:gridSpan w:val="3"/>
            <w:noWrap w:val="0"/>
            <w:vAlign w:val="center"/>
          </w:tcPr>
          <w:p w14:paraId="11A98B75">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所学专业</w:t>
            </w:r>
          </w:p>
        </w:tc>
        <w:tc>
          <w:tcPr>
            <w:tcW w:w="1374" w:type="dxa"/>
            <w:noWrap w:val="0"/>
            <w:vAlign w:val="center"/>
          </w:tcPr>
          <w:p w14:paraId="5288451C">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p>
        </w:tc>
      </w:tr>
      <w:tr w14:paraId="3A557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129" w:type="dxa"/>
            <w:vMerge w:val="continue"/>
            <w:noWrap w:val="0"/>
            <w:vAlign w:val="center"/>
          </w:tcPr>
          <w:p w14:paraId="66378C67">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b/>
                <w:color w:val="000000"/>
                <w:kern w:val="0"/>
                <w:sz w:val="21"/>
                <w:szCs w:val="21"/>
              </w:rPr>
            </w:pPr>
          </w:p>
        </w:tc>
        <w:tc>
          <w:tcPr>
            <w:tcW w:w="1986" w:type="dxa"/>
            <w:gridSpan w:val="3"/>
            <w:noWrap w:val="0"/>
            <w:vAlign w:val="center"/>
          </w:tcPr>
          <w:p w14:paraId="488A06A5">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技术职称</w:t>
            </w:r>
          </w:p>
        </w:tc>
        <w:tc>
          <w:tcPr>
            <w:tcW w:w="1989" w:type="dxa"/>
            <w:gridSpan w:val="4"/>
            <w:noWrap w:val="0"/>
            <w:vAlign w:val="center"/>
          </w:tcPr>
          <w:p w14:paraId="013D1343">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p>
        </w:tc>
        <w:tc>
          <w:tcPr>
            <w:tcW w:w="2309" w:type="dxa"/>
            <w:gridSpan w:val="3"/>
            <w:noWrap w:val="0"/>
            <w:vAlign w:val="center"/>
          </w:tcPr>
          <w:p w14:paraId="3832E006">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本专业年限</w:t>
            </w:r>
          </w:p>
        </w:tc>
        <w:tc>
          <w:tcPr>
            <w:tcW w:w="1374" w:type="dxa"/>
            <w:noWrap w:val="0"/>
            <w:vAlign w:val="center"/>
          </w:tcPr>
          <w:p w14:paraId="4622BED8">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p>
        </w:tc>
      </w:tr>
      <w:tr w14:paraId="79FB5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129" w:type="dxa"/>
            <w:vMerge w:val="continue"/>
            <w:noWrap w:val="0"/>
            <w:vAlign w:val="center"/>
          </w:tcPr>
          <w:p w14:paraId="494855B0">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b/>
                <w:color w:val="000000"/>
                <w:kern w:val="0"/>
                <w:sz w:val="21"/>
                <w:szCs w:val="21"/>
              </w:rPr>
            </w:pPr>
          </w:p>
        </w:tc>
        <w:tc>
          <w:tcPr>
            <w:tcW w:w="1986" w:type="dxa"/>
            <w:gridSpan w:val="3"/>
            <w:noWrap w:val="0"/>
            <w:vAlign w:val="center"/>
          </w:tcPr>
          <w:p w14:paraId="4B282592">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联系电话</w:t>
            </w:r>
          </w:p>
        </w:tc>
        <w:tc>
          <w:tcPr>
            <w:tcW w:w="1989" w:type="dxa"/>
            <w:gridSpan w:val="4"/>
            <w:noWrap w:val="0"/>
            <w:vAlign w:val="center"/>
          </w:tcPr>
          <w:p w14:paraId="781EC4A0">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p>
        </w:tc>
        <w:tc>
          <w:tcPr>
            <w:tcW w:w="2309" w:type="dxa"/>
            <w:gridSpan w:val="3"/>
            <w:noWrap w:val="0"/>
            <w:vAlign w:val="center"/>
          </w:tcPr>
          <w:p w14:paraId="190C8364">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手机</w:t>
            </w:r>
          </w:p>
        </w:tc>
        <w:tc>
          <w:tcPr>
            <w:tcW w:w="1374" w:type="dxa"/>
            <w:noWrap w:val="0"/>
            <w:vAlign w:val="center"/>
          </w:tcPr>
          <w:p w14:paraId="0EBA84B4">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p>
        </w:tc>
      </w:tr>
      <w:tr w14:paraId="0BE20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0" w:hRule="atLeast"/>
          <w:jc w:val="center"/>
        </w:trPr>
        <w:tc>
          <w:tcPr>
            <w:tcW w:w="1129" w:type="dxa"/>
            <w:vMerge w:val="continue"/>
            <w:noWrap w:val="0"/>
            <w:vAlign w:val="center"/>
          </w:tcPr>
          <w:p w14:paraId="505C84D4">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b/>
                <w:color w:val="000000"/>
                <w:kern w:val="0"/>
                <w:sz w:val="21"/>
                <w:szCs w:val="21"/>
              </w:rPr>
            </w:pPr>
          </w:p>
        </w:tc>
        <w:tc>
          <w:tcPr>
            <w:tcW w:w="7658" w:type="dxa"/>
            <w:gridSpan w:val="11"/>
            <w:noWrap w:val="0"/>
            <w:vAlign w:val="center"/>
          </w:tcPr>
          <w:p w14:paraId="73D60E28">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本专业工作简历：</w:t>
            </w:r>
          </w:p>
          <w:p w14:paraId="6DDD4913">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p>
          <w:p w14:paraId="1608C31C">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p>
          <w:p w14:paraId="5F6693DF">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p>
          <w:p w14:paraId="4B001F1E">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p>
        </w:tc>
      </w:tr>
      <w:tr w14:paraId="658F8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787" w:type="dxa"/>
            <w:gridSpan w:val="12"/>
            <w:noWrap w:val="0"/>
            <w:vAlign w:val="center"/>
          </w:tcPr>
          <w:p w14:paraId="2D307484">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b/>
                <w:color w:val="000000"/>
                <w:kern w:val="0"/>
                <w:sz w:val="21"/>
                <w:szCs w:val="21"/>
              </w:rPr>
            </w:pPr>
            <w:r>
              <w:rPr>
                <w:rFonts w:hint="eastAsia" w:ascii="仿宋_GB2312" w:hAnsi="仿宋_GB2312" w:eastAsia="仿宋_GB2312" w:cs="仿宋_GB2312"/>
                <w:b/>
                <w:color w:val="000000"/>
                <w:kern w:val="0"/>
                <w:sz w:val="21"/>
                <w:szCs w:val="21"/>
              </w:rPr>
              <w:t>五、</w:t>
            </w:r>
            <w:r>
              <w:rPr>
                <w:rFonts w:hint="eastAsia" w:ascii="仿宋_GB2312" w:hAnsi="仿宋_GB2312" w:eastAsia="仿宋_GB2312" w:cs="仿宋_GB2312"/>
                <w:b/>
                <w:bCs/>
                <w:color w:val="000000"/>
                <w:kern w:val="0"/>
                <w:sz w:val="21"/>
                <w:szCs w:val="21"/>
              </w:rPr>
              <w:t>申请单位承诺</w:t>
            </w:r>
          </w:p>
        </w:tc>
      </w:tr>
      <w:tr w14:paraId="3D8A6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6" w:hRule="atLeast"/>
          <w:jc w:val="center"/>
        </w:trPr>
        <w:tc>
          <w:tcPr>
            <w:tcW w:w="8787" w:type="dxa"/>
            <w:gridSpan w:val="12"/>
            <w:noWrap w:val="0"/>
            <w:vAlign w:val="center"/>
          </w:tcPr>
          <w:p w14:paraId="012F5486">
            <w:pPr>
              <w:keepNext w:val="0"/>
              <w:keepLines w:val="0"/>
              <w:pageBreakBefore w:val="0"/>
              <w:kinsoku/>
              <w:wordWrap/>
              <w:overflowPunct/>
              <w:topLinePunct w:val="0"/>
              <w:autoSpaceDE/>
              <w:autoSpaceDN/>
              <w:bidi w:val="0"/>
              <w:adjustRightInd/>
              <w:snapToGrid/>
              <w:spacing w:line="240" w:lineRule="auto"/>
              <w:ind w:left="0" w:right="0" w:firstLine="420"/>
              <w:jc w:val="left"/>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本单位提供与试验室</w:t>
            </w:r>
            <w:r>
              <w:rPr>
                <w:rFonts w:hint="eastAsia" w:ascii="仿宋_GB2312" w:hAnsi="仿宋_GB2312" w:eastAsia="仿宋_GB2312" w:cs="仿宋_GB2312"/>
                <w:color w:val="000000"/>
                <w:kern w:val="0"/>
                <w:sz w:val="21"/>
                <w:szCs w:val="21"/>
                <w:lang w:eastAsia="zh-CN"/>
              </w:rPr>
              <w:t>试（检）验能力认定申请</w:t>
            </w:r>
            <w:r>
              <w:rPr>
                <w:rFonts w:hint="eastAsia" w:ascii="仿宋_GB2312" w:hAnsi="仿宋_GB2312" w:eastAsia="仿宋_GB2312" w:cs="仿宋_GB2312"/>
                <w:color w:val="000000"/>
                <w:kern w:val="0"/>
                <w:sz w:val="21"/>
                <w:szCs w:val="21"/>
              </w:rPr>
              <w:t>有关的任何信息和资料，保证真实、准确，并愿意为</w:t>
            </w:r>
            <w:r>
              <w:rPr>
                <w:rFonts w:hint="eastAsia" w:ascii="仿宋_GB2312" w:hAnsi="仿宋_GB2312" w:eastAsia="仿宋_GB2312" w:cs="仿宋_GB2312"/>
                <w:color w:val="000000"/>
                <w:kern w:val="0"/>
                <w:sz w:val="21"/>
                <w:szCs w:val="21"/>
                <w:lang w:eastAsia="zh-CN"/>
              </w:rPr>
              <w:t>认</w:t>
            </w:r>
            <w:r>
              <w:rPr>
                <w:rFonts w:hint="eastAsia" w:ascii="仿宋_GB2312" w:hAnsi="仿宋_GB2312" w:eastAsia="仿宋_GB2312" w:cs="仿宋_GB2312"/>
                <w:color w:val="000000"/>
                <w:kern w:val="0"/>
                <w:sz w:val="21"/>
                <w:szCs w:val="21"/>
              </w:rPr>
              <w:t>定工作提供方便。</w:t>
            </w:r>
          </w:p>
          <w:p w14:paraId="1CDDF218">
            <w:pPr>
              <w:keepNext w:val="0"/>
              <w:keepLines w:val="0"/>
              <w:pageBreakBefore w:val="0"/>
              <w:kinsoku/>
              <w:wordWrap/>
              <w:overflowPunct/>
              <w:topLinePunct w:val="0"/>
              <w:autoSpaceDE/>
              <w:autoSpaceDN/>
              <w:bidi w:val="0"/>
              <w:adjustRightInd/>
              <w:snapToGrid/>
              <w:spacing w:line="240" w:lineRule="auto"/>
              <w:ind w:left="0" w:right="0" w:firstLine="420"/>
              <w:jc w:val="center"/>
              <w:textAlignment w:val="auto"/>
              <w:rPr>
                <w:rFonts w:hint="eastAsia" w:ascii="仿宋_GB2312" w:hAnsi="仿宋_GB2312" w:eastAsia="仿宋_GB2312" w:cs="仿宋_GB2312"/>
                <w:color w:val="000000"/>
                <w:kern w:val="0"/>
                <w:sz w:val="21"/>
                <w:szCs w:val="21"/>
              </w:rPr>
            </w:pPr>
          </w:p>
          <w:p w14:paraId="3B9C0507">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p>
          <w:p w14:paraId="3EA991A9">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p>
          <w:p w14:paraId="31C13F07">
            <w:pPr>
              <w:keepNext w:val="0"/>
              <w:keepLines w:val="0"/>
              <w:pageBreakBefore w:val="0"/>
              <w:kinsoku/>
              <w:wordWrap/>
              <w:overflowPunct/>
              <w:topLinePunct w:val="0"/>
              <w:autoSpaceDE/>
              <w:autoSpaceDN/>
              <w:bidi w:val="0"/>
              <w:adjustRightInd/>
              <w:snapToGrid/>
              <w:spacing w:line="240" w:lineRule="auto"/>
              <w:ind w:left="0" w:right="0" w:firstLine="420"/>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法定代表（签名）：                                           申报单位（盖章）</w:t>
            </w:r>
          </w:p>
          <w:p w14:paraId="520943E8">
            <w:pPr>
              <w:keepNext w:val="0"/>
              <w:keepLines w:val="0"/>
              <w:pageBreakBefore w:val="0"/>
              <w:kinsoku/>
              <w:wordWrap/>
              <w:overflowPunct/>
              <w:topLinePunct w:val="0"/>
              <w:autoSpaceDE/>
              <w:autoSpaceDN/>
              <w:bidi w:val="0"/>
              <w:adjustRightInd/>
              <w:snapToGrid/>
              <w:spacing w:line="240" w:lineRule="auto"/>
              <w:ind w:left="0" w:right="0" w:firstLine="420"/>
              <w:jc w:val="center"/>
              <w:textAlignment w:val="auto"/>
              <w:rPr>
                <w:rFonts w:hint="eastAsia" w:ascii="仿宋_GB2312" w:hAnsi="仿宋_GB2312" w:eastAsia="仿宋_GB2312" w:cs="仿宋_GB2312"/>
                <w:color w:val="000000"/>
                <w:kern w:val="0"/>
                <w:sz w:val="21"/>
                <w:szCs w:val="21"/>
              </w:rPr>
            </w:pPr>
          </w:p>
          <w:p w14:paraId="31B419C3">
            <w:pPr>
              <w:keepNext w:val="0"/>
              <w:keepLines w:val="0"/>
              <w:pageBreakBefore w:val="0"/>
              <w:kinsoku/>
              <w:wordWrap/>
              <w:overflowPunct/>
              <w:topLinePunct w:val="0"/>
              <w:autoSpaceDE/>
              <w:autoSpaceDN/>
              <w:bidi w:val="0"/>
              <w:adjustRightInd/>
              <w:snapToGrid/>
              <w:spacing w:line="240" w:lineRule="auto"/>
              <w:ind w:left="0" w:right="0" w:firstLine="420"/>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年     月    日</w:t>
            </w:r>
          </w:p>
        </w:tc>
      </w:tr>
      <w:tr w14:paraId="2CF92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8787" w:type="dxa"/>
            <w:gridSpan w:val="12"/>
            <w:noWrap w:val="0"/>
            <w:vAlign w:val="center"/>
          </w:tcPr>
          <w:p w14:paraId="07A971C3">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b/>
                <w:color w:val="000000"/>
                <w:kern w:val="0"/>
                <w:sz w:val="21"/>
                <w:szCs w:val="21"/>
              </w:rPr>
            </w:pPr>
            <w:r>
              <w:rPr>
                <w:rFonts w:hint="eastAsia" w:ascii="仿宋_GB2312" w:hAnsi="仿宋_GB2312" w:eastAsia="仿宋_GB2312" w:cs="仿宋_GB2312"/>
                <w:b/>
                <w:color w:val="000000"/>
                <w:kern w:val="0"/>
                <w:sz w:val="21"/>
                <w:szCs w:val="21"/>
              </w:rPr>
              <w:t>六、</w:t>
            </w:r>
            <w:r>
              <w:rPr>
                <w:rFonts w:hint="eastAsia" w:ascii="仿宋_GB2312" w:hAnsi="仿宋_GB2312" w:eastAsia="仿宋_GB2312" w:cs="仿宋_GB2312"/>
                <w:b/>
                <w:color w:val="000000"/>
                <w:kern w:val="0"/>
                <w:sz w:val="21"/>
                <w:szCs w:val="21"/>
                <w:lang w:eastAsia="zh-CN"/>
              </w:rPr>
              <w:t>县（</w:t>
            </w:r>
            <w:r>
              <w:rPr>
                <w:rFonts w:hint="eastAsia" w:ascii="仿宋_GB2312" w:hAnsi="仿宋_GB2312" w:eastAsia="仿宋_GB2312" w:cs="仿宋_GB2312"/>
                <w:b/>
                <w:color w:val="000000"/>
                <w:kern w:val="0"/>
                <w:sz w:val="21"/>
                <w:szCs w:val="21"/>
              </w:rPr>
              <w:t>市</w:t>
            </w:r>
            <w:r>
              <w:rPr>
                <w:rFonts w:hint="eastAsia" w:ascii="仿宋_GB2312" w:hAnsi="仿宋_GB2312" w:eastAsia="仿宋_GB2312" w:cs="仿宋_GB2312"/>
                <w:b/>
                <w:color w:val="000000"/>
                <w:kern w:val="0"/>
                <w:sz w:val="21"/>
                <w:szCs w:val="21"/>
                <w:lang w:eastAsia="zh-CN"/>
              </w:rPr>
              <w:t>、区）</w:t>
            </w:r>
            <w:r>
              <w:rPr>
                <w:rFonts w:hint="eastAsia" w:ascii="仿宋_GB2312" w:hAnsi="仿宋_GB2312" w:eastAsia="仿宋_GB2312" w:cs="仿宋_GB2312"/>
                <w:b/>
                <w:color w:val="000000"/>
                <w:kern w:val="0"/>
                <w:sz w:val="21"/>
                <w:szCs w:val="21"/>
              </w:rPr>
              <w:t>散</w:t>
            </w:r>
            <w:r>
              <w:rPr>
                <w:rFonts w:hint="eastAsia" w:ascii="仿宋_GB2312" w:hAnsi="仿宋_GB2312" w:eastAsia="仿宋_GB2312" w:cs="仿宋_GB2312"/>
                <w:b/>
                <w:color w:val="000000"/>
                <w:kern w:val="0"/>
                <w:sz w:val="21"/>
                <w:szCs w:val="21"/>
                <w:lang w:eastAsia="zh-CN"/>
              </w:rPr>
              <w:t>装水泥管理主管部门</w:t>
            </w:r>
            <w:r>
              <w:rPr>
                <w:rFonts w:hint="eastAsia" w:ascii="仿宋_GB2312" w:hAnsi="仿宋_GB2312" w:eastAsia="仿宋_GB2312" w:cs="仿宋_GB2312"/>
                <w:b/>
                <w:color w:val="000000"/>
                <w:kern w:val="0"/>
                <w:sz w:val="21"/>
                <w:szCs w:val="21"/>
              </w:rPr>
              <w:t>受理申请</w:t>
            </w:r>
            <w:r>
              <w:rPr>
                <w:rFonts w:hint="eastAsia" w:ascii="仿宋_GB2312" w:hAnsi="仿宋_GB2312" w:eastAsia="仿宋_GB2312" w:cs="仿宋_GB2312"/>
                <w:b/>
                <w:color w:val="000000"/>
                <w:kern w:val="0"/>
                <w:sz w:val="21"/>
                <w:szCs w:val="21"/>
                <w:lang w:eastAsia="zh-CN"/>
              </w:rPr>
              <w:t>办理</w:t>
            </w:r>
            <w:r>
              <w:rPr>
                <w:rFonts w:hint="eastAsia" w:ascii="仿宋_GB2312" w:hAnsi="仿宋_GB2312" w:eastAsia="仿宋_GB2312" w:cs="仿宋_GB2312"/>
                <w:b/>
                <w:color w:val="000000"/>
                <w:kern w:val="0"/>
                <w:sz w:val="21"/>
                <w:szCs w:val="21"/>
              </w:rPr>
              <w:t>意见</w:t>
            </w:r>
          </w:p>
        </w:tc>
      </w:tr>
      <w:tr w14:paraId="2914E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8" w:hRule="atLeast"/>
          <w:jc w:val="center"/>
        </w:trPr>
        <w:tc>
          <w:tcPr>
            <w:tcW w:w="8787" w:type="dxa"/>
            <w:gridSpan w:val="12"/>
            <w:noWrap w:val="0"/>
            <w:vAlign w:val="center"/>
          </w:tcPr>
          <w:p w14:paraId="51B66174">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b/>
                <w:color w:val="000000"/>
                <w:sz w:val="21"/>
                <w:szCs w:val="21"/>
              </w:rPr>
            </w:pPr>
          </w:p>
          <w:p w14:paraId="11055A0C">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b/>
                <w:color w:val="000000"/>
                <w:sz w:val="21"/>
                <w:szCs w:val="21"/>
              </w:rPr>
            </w:pPr>
          </w:p>
          <w:p w14:paraId="2349217D">
            <w:pPr>
              <w:keepNext w:val="0"/>
              <w:keepLines w:val="0"/>
              <w:pageBreakBefore w:val="0"/>
              <w:kinsoku/>
              <w:wordWrap/>
              <w:overflowPunct/>
              <w:topLinePunct w:val="0"/>
              <w:autoSpaceDE/>
              <w:autoSpaceDN/>
              <w:bidi w:val="0"/>
              <w:adjustRightInd/>
              <w:snapToGrid/>
              <w:spacing w:line="240" w:lineRule="auto"/>
              <w:ind w:left="0" w:right="0" w:firstLine="1575" w:firstLineChars="750"/>
              <w:jc w:val="center"/>
              <w:textAlignment w:val="auto"/>
              <w:rPr>
                <w:rFonts w:hint="eastAsia" w:ascii="仿宋_GB2312" w:hAnsi="仿宋_GB2312" w:eastAsia="仿宋_GB2312" w:cs="仿宋_GB2312"/>
                <w:color w:val="000000"/>
                <w:sz w:val="21"/>
                <w:szCs w:val="21"/>
              </w:rPr>
            </w:pPr>
          </w:p>
          <w:p w14:paraId="1862C584">
            <w:pPr>
              <w:keepNext w:val="0"/>
              <w:keepLines w:val="0"/>
              <w:pageBreakBefore w:val="0"/>
              <w:kinsoku/>
              <w:wordWrap/>
              <w:overflowPunct/>
              <w:topLinePunct w:val="0"/>
              <w:autoSpaceDE/>
              <w:autoSpaceDN/>
              <w:bidi w:val="0"/>
              <w:adjustRightInd/>
              <w:snapToGrid/>
              <w:spacing w:line="240" w:lineRule="auto"/>
              <w:ind w:left="0" w:right="0" w:firstLine="1575" w:firstLineChars="750"/>
              <w:jc w:val="center"/>
              <w:textAlignment w:val="auto"/>
              <w:rPr>
                <w:rFonts w:hint="eastAsia" w:ascii="仿宋_GB2312" w:hAnsi="仿宋_GB2312" w:eastAsia="仿宋_GB2312" w:cs="仿宋_GB2312"/>
                <w:color w:val="000000"/>
                <w:sz w:val="21"/>
                <w:szCs w:val="21"/>
              </w:rPr>
            </w:pPr>
          </w:p>
          <w:p w14:paraId="23892774">
            <w:pPr>
              <w:keepNext w:val="0"/>
              <w:keepLines w:val="0"/>
              <w:pageBreakBefore w:val="0"/>
              <w:kinsoku/>
              <w:wordWrap/>
              <w:overflowPunct/>
              <w:topLinePunct w:val="0"/>
              <w:autoSpaceDE/>
              <w:autoSpaceDN/>
              <w:bidi w:val="0"/>
              <w:adjustRightInd/>
              <w:snapToGrid/>
              <w:spacing w:line="240" w:lineRule="auto"/>
              <w:ind w:left="0" w:right="0" w:firstLine="1575" w:firstLineChars="750"/>
              <w:jc w:val="center"/>
              <w:textAlignment w:val="auto"/>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经手人（签字）                     年   月   日 （盖章）</w:t>
            </w:r>
          </w:p>
          <w:p w14:paraId="72487379">
            <w:pPr>
              <w:keepNext w:val="0"/>
              <w:keepLines w:val="0"/>
              <w:pageBreakBefore w:val="0"/>
              <w:kinsoku/>
              <w:wordWrap/>
              <w:overflowPunct/>
              <w:topLinePunct w:val="0"/>
              <w:autoSpaceDE/>
              <w:autoSpaceDN/>
              <w:bidi w:val="0"/>
              <w:adjustRightInd/>
              <w:snapToGrid/>
              <w:spacing w:line="240" w:lineRule="auto"/>
              <w:ind w:left="0" w:right="0" w:firstLine="1260" w:firstLineChars="600"/>
              <w:jc w:val="center"/>
              <w:textAlignment w:val="auto"/>
              <w:rPr>
                <w:rFonts w:hint="eastAsia" w:ascii="仿宋_GB2312" w:hAnsi="仿宋_GB2312" w:eastAsia="仿宋_GB2312" w:cs="仿宋_GB2312"/>
                <w:color w:val="000000"/>
                <w:sz w:val="21"/>
                <w:szCs w:val="21"/>
              </w:rPr>
            </w:pPr>
          </w:p>
        </w:tc>
      </w:tr>
      <w:tr w14:paraId="6FC59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8787" w:type="dxa"/>
            <w:gridSpan w:val="12"/>
            <w:noWrap w:val="0"/>
            <w:vAlign w:val="center"/>
          </w:tcPr>
          <w:p w14:paraId="5073946D">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b/>
                <w:color w:val="000000"/>
                <w:kern w:val="0"/>
                <w:sz w:val="21"/>
                <w:szCs w:val="21"/>
              </w:rPr>
            </w:pPr>
            <w:r>
              <w:rPr>
                <w:rFonts w:hint="eastAsia" w:ascii="仿宋_GB2312" w:hAnsi="仿宋_GB2312" w:eastAsia="仿宋_GB2312" w:cs="仿宋_GB2312"/>
                <w:b/>
                <w:color w:val="000000"/>
                <w:kern w:val="0"/>
                <w:sz w:val="21"/>
                <w:szCs w:val="21"/>
              </w:rPr>
              <w:t>七、设区市</w:t>
            </w:r>
            <w:r>
              <w:rPr>
                <w:rFonts w:hint="eastAsia" w:ascii="仿宋_GB2312" w:hAnsi="仿宋_GB2312" w:eastAsia="仿宋_GB2312" w:cs="仿宋_GB2312"/>
                <w:b/>
                <w:color w:val="000000"/>
                <w:kern w:val="0"/>
                <w:sz w:val="21"/>
                <w:szCs w:val="21"/>
                <w:lang w:eastAsia="zh-CN"/>
              </w:rPr>
              <w:t>散装水泥管理机构</w:t>
            </w:r>
            <w:r>
              <w:rPr>
                <w:rFonts w:hint="eastAsia" w:ascii="仿宋_GB2312" w:hAnsi="仿宋_GB2312" w:eastAsia="仿宋_GB2312" w:cs="仿宋_GB2312"/>
                <w:b/>
                <w:color w:val="000000"/>
                <w:kern w:val="0"/>
                <w:sz w:val="21"/>
                <w:szCs w:val="21"/>
              </w:rPr>
              <w:t>受理申请</w:t>
            </w:r>
            <w:r>
              <w:rPr>
                <w:rFonts w:hint="eastAsia" w:ascii="仿宋_GB2312" w:hAnsi="仿宋_GB2312" w:eastAsia="仿宋_GB2312" w:cs="仿宋_GB2312"/>
                <w:b/>
                <w:color w:val="000000"/>
                <w:kern w:val="0"/>
                <w:sz w:val="21"/>
                <w:szCs w:val="21"/>
                <w:lang w:eastAsia="zh-CN"/>
              </w:rPr>
              <w:t>办理</w:t>
            </w:r>
            <w:r>
              <w:rPr>
                <w:rFonts w:hint="eastAsia" w:ascii="仿宋_GB2312" w:hAnsi="仿宋_GB2312" w:eastAsia="仿宋_GB2312" w:cs="仿宋_GB2312"/>
                <w:b/>
                <w:color w:val="000000"/>
                <w:kern w:val="0"/>
                <w:sz w:val="21"/>
                <w:szCs w:val="21"/>
              </w:rPr>
              <w:t>意见</w:t>
            </w:r>
          </w:p>
        </w:tc>
      </w:tr>
      <w:tr w14:paraId="6D534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87" w:type="dxa"/>
            <w:gridSpan w:val="12"/>
            <w:noWrap w:val="0"/>
            <w:vAlign w:val="center"/>
          </w:tcPr>
          <w:p w14:paraId="389C1E73">
            <w:pPr>
              <w:keepNext w:val="0"/>
              <w:keepLines w:val="0"/>
              <w:pageBreakBefore w:val="0"/>
              <w:kinsoku/>
              <w:wordWrap/>
              <w:overflowPunct/>
              <w:topLinePunct w:val="0"/>
              <w:autoSpaceDE/>
              <w:autoSpaceDN/>
              <w:bidi w:val="0"/>
              <w:adjustRightInd/>
              <w:snapToGrid/>
              <w:spacing w:line="240" w:lineRule="auto"/>
              <w:ind w:left="0" w:right="0" w:firstLine="315" w:firstLineChars="150"/>
              <w:jc w:val="center"/>
              <w:textAlignment w:val="auto"/>
              <w:rPr>
                <w:rFonts w:hint="eastAsia" w:ascii="仿宋_GB2312" w:hAnsi="仿宋_GB2312" w:eastAsia="仿宋_GB2312" w:cs="仿宋_GB2312"/>
                <w:color w:val="000000"/>
                <w:sz w:val="21"/>
                <w:szCs w:val="21"/>
              </w:rPr>
            </w:pPr>
          </w:p>
          <w:p w14:paraId="59509219">
            <w:pPr>
              <w:keepNext w:val="0"/>
              <w:keepLines w:val="0"/>
              <w:pageBreakBefore w:val="0"/>
              <w:kinsoku/>
              <w:wordWrap/>
              <w:overflowPunct/>
              <w:topLinePunct w:val="0"/>
              <w:autoSpaceDE/>
              <w:autoSpaceDN/>
              <w:bidi w:val="0"/>
              <w:adjustRightInd/>
              <w:snapToGrid/>
              <w:spacing w:line="240" w:lineRule="auto"/>
              <w:ind w:left="0" w:right="0" w:firstLine="315" w:firstLineChars="150"/>
              <w:jc w:val="center"/>
              <w:textAlignment w:val="auto"/>
              <w:rPr>
                <w:rFonts w:hint="eastAsia" w:ascii="仿宋_GB2312" w:hAnsi="仿宋_GB2312" w:eastAsia="仿宋_GB2312" w:cs="仿宋_GB2312"/>
                <w:color w:val="000000"/>
                <w:sz w:val="21"/>
                <w:szCs w:val="21"/>
              </w:rPr>
            </w:pPr>
          </w:p>
          <w:p w14:paraId="58A49CA6">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b/>
                <w:color w:val="000000"/>
                <w:sz w:val="21"/>
                <w:szCs w:val="21"/>
              </w:rPr>
            </w:pPr>
          </w:p>
          <w:p w14:paraId="06683A8E">
            <w:pPr>
              <w:keepNext w:val="0"/>
              <w:keepLines w:val="0"/>
              <w:pageBreakBefore w:val="0"/>
              <w:kinsoku/>
              <w:wordWrap/>
              <w:overflowPunct/>
              <w:topLinePunct w:val="0"/>
              <w:autoSpaceDE/>
              <w:autoSpaceDN/>
              <w:bidi w:val="0"/>
              <w:adjustRightInd/>
              <w:snapToGrid/>
              <w:spacing w:line="240" w:lineRule="auto"/>
              <w:ind w:left="0" w:right="0" w:firstLine="1575" w:firstLineChars="750"/>
              <w:jc w:val="center"/>
              <w:textAlignment w:val="auto"/>
              <w:rPr>
                <w:rFonts w:hint="eastAsia" w:ascii="仿宋_GB2312" w:hAnsi="仿宋_GB2312" w:eastAsia="仿宋_GB2312" w:cs="仿宋_GB2312"/>
                <w:color w:val="000000"/>
                <w:sz w:val="21"/>
                <w:szCs w:val="21"/>
              </w:rPr>
            </w:pPr>
          </w:p>
          <w:p w14:paraId="02FE31E0">
            <w:pPr>
              <w:keepNext w:val="0"/>
              <w:keepLines w:val="0"/>
              <w:pageBreakBefore w:val="0"/>
              <w:kinsoku/>
              <w:wordWrap/>
              <w:overflowPunct/>
              <w:topLinePunct w:val="0"/>
              <w:autoSpaceDE/>
              <w:autoSpaceDN/>
              <w:bidi w:val="0"/>
              <w:adjustRightInd/>
              <w:snapToGrid/>
              <w:spacing w:line="240" w:lineRule="auto"/>
              <w:ind w:left="0" w:right="0" w:firstLine="1575" w:firstLineChars="750"/>
              <w:jc w:val="center"/>
              <w:textAlignment w:val="auto"/>
              <w:rPr>
                <w:rFonts w:hint="eastAsia" w:ascii="仿宋_GB2312" w:hAnsi="仿宋_GB2312" w:eastAsia="仿宋_GB2312" w:cs="仿宋_GB2312"/>
                <w:color w:val="000000"/>
                <w:sz w:val="21"/>
                <w:szCs w:val="21"/>
              </w:rPr>
            </w:pPr>
          </w:p>
          <w:p w14:paraId="7F9B2B07">
            <w:pPr>
              <w:keepNext w:val="0"/>
              <w:keepLines w:val="0"/>
              <w:pageBreakBefore w:val="0"/>
              <w:kinsoku/>
              <w:wordWrap/>
              <w:overflowPunct/>
              <w:topLinePunct w:val="0"/>
              <w:autoSpaceDE/>
              <w:autoSpaceDN/>
              <w:bidi w:val="0"/>
              <w:adjustRightInd/>
              <w:snapToGrid/>
              <w:spacing w:line="240" w:lineRule="auto"/>
              <w:ind w:left="0" w:right="0" w:firstLine="1575" w:firstLineChars="750"/>
              <w:jc w:val="center"/>
              <w:textAlignment w:val="auto"/>
              <w:rPr>
                <w:rFonts w:hint="eastAsia" w:ascii="仿宋_GB2312" w:hAnsi="仿宋_GB2312" w:eastAsia="仿宋_GB2312" w:cs="仿宋_GB2312"/>
                <w:color w:val="000000"/>
                <w:sz w:val="21"/>
                <w:szCs w:val="21"/>
              </w:rPr>
            </w:pPr>
          </w:p>
          <w:p w14:paraId="150B8084">
            <w:pPr>
              <w:keepNext w:val="0"/>
              <w:keepLines w:val="0"/>
              <w:pageBreakBefore w:val="0"/>
              <w:kinsoku/>
              <w:wordWrap/>
              <w:overflowPunct/>
              <w:topLinePunct w:val="0"/>
              <w:autoSpaceDE/>
              <w:autoSpaceDN/>
              <w:bidi w:val="0"/>
              <w:adjustRightInd/>
              <w:snapToGrid/>
              <w:spacing w:line="240" w:lineRule="auto"/>
              <w:ind w:left="0" w:right="0" w:firstLine="1575" w:firstLineChars="750"/>
              <w:jc w:val="center"/>
              <w:textAlignment w:val="auto"/>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经手人（签字）                     年   月   日 （盖章）</w:t>
            </w:r>
          </w:p>
          <w:p w14:paraId="732DC2EB">
            <w:pPr>
              <w:keepNext w:val="0"/>
              <w:keepLines w:val="0"/>
              <w:pageBreakBefore w:val="0"/>
              <w:kinsoku/>
              <w:wordWrap/>
              <w:overflowPunct/>
              <w:topLinePunct w:val="0"/>
              <w:autoSpaceDE/>
              <w:autoSpaceDN/>
              <w:bidi w:val="0"/>
              <w:adjustRightInd/>
              <w:snapToGrid/>
              <w:spacing w:line="240" w:lineRule="auto"/>
              <w:ind w:left="0" w:right="0" w:firstLine="1260" w:firstLineChars="600"/>
              <w:jc w:val="center"/>
              <w:textAlignment w:val="auto"/>
              <w:rPr>
                <w:rFonts w:hint="eastAsia" w:ascii="仿宋_GB2312" w:hAnsi="仿宋_GB2312" w:eastAsia="仿宋_GB2312" w:cs="仿宋_GB2312"/>
                <w:color w:val="000000"/>
                <w:sz w:val="21"/>
                <w:szCs w:val="21"/>
              </w:rPr>
            </w:pPr>
          </w:p>
          <w:p w14:paraId="47CF5526">
            <w:pPr>
              <w:keepNext w:val="0"/>
              <w:keepLines w:val="0"/>
              <w:pageBreakBefore w:val="0"/>
              <w:kinsoku/>
              <w:wordWrap/>
              <w:overflowPunct/>
              <w:topLinePunct w:val="0"/>
              <w:autoSpaceDE/>
              <w:autoSpaceDN/>
              <w:bidi w:val="0"/>
              <w:adjustRightInd/>
              <w:snapToGrid/>
              <w:spacing w:line="240" w:lineRule="auto"/>
              <w:ind w:left="0" w:right="0" w:firstLine="7035" w:firstLineChars="3350"/>
              <w:jc w:val="center"/>
              <w:textAlignment w:val="auto"/>
              <w:rPr>
                <w:rFonts w:hint="eastAsia" w:ascii="仿宋_GB2312" w:hAnsi="仿宋_GB2312" w:eastAsia="仿宋_GB2312" w:cs="仿宋_GB2312"/>
                <w:color w:val="000000"/>
                <w:sz w:val="21"/>
                <w:szCs w:val="21"/>
              </w:rPr>
            </w:pPr>
          </w:p>
        </w:tc>
      </w:tr>
      <w:tr w14:paraId="36CAC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8787" w:type="dxa"/>
            <w:gridSpan w:val="12"/>
            <w:noWrap w:val="0"/>
            <w:vAlign w:val="center"/>
          </w:tcPr>
          <w:p w14:paraId="4462DD41">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b/>
                <w:color w:val="000000"/>
                <w:kern w:val="0"/>
                <w:sz w:val="21"/>
                <w:szCs w:val="21"/>
              </w:rPr>
            </w:pPr>
            <w:r>
              <w:rPr>
                <w:rFonts w:hint="eastAsia" w:ascii="仿宋_GB2312" w:hAnsi="仿宋_GB2312" w:eastAsia="仿宋_GB2312" w:cs="仿宋_GB2312"/>
                <w:b/>
                <w:color w:val="000000"/>
                <w:kern w:val="0"/>
                <w:sz w:val="21"/>
                <w:szCs w:val="21"/>
              </w:rPr>
              <w:t>八、省散</w:t>
            </w:r>
            <w:r>
              <w:rPr>
                <w:rFonts w:hint="eastAsia" w:ascii="仿宋_GB2312" w:hAnsi="仿宋_GB2312" w:eastAsia="仿宋_GB2312" w:cs="仿宋_GB2312"/>
                <w:b/>
                <w:color w:val="000000"/>
                <w:kern w:val="0"/>
                <w:sz w:val="21"/>
                <w:szCs w:val="21"/>
                <w:lang w:eastAsia="zh-CN"/>
              </w:rPr>
              <w:t>装水泥发展中心</w:t>
            </w:r>
            <w:r>
              <w:rPr>
                <w:rFonts w:hint="eastAsia" w:ascii="仿宋_GB2312" w:hAnsi="仿宋_GB2312" w:eastAsia="仿宋_GB2312" w:cs="仿宋_GB2312"/>
                <w:b/>
                <w:color w:val="000000"/>
                <w:kern w:val="0"/>
                <w:sz w:val="21"/>
                <w:szCs w:val="21"/>
              </w:rPr>
              <w:t>受理申请</w:t>
            </w:r>
            <w:r>
              <w:rPr>
                <w:rFonts w:hint="eastAsia" w:ascii="仿宋_GB2312" w:hAnsi="仿宋_GB2312" w:eastAsia="仿宋_GB2312" w:cs="仿宋_GB2312"/>
                <w:b/>
                <w:color w:val="000000"/>
                <w:kern w:val="0"/>
                <w:sz w:val="21"/>
                <w:szCs w:val="21"/>
                <w:lang w:eastAsia="zh-CN"/>
              </w:rPr>
              <w:t>办理</w:t>
            </w:r>
            <w:r>
              <w:rPr>
                <w:rFonts w:hint="eastAsia" w:ascii="仿宋_GB2312" w:hAnsi="仿宋_GB2312" w:eastAsia="仿宋_GB2312" w:cs="仿宋_GB2312"/>
                <w:b/>
                <w:color w:val="000000"/>
                <w:kern w:val="0"/>
                <w:sz w:val="21"/>
                <w:szCs w:val="21"/>
              </w:rPr>
              <w:t>意见</w:t>
            </w:r>
          </w:p>
        </w:tc>
      </w:tr>
      <w:tr w14:paraId="28740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6" w:hRule="atLeast"/>
          <w:jc w:val="center"/>
        </w:trPr>
        <w:tc>
          <w:tcPr>
            <w:tcW w:w="8787" w:type="dxa"/>
            <w:gridSpan w:val="12"/>
            <w:noWrap w:val="0"/>
            <w:vAlign w:val="center"/>
          </w:tcPr>
          <w:p w14:paraId="51F50C8C">
            <w:pPr>
              <w:keepNext w:val="0"/>
              <w:keepLines w:val="0"/>
              <w:pageBreakBefore w:val="0"/>
              <w:kinsoku/>
              <w:wordWrap/>
              <w:overflowPunct/>
              <w:topLinePunct w:val="0"/>
              <w:autoSpaceDE/>
              <w:autoSpaceDN/>
              <w:bidi w:val="0"/>
              <w:adjustRightInd/>
              <w:snapToGrid/>
              <w:spacing w:line="240" w:lineRule="auto"/>
              <w:ind w:left="0" w:right="0" w:firstLine="1260" w:firstLineChars="600"/>
              <w:jc w:val="center"/>
              <w:textAlignment w:val="auto"/>
              <w:rPr>
                <w:rFonts w:hint="eastAsia" w:ascii="仿宋_GB2312" w:hAnsi="仿宋_GB2312" w:eastAsia="仿宋_GB2312" w:cs="仿宋_GB2312"/>
                <w:color w:val="000000"/>
                <w:sz w:val="21"/>
                <w:szCs w:val="21"/>
              </w:rPr>
            </w:pPr>
          </w:p>
          <w:p w14:paraId="1A7D44D2">
            <w:pPr>
              <w:keepNext w:val="0"/>
              <w:keepLines w:val="0"/>
              <w:pageBreakBefore w:val="0"/>
              <w:kinsoku/>
              <w:wordWrap/>
              <w:overflowPunct/>
              <w:topLinePunct w:val="0"/>
              <w:autoSpaceDE/>
              <w:autoSpaceDN/>
              <w:bidi w:val="0"/>
              <w:adjustRightInd/>
              <w:snapToGrid/>
              <w:spacing w:line="240" w:lineRule="auto"/>
              <w:ind w:left="0" w:right="0" w:firstLine="1260" w:firstLineChars="600"/>
              <w:jc w:val="center"/>
              <w:textAlignment w:val="auto"/>
              <w:rPr>
                <w:rFonts w:hint="eastAsia" w:ascii="仿宋_GB2312" w:hAnsi="仿宋_GB2312" w:eastAsia="仿宋_GB2312" w:cs="仿宋_GB2312"/>
                <w:color w:val="000000"/>
                <w:sz w:val="21"/>
                <w:szCs w:val="21"/>
              </w:rPr>
            </w:pPr>
          </w:p>
          <w:p w14:paraId="4BA66027">
            <w:pPr>
              <w:keepNext w:val="0"/>
              <w:keepLines w:val="0"/>
              <w:pageBreakBefore w:val="0"/>
              <w:kinsoku/>
              <w:wordWrap/>
              <w:overflowPunct/>
              <w:topLinePunct w:val="0"/>
              <w:autoSpaceDE/>
              <w:autoSpaceDN/>
              <w:bidi w:val="0"/>
              <w:adjustRightInd/>
              <w:snapToGrid/>
              <w:spacing w:line="240" w:lineRule="auto"/>
              <w:ind w:left="0" w:right="0" w:firstLine="1260" w:firstLineChars="600"/>
              <w:jc w:val="center"/>
              <w:textAlignment w:val="auto"/>
              <w:rPr>
                <w:rFonts w:hint="eastAsia" w:ascii="仿宋_GB2312" w:hAnsi="仿宋_GB2312" w:eastAsia="仿宋_GB2312" w:cs="仿宋_GB2312"/>
                <w:color w:val="000000"/>
                <w:sz w:val="21"/>
                <w:szCs w:val="21"/>
              </w:rPr>
            </w:pPr>
          </w:p>
          <w:p w14:paraId="603BE1F6">
            <w:pPr>
              <w:keepNext w:val="0"/>
              <w:keepLines w:val="0"/>
              <w:pageBreakBefore w:val="0"/>
              <w:kinsoku/>
              <w:wordWrap/>
              <w:overflowPunct/>
              <w:topLinePunct w:val="0"/>
              <w:autoSpaceDE/>
              <w:autoSpaceDN/>
              <w:bidi w:val="0"/>
              <w:adjustRightInd/>
              <w:snapToGrid/>
              <w:spacing w:line="240" w:lineRule="auto"/>
              <w:ind w:left="0" w:right="0" w:firstLine="1260" w:firstLineChars="600"/>
              <w:jc w:val="center"/>
              <w:textAlignment w:val="auto"/>
              <w:rPr>
                <w:rFonts w:hint="eastAsia" w:ascii="仿宋_GB2312" w:hAnsi="仿宋_GB2312" w:eastAsia="仿宋_GB2312" w:cs="仿宋_GB2312"/>
                <w:color w:val="000000"/>
                <w:sz w:val="21"/>
                <w:szCs w:val="21"/>
              </w:rPr>
            </w:pPr>
          </w:p>
          <w:p w14:paraId="5F8E55AE">
            <w:pPr>
              <w:keepNext w:val="0"/>
              <w:keepLines w:val="0"/>
              <w:pageBreakBefore w:val="0"/>
              <w:kinsoku/>
              <w:wordWrap/>
              <w:overflowPunct/>
              <w:topLinePunct w:val="0"/>
              <w:autoSpaceDE/>
              <w:autoSpaceDN/>
              <w:bidi w:val="0"/>
              <w:adjustRightInd/>
              <w:snapToGrid/>
              <w:spacing w:line="240" w:lineRule="auto"/>
              <w:ind w:left="0" w:right="0" w:firstLine="1260" w:firstLineChars="600"/>
              <w:jc w:val="center"/>
              <w:textAlignment w:val="auto"/>
              <w:rPr>
                <w:rFonts w:hint="eastAsia" w:ascii="仿宋_GB2312" w:hAnsi="仿宋_GB2312" w:eastAsia="仿宋_GB2312" w:cs="仿宋_GB2312"/>
                <w:color w:val="000000"/>
                <w:sz w:val="21"/>
                <w:szCs w:val="21"/>
              </w:rPr>
            </w:pPr>
          </w:p>
          <w:p w14:paraId="384C456B">
            <w:pPr>
              <w:keepNext w:val="0"/>
              <w:keepLines w:val="0"/>
              <w:pageBreakBefore w:val="0"/>
              <w:kinsoku/>
              <w:wordWrap/>
              <w:overflowPunct/>
              <w:topLinePunct w:val="0"/>
              <w:autoSpaceDE/>
              <w:autoSpaceDN/>
              <w:bidi w:val="0"/>
              <w:adjustRightInd/>
              <w:snapToGrid/>
              <w:spacing w:line="240" w:lineRule="auto"/>
              <w:ind w:left="0" w:right="0" w:firstLine="1260" w:firstLineChars="600"/>
              <w:jc w:val="center"/>
              <w:textAlignment w:val="auto"/>
              <w:rPr>
                <w:rFonts w:hint="eastAsia" w:ascii="仿宋_GB2312" w:hAnsi="仿宋_GB2312" w:eastAsia="仿宋_GB2312" w:cs="仿宋_GB2312"/>
                <w:color w:val="000000"/>
                <w:sz w:val="21"/>
                <w:szCs w:val="21"/>
              </w:rPr>
            </w:pPr>
          </w:p>
          <w:p w14:paraId="1B427263">
            <w:pPr>
              <w:keepNext w:val="0"/>
              <w:keepLines w:val="0"/>
              <w:pageBreakBefore w:val="0"/>
              <w:kinsoku/>
              <w:wordWrap/>
              <w:overflowPunct/>
              <w:topLinePunct w:val="0"/>
              <w:autoSpaceDE/>
              <w:autoSpaceDN/>
              <w:bidi w:val="0"/>
              <w:adjustRightInd/>
              <w:snapToGrid/>
              <w:spacing w:line="240" w:lineRule="auto"/>
              <w:ind w:left="0" w:right="0" w:firstLine="1260" w:firstLineChars="600"/>
              <w:jc w:val="center"/>
              <w:textAlignment w:val="auto"/>
              <w:rPr>
                <w:rFonts w:hint="eastAsia" w:ascii="仿宋_GB2312" w:hAnsi="仿宋_GB2312" w:eastAsia="仿宋_GB2312" w:cs="仿宋_GB2312"/>
                <w:color w:val="000000"/>
                <w:sz w:val="21"/>
                <w:szCs w:val="21"/>
              </w:rPr>
            </w:pPr>
          </w:p>
          <w:p w14:paraId="320DE284">
            <w:pPr>
              <w:keepNext w:val="0"/>
              <w:keepLines w:val="0"/>
              <w:pageBreakBefore w:val="0"/>
              <w:kinsoku/>
              <w:wordWrap/>
              <w:overflowPunct/>
              <w:topLinePunct w:val="0"/>
              <w:autoSpaceDE/>
              <w:autoSpaceDN/>
              <w:bidi w:val="0"/>
              <w:adjustRightInd/>
              <w:snapToGrid/>
              <w:spacing w:line="240" w:lineRule="auto"/>
              <w:ind w:left="0" w:right="0" w:firstLine="1260" w:firstLineChars="600"/>
              <w:jc w:val="center"/>
              <w:textAlignment w:val="auto"/>
              <w:rPr>
                <w:rFonts w:hint="eastAsia" w:ascii="仿宋_GB2312" w:hAnsi="仿宋_GB2312" w:eastAsia="仿宋_GB2312" w:cs="仿宋_GB2312"/>
                <w:b/>
                <w:color w:val="000000"/>
                <w:kern w:val="0"/>
                <w:sz w:val="21"/>
                <w:szCs w:val="21"/>
              </w:rPr>
            </w:pPr>
            <w:r>
              <w:rPr>
                <w:rFonts w:hint="eastAsia" w:ascii="仿宋_GB2312" w:hAnsi="仿宋_GB2312" w:eastAsia="仿宋_GB2312" w:cs="仿宋_GB2312"/>
                <w:color w:val="000000"/>
                <w:sz w:val="21"/>
                <w:szCs w:val="21"/>
              </w:rPr>
              <w:t>经手人（签字）                          年   月   日 （盖章）</w:t>
            </w:r>
          </w:p>
        </w:tc>
      </w:tr>
      <w:tr w14:paraId="6ACF9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8787" w:type="dxa"/>
            <w:gridSpan w:val="12"/>
            <w:noWrap w:val="0"/>
            <w:vAlign w:val="center"/>
          </w:tcPr>
          <w:p w14:paraId="4A34EDAC">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b/>
                <w:color w:val="000000"/>
                <w:kern w:val="0"/>
                <w:sz w:val="21"/>
                <w:szCs w:val="21"/>
              </w:rPr>
              <w:t>九、随</w:t>
            </w:r>
            <w:r>
              <w:rPr>
                <w:rFonts w:hint="eastAsia" w:ascii="仿宋_GB2312" w:hAnsi="仿宋_GB2312" w:eastAsia="仿宋_GB2312" w:cs="仿宋_GB2312"/>
                <w:b/>
                <w:bCs/>
                <w:color w:val="000000"/>
                <w:kern w:val="0"/>
                <w:sz w:val="21"/>
                <w:szCs w:val="21"/>
              </w:rPr>
              <w:t>本</w:t>
            </w:r>
            <w:r>
              <w:rPr>
                <w:rFonts w:hint="eastAsia" w:ascii="仿宋_GB2312" w:hAnsi="仿宋_GB2312" w:eastAsia="仿宋_GB2312" w:cs="仿宋_GB2312"/>
                <w:b/>
                <w:color w:val="000000"/>
                <w:kern w:val="0"/>
                <w:sz w:val="21"/>
                <w:szCs w:val="21"/>
              </w:rPr>
              <w:t>申请书</w:t>
            </w:r>
            <w:r>
              <w:rPr>
                <w:rFonts w:hint="eastAsia" w:ascii="仿宋_GB2312" w:hAnsi="仿宋_GB2312" w:eastAsia="仿宋_GB2312" w:cs="仿宋_GB2312"/>
                <w:b/>
                <w:bCs/>
                <w:color w:val="000000"/>
                <w:kern w:val="0"/>
                <w:sz w:val="21"/>
                <w:szCs w:val="21"/>
              </w:rPr>
              <w:t>提交的</w:t>
            </w:r>
            <w:r>
              <w:rPr>
                <w:rFonts w:hint="eastAsia" w:ascii="仿宋_GB2312" w:hAnsi="仿宋_GB2312" w:eastAsia="仿宋_GB2312" w:cs="仿宋_GB2312"/>
                <w:b/>
                <w:color w:val="000000"/>
                <w:kern w:val="0"/>
                <w:sz w:val="21"/>
                <w:szCs w:val="21"/>
              </w:rPr>
              <w:t>附表</w:t>
            </w:r>
          </w:p>
        </w:tc>
      </w:tr>
      <w:tr w14:paraId="283F1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8" w:hRule="atLeast"/>
          <w:jc w:val="center"/>
        </w:trPr>
        <w:tc>
          <w:tcPr>
            <w:tcW w:w="8787" w:type="dxa"/>
            <w:gridSpan w:val="12"/>
            <w:noWrap w:val="0"/>
            <w:vAlign w:val="center"/>
          </w:tcPr>
          <w:p w14:paraId="5CF573D2">
            <w:pPr>
              <w:keepNext w:val="0"/>
              <w:keepLines w:val="0"/>
              <w:pageBreakBefore w:val="0"/>
              <w:widowControl/>
              <w:kinsoku/>
              <w:wordWrap/>
              <w:overflowPunct/>
              <w:topLinePunct w:val="0"/>
              <w:autoSpaceDE/>
              <w:autoSpaceDN/>
              <w:bidi w:val="0"/>
              <w:adjustRightInd/>
              <w:snapToGrid/>
              <w:spacing w:line="240" w:lineRule="auto"/>
              <w:ind w:left="0" w:right="0" w:firstLine="315" w:firstLineChars="150"/>
              <w:jc w:val="left"/>
              <w:textAlignment w:val="auto"/>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附表1：试验室人员基本情况表</w:t>
            </w:r>
          </w:p>
          <w:p w14:paraId="33B693CD">
            <w:pPr>
              <w:keepNext w:val="0"/>
              <w:keepLines w:val="0"/>
              <w:pageBreakBefore w:val="0"/>
              <w:widowControl/>
              <w:kinsoku/>
              <w:wordWrap/>
              <w:overflowPunct/>
              <w:topLinePunct w:val="0"/>
              <w:autoSpaceDE/>
              <w:autoSpaceDN/>
              <w:bidi w:val="0"/>
              <w:adjustRightInd/>
              <w:snapToGrid/>
              <w:spacing w:line="240" w:lineRule="auto"/>
              <w:ind w:left="0" w:right="0" w:firstLine="315" w:firstLineChars="150"/>
              <w:jc w:val="left"/>
              <w:textAlignment w:val="auto"/>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附表2：主要设备仪器一览表</w:t>
            </w:r>
          </w:p>
          <w:p w14:paraId="4CF021F8">
            <w:pPr>
              <w:keepNext w:val="0"/>
              <w:keepLines w:val="0"/>
              <w:pageBreakBefore w:val="0"/>
              <w:widowControl/>
              <w:kinsoku/>
              <w:wordWrap/>
              <w:overflowPunct/>
              <w:topLinePunct w:val="0"/>
              <w:autoSpaceDE/>
              <w:autoSpaceDN/>
              <w:bidi w:val="0"/>
              <w:adjustRightInd/>
              <w:snapToGrid/>
              <w:spacing w:line="240" w:lineRule="auto"/>
              <w:ind w:left="0" w:right="0" w:firstLine="315" w:firstLineChars="150"/>
              <w:jc w:val="left"/>
              <w:textAlignment w:val="auto"/>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附表3：在用标准规范一览表</w:t>
            </w:r>
          </w:p>
          <w:p w14:paraId="5468DF21">
            <w:pPr>
              <w:keepNext w:val="0"/>
              <w:keepLines w:val="0"/>
              <w:pageBreakBefore w:val="0"/>
              <w:widowControl/>
              <w:kinsoku/>
              <w:wordWrap/>
              <w:overflowPunct/>
              <w:topLinePunct w:val="0"/>
              <w:autoSpaceDE/>
              <w:autoSpaceDN/>
              <w:bidi w:val="0"/>
              <w:adjustRightInd/>
              <w:snapToGrid/>
              <w:spacing w:line="240" w:lineRule="auto"/>
              <w:ind w:left="0" w:right="0" w:firstLine="315" w:firstLineChars="150"/>
              <w:jc w:val="left"/>
              <w:textAlignment w:val="auto"/>
              <w:rPr>
                <w:rFonts w:hint="eastAsia" w:ascii="仿宋_GB2312" w:hAnsi="仿宋_GB2312" w:eastAsia="仿宋_GB2312" w:cs="仿宋_GB2312"/>
                <w:b/>
                <w:color w:val="000000"/>
                <w:kern w:val="0"/>
                <w:sz w:val="21"/>
                <w:szCs w:val="21"/>
              </w:rPr>
            </w:pPr>
            <w:r>
              <w:rPr>
                <w:rFonts w:hint="eastAsia" w:ascii="仿宋_GB2312" w:hAnsi="仿宋_GB2312" w:eastAsia="仿宋_GB2312" w:cs="仿宋_GB2312"/>
                <w:kern w:val="0"/>
                <w:sz w:val="21"/>
                <w:szCs w:val="21"/>
              </w:rPr>
              <w:t>附表4：申请</w:t>
            </w:r>
            <w:r>
              <w:rPr>
                <w:rFonts w:hint="eastAsia" w:ascii="仿宋_GB2312" w:hAnsi="仿宋_GB2312" w:eastAsia="仿宋_GB2312" w:cs="仿宋_GB2312"/>
                <w:kern w:val="0"/>
                <w:sz w:val="21"/>
                <w:szCs w:val="21"/>
                <w:lang w:eastAsia="zh-CN"/>
              </w:rPr>
              <w:t>能力认定</w:t>
            </w:r>
            <w:r>
              <w:rPr>
                <w:rFonts w:hint="eastAsia" w:ascii="仿宋_GB2312" w:hAnsi="仿宋_GB2312" w:eastAsia="仿宋_GB2312" w:cs="仿宋_GB2312"/>
                <w:kern w:val="0"/>
                <w:sz w:val="21"/>
                <w:szCs w:val="21"/>
              </w:rPr>
              <w:t>的检（试）验项目及参数表</w:t>
            </w:r>
          </w:p>
        </w:tc>
      </w:tr>
      <w:tr w14:paraId="14D31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8787" w:type="dxa"/>
            <w:gridSpan w:val="12"/>
            <w:noWrap w:val="0"/>
            <w:vAlign w:val="center"/>
          </w:tcPr>
          <w:p w14:paraId="51706981">
            <w:pPr>
              <w:keepNext w:val="0"/>
              <w:keepLines w:val="0"/>
              <w:pageBreakBefore w:val="0"/>
              <w:numPr>
                <w:ilvl w:val="0"/>
                <w:numId w:val="1"/>
              </w:numPr>
              <w:kinsoku/>
              <w:wordWrap/>
              <w:overflowPunct/>
              <w:topLinePunct w:val="0"/>
              <w:autoSpaceDE/>
              <w:autoSpaceDN/>
              <w:bidi w:val="0"/>
              <w:adjustRightInd/>
              <w:snapToGrid/>
              <w:spacing w:line="240" w:lineRule="auto"/>
              <w:ind w:left="0" w:right="0"/>
              <w:jc w:val="center"/>
              <w:textAlignment w:val="auto"/>
              <w:rPr>
                <w:rFonts w:hint="eastAsia" w:ascii="仿宋_GB2312" w:hAnsi="仿宋_GB2312" w:eastAsia="仿宋_GB2312" w:cs="仿宋_GB2312"/>
                <w:b/>
                <w:bCs/>
                <w:color w:val="000000"/>
                <w:kern w:val="0"/>
                <w:sz w:val="21"/>
                <w:szCs w:val="21"/>
              </w:rPr>
            </w:pPr>
            <w:r>
              <w:rPr>
                <w:rFonts w:hint="eastAsia" w:ascii="仿宋_GB2312" w:hAnsi="仿宋_GB2312" w:eastAsia="仿宋_GB2312" w:cs="仿宋_GB2312"/>
                <w:b/>
                <w:bCs/>
                <w:color w:val="000000"/>
                <w:kern w:val="0"/>
                <w:sz w:val="21"/>
                <w:szCs w:val="21"/>
              </w:rPr>
              <w:t>随本申请书提交的文件资料（单独装订成册）（一式</w:t>
            </w:r>
            <w:r>
              <w:rPr>
                <w:rFonts w:hint="eastAsia" w:ascii="仿宋_GB2312" w:hAnsi="仿宋_GB2312" w:eastAsia="仿宋_GB2312" w:cs="仿宋_GB2312"/>
                <w:b/>
                <w:bCs/>
                <w:color w:val="000000"/>
                <w:kern w:val="0"/>
                <w:sz w:val="21"/>
                <w:szCs w:val="21"/>
                <w:lang w:eastAsia="zh-CN"/>
              </w:rPr>
              <w:t>四</w:t>
            </w:r>
            <w:r>
              <w:rPr>
                <w:rFonts w:hint="eastAsia" w:ascii="仿宋_GB2312" w:hAnsi="仿宋_GB2312" w:eastAsia="仿宋_GB2312" w:cs="仿宋_GB2312"/>
                <w:b/>
                <w:bCs/>
                <w:color w:val="000000"/>
                <w:kern w:val="0"/>
                <w:sz w:val="21"/>
                <w:szCs w:val="21"/>
              </w:rPr>
              <w:t>份）</w:t>
            </w:r>
          </w:p>
          <w:p w14:paraId="07C75A09">
            <w:pPr>
              <w:keepNext w:val="0"/>
              <w:keepLines w:val="0"/>
              <w:pageBreakBefore w:val="0"/>
              <w:numPr>
                <w:ilvl w:val="0"/>
                <w:numId w:val="0"/>
              </w:numPr>
              <w:kinsoku/>
              <w:wordWrap/>
              <w:overflowPunct/>
              <w:topLinePunct w:val="0"/>
              <w:autoSpaceDE/>
              <w:autoSpaceDN/>
              <w:bidi w:val="0"/>
              <w:adjustRightInd/>
              <w:snapToGrid/>
              <w:spacing w:line="240" w:lineRule="auto"/>
              <w:ind w:right="0"/>
              <w:jc w:val="left"/>
              <w:textAlignment w:val="auto"/>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b/>
                <w:bCs/>
                <w:color w:val="000000"/>
                <w:kern w:val="0"/>
                <w:sz w:val="21"/>
                <w:szCs w:val="21"/>
                <w:lang w:eastAsia="zh-CN"/>
              </w:rPr>
              <w:t>（浙江省散装水泥专用车辆安全共治系统三期迭代升级完成后，所有材料通过系统传输）</w:t>
            </w:r>
          </w:p>
        </w:tc>
      </w:tr>
      <w:tr w14:paraId="600B4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7" w:hRule="atLeast"/>
          <w:jc w:val="center"/>
        </w:trPr>
        <w:tc>
          <w:tcPr>
            <w:tcW w:w="8787" w:type="dxa"/>
            <w:gridSpan w:val="12"/>
            <w:noWrap w:val="0"/>
            <w:vAlign w:val="center"/>
          </w:tcPr>
          <w:p w14:paraId="0FA0D06E">
            <w:pPr>
              <w:keepNext w:val="0"/>
              <w:keepLines w:val="0"/>
              <w:pageBreakBefore w:val="0"/>
              <w:kinsoku/>
              <w:wordWrap/>
              <w:overflowPunct/>
              <w:topLinePunct w:val="0"/>
              <w:autoSpaceDE/>
              <w:autoSpaceDN/>
              <w:bidi w:val="0"/>
              <w:adjustRightInd/>
              <w:snapToGrid/>
              <w:spacing w:line="240" w:lineRule="auto"/>
              <w:ind w:left="0" w:right="0" w:firstLine="420" w:firstLineChars="200"/>
              <w:jc w:val="left"/>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1、企业工商营业执照、税务登记证及企业法人证书复印件。</w:t>
            </w:r>
          </w:p>
          <w:p w14:paraId="39240170">
            <w:pPr>
              <w:keepNext w:val="0"/>
              <w:keepLines w:val="0"/>
              <w:pageBreakBefore w:val="0"/>
              <w:kinsoku/>
              <w:wordWrap/>
              <w:overflowPunct/>
              <w:topLinePunct w:val="0"/>
              <w:autoSpaceDE/>
              <w:autoSpaceDN/>
              <w:bidi w:val="0"/>
              <w:adjustRightInd/>
              <w:snapToGrid/>
              <w:spacing w:line="240" w:lineRule="auto"/>
              <w:ind w:left="0" w:right="0" w:firstLine="420" w:firstLineChars="200"/>
              <w:jc w:val="left"/>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2、试验室主任、质量负责人、检（试）验员和质量统计人员相关</w:t>
            </w:r>
            <w:r>
              <w:rPr>
                <w:rFonts w:hint="eastAsia" w:ascii="仿宋_GB2312" w:hAnsi="仿宋_GB2312" w:eastAsia="仿宋_GB2312" w:cs="仿宋_GB2312"/>
                <w:color w:val="000000"/>
                <w:kern w:val="0"/>
                <w:sz w:val="21"/>
                <w:szCs w:val="21"/>
                <w:lang w:eastAsia="zh-CN"/>
              </w:rPr>
              <w:t>任免文件、</w:t>
            </w:r>
            <w:r>
              <w:rPr>
                <w:rFonts w:hint="eastAsia" w:ascii="仿宋_GB2312" w:hAnsi="仿宋_GB2312" w:eastAsia="仿宋_GB2312" w:cs="仿宋_GB2312"/>
                <w:color w:val="000000"/>
                <w:kern w:val="0"/>
                <w:sz w:val="21"/>
                <w:szCs w:val="21"/>
              </w:rPr>
              <w:t>职称证书、岗</w:t>
            </w:r>
            <w:r>
              <w:rPr>
                <w:rFonts w:hint="eastAsia" w:ascii="仿宋_GB2312" w:hAnsi="仿宋_GB2312" w:eastAsia="仿宋_GB2312" w:cs="仿宋_GB2312"/>
                <w:color w:val="000000"/>
                <w:kern w:val="0"/>
                <w:sz w:val="21"/>
                <w:szCs w:val="21"/>
                <w:lang w:eastAsia="zh-CN"/>
              </w:rPr>
              <w:t>位培训</w:t>
            </w:r>
            <w:r>
              <w:rPr>
                <w:rFonts w:hint="eastAsia" w:ascii="仿宋_GB2312" w:hAnsi="仿宋_GB2312" w:eastAsia="仿宋_GB2312" w:cs="仿宋_GB2312"/>
                <w:color w:val="000000"/>
                <w:kern w:val="0"/>
                <w:sz w:val="21"/>
                <w:szCs w:val="21"/>
              </w:rPr>
              <w:t>证书、身份证及劳动合同复印件。</w:t>
            </w:r>
          </w:p>
          <w:p w14:paraId="39C13144">
            <w:pPr>
              <w:keepNext w:val="0"/>
              <w:keepLines w:val="0"/>
              <w:pageBreakBefore w:val="0"/>
              <w:kinsoku/>
              <w:wordWrap/>
              <w:overflowPunct/>
              <w:topLinePunct w:val="0"/>
              <w:autoSpaceDE/>
              <w:autoSpaceDN/>
              <w:bidi w:val="0"/>
              <w:adjustRightInd/>
              <w:snapToGrid/>
              <w:spacing w:line="240" w:lineRule="auto"/>
              <w:ind w:left="0" w:right="0" w:firstLine="420" w:firstLineChars="200"/>
              <w:jc w:val="left"/>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3、</w:t>
            </w:r>
            <w:r>
              <w:rPr>
                <w:rFonts w:hint="eastAsia" w:ascii="仿宋_GB2312" w:hAnsi="仿宋_GB2312" w:eastAsia="仿宋_GB2312" w:cs="仿宋_GB2312"/>
                <w:color w:val="000000"/>
                <w:kern w:val="0"/>
                <w:sz w:val="21"/>
                <w:szCs w:val="21"/>
                <w:lang w:eastAsia="zh-CN"/>
              </w:rPr>
              <w:t>企业内部</w:t>
            </w:r>
            <w:r>
              <w:rPr>
                <w:rFonts w:hint="eastAsia" w:ascii="仿宋_GB2312" w:hAnsi="仿宋_GB2312" w:eastAsia="仿宋_GB2312" w:cs="仿宋_GB2312"/>
                <w:color w:val="000000"/>
                <w:kern w:val="0"/>
                <w:sz w:val="21"/>
                <w:szCs w:val="21"/>
              </w:rPr>
              <w:t>试验室平面布置图，需注明各检（试）验间的设备位置、名称、数量及面积。</w:t>
            </w:r>
          </w:p>
          <w:p w14:paraId="67BF2B70">
            <w:pPr>
              <w:keepNext w:val="0"/>
              <w:keepLines w:val="0"/>
              <w:pageBreakBefore w:val="0"/>
              <w:kinsoku/>
              <w:wordWrap/>
              <w:overflowPunct/>
              <w:topLinePunct w:val="0"/>
              <w:autoSpaceDE/>
              <w:autoSpaceDN/>
              <w:bidi w:val="0"/>
              <w:adjustRightInd/>
              <w:snapToGrid/>
              <w:spacing w:line="240" w:lineRule="auto"/>
              <w:ind w:left="0" w:right="0" w:firstLine="420" w:firstLineChars="200"/>
              <w:jc w:val="left"/>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4、要求规定的必需检（试）验项目及必备设备仪器清单、必备设备仪器检定周期内的检定（或校准）合格证书复印件。</w:t>
            </w:r>
          </w:p>
          <w:p w14:paraId="2B7EF720">
            <w:pPr>
              <w:keepNext w:val="0"/>
              <w:keepLines w:val="0"/>
              <w:pageBreakBefore w:val="0"/>
              <w:kinsoku/>
              <w:wordWrap/>
              <w:overflowPunct/>
              <w:topLinePunct w:val="0"/>
              <w:autoSpaceDE/>
              <w:autoSpaceDN/>
              <w:bidi w:val="0"/>
              <w:adjustRightInd/>
              <w:snapToGrid/>
              <w:spacing w:line="240" w:lineRule="auto"/>
              <w:ind w:left="0" w:right="0" w:firstLine="420" w:firstLineChars="200"/>
              <w:jc w:val="left"/>
              <w:textAlignment w:val="auto"/>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5.试验室内部管理制度、试验人员岗位责任制、仪器设备操作规程。</w:t>
            </w:r>
          </w:p>
          <w:p w14:paraId="0BA7CC58">
            <w:pPr>
              <w:keepNext w:val="0"/>
              <w:keepLines w:val="0"/>
              <w:pageBreakBefore w:val="0"/>
              <w:kinsoku/>
              <w:wordWrap/>
              <w:overflowPunct/>
              <w:topLinePunct w:val="0"/>
              <w:autoSpaceDE/>
              <w:autoSpaceDN/>
              <w:bidi w:val="0"/>
              <w:adjustRightInd/>
              <w:snapToGrid/>
              <w:spacing w:line="240" w:lineRule="auto"/>
              <w:ind w:left="0" w:right="0" w:firstLine="420" w:firstLineChars="200"/>
              <w:jc w:val="left"/>
              <w:textAlignment w:val="auto"/>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6.产品型式检验报告复印件</w:t>
            </w:r>
          </w:p>
          <w:p w14:paraId="5BDAB0D7">
            <w:pPr>
              <w:keepNext w:val="0"/>
              <w:keepLines w:val="0"/>
              <w:pageBreakBefore w:val="0"/>
              <w:kinsoku/>
              <w:wordWrap/>
              <w:overflowPunct/>
              <w:topLinePunct w:val="0"/>
              <w:autoSpaceDE/>
              <w:autoSpaceDN/>
              <w:bidi w:val="0"/>
              <w:adjustRightInd/>
              <w:snapToGrid/>
              <w:spacing w:line="240" w:lineRule="auto"/>
              <w:ind w:left="0" w:right="0" w:firstLine="420" w:firstLineChars="200"/>
              <w:jc w:val="left"/>
              <w:textAlignment w:val="auto"/>
              <w:rPr>
                <w:rFonts w:hint="eastAsia" w:ascii="仿宋_GB2312" w:hAnsi="仿宋_GB2312" w:eastAsia="仿宋_GB2312" w:cs="仿宋_GB2312"/>
                <w:kern w:val="0"/>
                <w:sz w:val="21"/>
                <w:szCs w:val="21"/>
                <w:lang w:eastAsia="zh-CN"/>
              </w:rPr>
            </w:pPr>
            <w:r>
              <w:rPr>
                <w:rFonts w:hint="eastAsia" w:ascii="仿宋_GB2312" w:hAnsi="仿宋_GB2312" w:eastAsia="仿宋_GB2312" w:cs="仿宋_GB2312"/>
                <w:color w:val="000000"/>
                <w:kern w:val="0"/>
                <w:sz w:val="21"/>
                <w:szCs w:val="21"/>
                <w:lang w:val="en-US" w:eastAsia="zh-CN"/>
              </w:rPr>
              <w:t>7.</w:t>
            </w:r>
            <w:r>
              <w:rPr>
                <w:rFonts w:hint="eastAsia" w:ascii="仿宋_GB2312" w:hAnsi="仿宋_GB2312" w:eastAsia="仿宋_GB2312" w:cs="仿宋_GB2312"/>
                <w:kern w:val="0"/>
                <w:sz w:val="21"/>
                <w:szCs w:val="21"/>
                <w:lang w:eastAsia="zh-CN"/>
              </w:rPr>
              <w:t>经企业确认的</w:t>
            </w:r>
            <w:r>
              <w:rPr>
                <w:rFonts w:hint="eastAsia" w:ascii="仿宋_GB2312" w:hAnsi="仿宋_GB2312" w:eastAsia="仿宋_GB2312" w:cs="仿宋_GB2312"/>
                <w:kern w:val="0"/>
                <w:sz w:val="21"/>
                <w:szCs w:val="21"/>
              </w:rPr>
              <w:t>专家组现</w:t>
            </w:r>
            <w:r>
              <w:rPr>
                <w:rFonts w:hint="eastAsia" w:ascii="仿宋_GB2312" w:hAnsi="仿宋_GB2312" w:eastAsia="仿宋_GB2312" w:cs="仿宋_GB2312"/>
                <w:kern w:val="0"/>
                <w:sz w:val="21"/>
                <w:szCs w:val="21"/>
                <w:lang w:eastAsia="zh-CN"/>
              </w:rPr>
              <w:t>指导复核</w:t>
            </w:r>
            <w:r>
              <w:rPr>
                <w:rFonts w:hint="eastAsia" w:ascii="仿宋_GB2312" w:hAnsi="仿宋_GB2312" w:eastAsia="仿宋_GB2312" w:cs="仿宋_GB2312"/>
                <w:kern w:val="0"/>
                <w:sz w:val="21"/>
                <w:szCs w:val="21"/>
              </w:rPr>
              <w:t>意见</w:t>
            </w:r>
            <w:r>
              <w:rPr>
                <w:rFonts w:hint="eastAsia" w:ascii="仿宋_GB2312" w:hAnsi="仿宋_GB2312" w:eastAsia="仿宋_GB2312" w:cs="仿宋_GB2312"/>
                <w:kern w:val="0"/>
                <w:sz w:val="21"/>
                <w:szCs w:val="21"/>
                <w:lang w:eastAsia="zh-CN"/>
              </w:rPr>
              <w:t>表。（企业法人签字、专家组成员签字）</w:t>
            </w:r>
          </w:p>
          <w:p w14:paraId="784E1DE1">
            <w:pPr>
              <w:keepNext w:val="0"/>
              <w:keepLines w:val="0"/>
              <w:pageBreakBefore w:val="0"/>
              <w:kinsoku/>
              <w:wordWrap/>
              <w:overflowPunct/>
              <w:topLinePunct w:val="0"/>
              <w:autoSpaceDE/>
              <w:autoSpaceDN/>
              <w:bidi w:val="0"/>
              <w:adjustRightInd/>
              <w:snapToGrid/>
              <w:spacing w:line="240" w:lineRule="auto"/>
              <w:ind w:left="0" w:right="0" w:firstLine="420" w:firstLineChars="200"/>
              <w:jc w:val="left"/>
              <w:textAlignment w:val="auto"/>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8.预拌砂浆生产工艺流程图。</w:t>
            </w:r>
          </w:p>
          <w:p w14:paraId="1E4839C9">
            <w:pPr>
              <w:keepNext w:val="0"/>
              <w:keepLines w:val="0"/>
              <w:pageBreakBefore w:val="0"/>
              <w:kinsoku/>
              <w:wordWrap/>
              <w:overflowPunct/>
              <w:topLinePunct w:val="0"/>
              <w:autoSpaceDE/>
              <w:autoSpaceDN/>
              <w:bidi w:val="0"/>
              <w:adjustRightInd/>
              <w:snapToGrid/>
              <w:spacing w:line="240" w:lineRule="auto"/>
              <w:ind w:left="0" w:right="0" w:firstLine="420" w:firstLineChars="200"/>
              <w:jc w:val="left"/>
              <w:textAlignment w:val="auto"/>
              <w:rPr>
                <w:rFonts w:hint="eastAsia" w:ascii="仿宋_GB2312" w:hAnsi="仿宋_GB2312" w:eastAsia="仿宋_GB2312" w:cs="仿宋_GB2312"/>
                <w:color w:val="000000"/>
                <w:kern w:val="0"/>
                <w:sz w:val="21"/>
                <w:szCs w:val="21"/>
                <w:lang w:val="en-US"/>
              </w:rPr>
            </w:pPr>
            <w:r>
              <w:rPr>
                <w:rFonts w:hint="eastAsia" w:ascii="仿宋_GB2312" w:hAnsi="仿宋_GB2312" w:eastAsia="仿宋_GB2312" w:cs="仿宋_GB2312"/>
                <w:kern w:val="0"/>
                <w:sz w:val="21"/>
                <w:szCs w:val="21"/>
                <w:lang w:val="en-US" w:eastAsia="zh-CN"/>
              </w:rPr>
              <w:t>9.企业执行的预拌砂浆相关标准规范复印件（加盖内控印章）。</w:t>
            </w:r>
          </w:p>
        </w:tc>
      </w:tr>
    </w:tbl>
    <w:p w14:paraId="7BF8A03C">
      <w:pPr>
        <w:sectPr>
          <w:pgSz w:w="11905" w:h="16838"/>
          <w:pgMar w:top="1701" w:right="1531" w:bottom="1440" w:left="1531" w:header="850" w:footer="992" w:gutter="0"/>
          <w:pgBorders>
            <w:top w:val="none" w:sz="0" w:space="0"/>
            <w:left w:val="none" w:sz="0" w:space="0"/>
            <w:bottom w:val="none" w:sz="0" w:space="0"/>
            <w:right w:val="none" w:sz="0" w:space="0"/>
          </w:pgBorders>
          <w:cols w:space="0" w:num="1"/>
          <w:rtlGutter w:val="0"/>
          <w:docGrid w:type="lines" w:linePitch="327" w:charSpace="0"/>
        </w:sectPr>
      </w:pPr>
    </w:p>
    <w:p w14:paraId="6E2FC99C">
      <w:pPr>
        <w:widowControl/>
        <w:jc w:val="both"/>
        <w:rPr>
          <w:rFonts w:hint="eastAsia" w:ascii="仿宋_GB2312" w:hAnsi="仿宋_GB2312" w:eastAsia="仿宋_GB2312" w:cs="仿宋_GB2312"/>
          <w:b w:val="0"/>
          <w:bCs/>
          <w:kern w:val="0"/>
          <w:sz w:val="28"/>
          <w:szCs w:val="28"/>
          <w:lang w:val="en-US" w:eastAsia="zh-CN"/>
        </w:rPr>
      </w:pPr>
      <w:r>
        <w:rPr>
          <w:rFonts w:hint="eastAsia" w:ascii="仿宋_GB2312" w:hAnsi="仿宋_GB2312" w:eastAsia="仿宋_GB2312" w:cs="仿宋_GB2312"/>
          <w:b w:val="0"/>
          <w:bCs/>
          <w:kern w:val="0"/>
          <w:sz w:val="28"/>
          <w:szCs w:val="28"/>
          <w:lang w:eastAsia="zh-CN"/>
        </w:rPr>
        <w:t>附表</w:t>
      </w:r>
      <w:r>
        <w:rPr>
          <w:rFonts w:hint="eastAsia" w:ascii="仿宋_GB2312" w:hAnsi="仿宋_GB2312" w:eastAsia="仿宋_GB2312" w:cs="仿宋_GB2312"/>
          <w:b w:val="0"/>
          <w:bCs/>
          <w:kern w:val="0"/>
          <w:sz w:val="28"/>
          <w:szCs w:val="28"/>
          <w:lang w:val="en-US" w:eastAsia="zh-CN"/>
        </w:rPr>
        <w:t>1</w:t>
      </w:r>
    </w:p>
    <w:p w14:paraId="71DD4EB0">
      <w:pPr>
        <w:jc w:val="center"/>
        <w:rPr>
          <w:rFonts w:hint="eastAsia" w:ascii="方正小标宋简体" w:hAnsi="方正小标宋简体" w:eastAsia="方正小标宋简体" w:cs="方正小标宋简体"/>
          <w:b w:val="0"/>
          <w:bCs/>
          <w:kern w:val="0"/>
          <w:sz w:val="36"/>
          <w:szCs w:val="36"/>
        </w:rPr>
      </w:pPr>
      <w:r>
        <w:rPr>
          <w:rFonts w:hint="eastAsia" w:ascii="方正小标宋简体" w:hAnsi="方正小标宋简体" w:eastAsia="方正小标宋简体" w:cs="方正小标宋简体"/>
          <w:b w:val="0"/>
          <w:bCs/>
          <w:kern w:val="0"/>
          <w:sz w:val="36"/>
          <w:szCs w:val="36"/>
        </w:rPr>
        <w:t>试验室人员基本情况表</w:t>
      </w:r>
    </w:p>
    <w:p w14:paraId="147D4159">
      <w:pPr>
        <w:keepNext w:val="0"/>
        <w:keepLines w:val="0"/>
        <w:pageBreakBefore w:val="0"/>
        <w:widowControl/>
        <w:kinsoku/>
        <w:wordWrap/>
        <w:overflowPunct/>
        <w:topLinePunct w:val="0"/>
        <w:autoSpaceDE/>
        <w:autoSpaceDN/>
        <w:bidi w:val="0"/>
        <w:adjustRightInd/>
        <w:snapToGrid/>
        <w:jc w:val="right"/>
        <w:textAlignment w:val="auto"/>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第    页</w:t>
      </w:r>
    </w:p>
    <w:tbl>
      <w:tblPr>
        <w:tblStyle w:val="4"/>
        <w:tblW w:w="13606" w:type="dxa"/>
        <w:jc w:val="center"/>
        <w:tblLayout w:type="fixed"/>
        <w:tblCellMar>
          <w:top w:w="0" w:type="dxa"/>
          <w:left w:w="108" w:type="dxa"/>
          <w:bottom w:w="0" w:type="dxa"/>
          <w:right w:w="108" w:type="dxa"/>
        </w:tblCellMar>
      </w:tblPr>
      <w:tblGrid>
        <w:gridCol w:w="1017"/>
        <w:gridCol w:w="956"/>
        <w:gridCol w:w="1899"/>
        <w:gridCol w:w="956"/>
        <w:gridCol w:w="1123"/>
        <w:gridCol w:w="1369"/>
        <w:gridCol w:w="1276"/>
        <w:gridCol w:w="5010"/>
      </w:tblGrid>
      <w:tr w14:paraId="386238ED">
        <w:tblPrEx>
          <w:tblCellMar>
            <w:top w:w="0" w:type="dxa"/>
            <w:left w:w="108" w:type="dxa"/>
            <w:bottom w:w="0" w:type="dxa"/>
            <w:right w:w="108" w:type="dxa"/>
          </w:tblCellMar>
        </w:tblPrEx>
        <w:trPr>
          <w:trHeight w:val="482" w:hRule="atLeast"/>
          <w:jc w:val="center"/>
        </w:trPr>
        <w:tc>
          <w:tcPr>
            <w:tcW w:w="1034" w:type="dxa"/>
            <w:tcBorders>
              <w:top w:val="single" w:color="auto" w:sz="4" w:space="0"/>
              <w:left w:val="single" w:color="auto" w:sz="4" w:space="0"/>
              <w:bottom w:val="single" w:color="auto" w:sz="4" w:space="0"/>
              <w:right w:val="single" w:color="auto" w:sz="4" w:space="0"/>
            </w:tcBorders>
            <w:noWrap w:val="0"/>
            <w:vAlign w:val="center"/>
          </w:tcPr>
          <w:p w14:paraId="2D48FA55">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序号</w:t>
            </w:r>
          </w:p>
        </w:tc>
        <w:tc>
          <w:tcPr>
            <w:tcW w:w="971" w:type="dxa"/>
            <w:tcBorders>
              <w:top w:val="single" w:color="auto" w:sz="4" w:space="0"/>
              <w:left w:val="single" w:color="auto" w:sz="4" w:space="0"/>
              <w:bottom w:val="single" w:color="auto" w:sz="4" w:space="0"/>
              <w:right w:val="single" w:color="auto" w:sz="4" w:space="0"/>
            </w:tcBorders>
            <w:noWrap w:val="0"/>
            <w:vAlign w:val="center"/>
          </w:tcPr>
          <w:p w14:paraId="63DE605F">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姓名</w:t>
            </w:r>
          </w:p>
        </w:tc>
        <w:tc>
          <w:tcPr>
            <w:tcW w:w="1933" w:type="dxa"/>
            <w:tcBorders>
              <w:top w:val="single" w:color="auto" w:sz="4" w:space="0"/>
              <w:left w:val="single" w:color="auto" w:sz="4" w:space="0"/>
              <w:bottom w:val="single" w:color="auto" w:sz="4" w:space="0"/>
              <w:right w:val="single" w:color="auto" w:sz="4" w:space="0"/>
            </w:tcBorders>
            <w:noWrap w:val="0"/>
            <w:vAlign w:val="center"/>
          </w:tcPr>
          <w:p w14:paraId="4BADF0B4">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身份证号</w:t>
            </w:r>
          </w:p>
        </w:tc>
        <w:tc>
          <w:tcPr>
            <w:tcW w:w="971" w:type="dxa"/>
            <w:tcBorders>
              <w:top w:val="single" w:color="auto" w:sz="4" w:space="0"/>
              <w:left w:val="single" w:color="auto" w:sz="4" w:space="0"/>
              <w:bottom w:val="single" w:color="auto" w:sz="4" w:space="0"/>
              <w:right w:val="single" w:color="auto" w:sz="4" w:space="0"/>
            </w:tcBorders>
            <w:noWrap w:val="0"/>
            <w:vAlign w:val="center"/>
          </w:tcPr>
          <w:p w14:paraId="32A8E258">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学历</w:t>
            </w:r>
          </w:p>
        </w:tc>
        <w:tc>
          <w:tcPr>
            <w:tcW w:w="1141" w:type="dxa"/>
            <w:tcBorders>
              <w:top w:val="single" w:color="auto" w:sz="4" w:space="0"/>
              <w:left w:val="single" w:color="auto" w:sz="4" w:space="0"/>
              <w:bottom w:val="single" w:color="auto" w:sz="4" w:space="0"/>
              <w:right w:val="single" w:color="auto" w:sz="4" w:space="0"/>
            </w:tcBorders>
            <w:noWrap w:val="0"/>
            <w:vAlign w:val="center"/>
          </w:tcPr>
          <w:p w14:paraId="42C7D609">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技术职称</w:t>
            </w:r>
          </w:p>
        </w:tc>
        <w:tc>
          <w:tcPr>
            <w:tcW w:w="1393" w:type="dxa"/>
            <w:tcBorders>
              <w:top w:val="single" w:color="auto" w:sz="4" w:space="0"/>
              <w:left w:val="single" w:color="auto" w:sz="4" w:space="0"/>
              <w:bottom w:val="single" w:color="auto" w:sz="4" w:space="0"/>
              <w:right w:val="single" w:color="auto" w:sz="4" w:space="0"/>
            </w:tcBorders>
            <w:noWrap w:val="0"/>
            <w:vAlign w:val="center"/>
          </w:tcPr>
          <w:p w14:paraId="266D5244">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本专业年限</w:t>
            </w:r>
          </w:p>
        </w:tc>
        <w:tc>
          <w:tcPr>
            <w:tcW w:w="1298" w:type="dxa"/>
            <w:tcBorders>
              <w:top w:val="single" w:color="auto" w:sz="4" w:space="0"/>
              <w:left w:val="single" w:color="auto" w:sz="4" w:space="0"/>
              <w:bottom w:val="single" w:color="auto" w:sz="4" w:space="0"/>
              <w:right w:val="single" w:color="auto" w:sz="4" w:space="0"/>
            </w:tcBorders>
            <w:noWrap w:val="0"/>
            <w:vAlign w:val="center"/>
          </w:tcPr>
          <w:p w14:paraId="604E6B15">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岗位</w:t>
            </w:r>
          </w:p>
        </w:tc>
        <w:tc>
          <w:tcPr>
            <w:tcW w:w="5108" w:type="dxa"/>
            <w:tcBorders>
              <w:top w:val="single" w:color="auto" w:sz="4" w:space="0"/>
              <w:left w:val="nil"/>
              <w:bottom w:val="single" w:color="auto" w:sz="4" w:space="0"/>
              <w:right w:val="single" w:color="auto" w:sz="4" w:space="0"/>
            </w:tcBorders>
            <w:noWrap w:val="0"/>
            <w:vAlign w:val="center"/>
          </w:tcPr>
          <w:p w14:paraId="3132CED6">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岗位资格证书</w:t>
            </w:r>
          </w:p>
        </w:tc>
      </w:tr>
      <w:tr w14:paraId="27825EE6">
        <w:tblPrEx>
          <w:tblCellMar>
            <w:top w:w="0" w:type="dxa"/>
            <w:left w:w="108" w:type="dxa"/>
            <w:bottom w:w="0" w:type="dxa"/>
            <w:right w:w="108" w:type="dxa"/>
          </w:tblCellMar>
        </w:tblPrEx>
        <w:trPr>
          <w:trHeight w:val="482" w:hRule="atLeast"/>
          <w:jc w:val="center"/>
        </w:trPr>
        <w:tc>
          <w:tcPr>
            <w:tcW w:w="1034" w:type="dxa"/>
            <w:tcBorders>
              <w:top w:val="nil"/>
              <w:left w:val="single" w:color="auto" w:sz="4" w:space="0"/>
              <w:bottom w:val="single" w:color="auto" w:sz="4" w:space="0"/>
              <w:right w:val="single" w:color="auto" w:sz="4" w:space="0"/>
            </w:tcBorders>
            <w:noWrap w:val="0"/>
            <w:vAlign w:val="center"/>
          </w:tcPr>
          <w:p w14:paraId="767DBA7F">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971" w:type="dxa"/>
            <w:tcBorders>
              <w:top w:val="nil"/>
              <w:left w:val="nil"/>
              <w:bottom w:val="single" w:color="auto" w:sz="4" w:space="0"/>
              <w:right w:val="single" w:color="auto" w:sz="4" w:space="0"/>
            </w:tcBorders>
            <w:noWrap w:val="0"/>
            <w:vAlign w:val="center"/>
          </w:tcPr>
          <w:p w14:paraId="46DDCBA1">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1933" w:type="dxa"/>
            <w:tcBorders>
              <w:top w:val="nil"/>
              <w:left w:val="nil"/>
              <w:bottom w:val="single" w:color="auto" w:sz="4" w:space="0"/>
              <w:right w:val="single" w:color="auto" w:sz="4" w:space="0"/>
            </w:tcBorders>
            <w:noWrap w:val="0"/>
            <w:vAlign w:val="center"/>
          </w:tcPr>
          <w:p w14:paraId="79CBA794">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971" w:type="dxa"/>
            <w:tcBorders>
              <w:top w:val="nil"/>
              <w:left w:val="nil"/>
              <w:bottom w:val="single" w:color="auto" w:sz="4" w:space="0"/>
              <w:right w:val="single" w:color="auto" w:sz="4" w:space="0"/>
            </w:tcBorders>
            <w:noWrap w:val="0"/>
            <w:vAlign w:val="center"/>
          </w:tcPr>
          <w:p w14:paraId="7C402B4D">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1141" w:type="dxa"/>
            <w:tcBorders>
              <w:top w:val="nil"/>
              <w:left w:val="nil"/>
              <w:bottom w:val="single" w:color="auto" w:sz="4" w:space="0"/>
              <w:right w:val="single" w:color="auto" w:sz="4" w:space="0"/>
            </w:tcBorders>
            <w:noWrap w:val="0"/>
            <w:vAlign w:val="center"/>
          </w:tcPr>
          <w:p w14:paraId="6E41FE0B">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1393" w:type="dxa"/>
            <w:tcBorders>
              <w:top w:val="nil"/>
              <w:left w:val="nil"/>
              <w:bottom w:val="single" w:color="auto" w:sz="4" w:space="0"/>
              <w:right w:val="single" w:color="auto" w:sz="4" w:space="0"/>
            </w:tcBorders>
            <w:noWrap w:val="0"/>
            <w:vAlign w:val="center"/>
          </w:tcPr>
          <w:p w14:paraId="6E55B676">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1298" w:type="dxa"/>
            <w:tcBorders>
              <w:top w:val="nil"/>
              <w:left w:val="nil"/>
              <w:bottom w:val="single" w:color="auto" w:sz="4" w:space="0"/>
              <w:right w:val="single" w:color="auto" w:sz="4" w:space="0"/>
            </w:tcBorders>
            <w:noWrap w:val="0"/>
            <w:vAlign w:val="center"/>
          </w:tcPr>
          <w:p w14:paraId="27CAF3CD">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5108" w:type="dxa"/>
            <w:tcBorders>
              <w:top w:val="single" w:color="auto" w:sz="4" w:space="0"/>
              <w:left w:val="nil"/>
              <w:bottom w:val="single" w:color="auto" w:sz="4" w:space="0"/>
              <w:right w:val="single" w:color="auto" w:sz="4" w:space="0"/>
            </w:tcBorders>
            <w:noWrap w:val="0"/>
            <w:vAlign w:val="center"/>
          </w:tcPr>
          <w:p w14:paraId="37F27058">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r>
      <w:tr w14:paraId="61794C75">
        <w:tblPrEx>
          <w:tblCellMar>
            <w:top w:w="0" w:type="dxa"/>
            <w:left w:w="108" w:type="dxa"/>
            <w:bottom w:w="0" w:type="dxa"/>
            <w:right w:w="108" w:type="dxa"/>
          </w:tblCellMar>
        </w:tblPrEx>
        <w:trPr>
          <w:trHeight w:val="482" w:hRule="atLeast"/>
          <w:jc w:val="center"/>
        </w:trPr>
        <w:tc>
          <w:tcPr>
            <w:tcW w:w="1034" w:type="dxa"/>
            <w:tcBorders>
              <w:top w:val="nil"/>
              <w:left w:val="single" w:color="auto" w:sz="4" w:space="0"/>
              <w:bottom w:val="single" w:color="auto" w:sz="4" w:space="0"/>
              <w:right w:val="single" w:color="auto" w:sz="4" w:space="0"/>
            </w:tcBorders>
            <w:noWrap w:val="0"/>
            <w:vAlign w:val="center"/>
          </w:tcPr>
          <w:p w14:paraId="71CDBCA9">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971" w:type="dxa"/>
            <w:tcBorders>
              <w:top w:val="nil"/>
              <w:left w:val="nil"/>
              <w:bottom w:val="single" w:color="auto" w:sz="4" w:space="0"/>
              <w:right w:val="single" w:color="auto" w:sz="4" w:space="0"/>
            </w:tcBorders>
            <w:noWrap w:val="0"/>
            <w:vAlign w:val="center"/>
          </w:tcPr>
          <w:p w14:paraId="6F5E96FC">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1933" w:type="dxa"/>
            <w:tcBorders>
              <w:top w:val="nil"/>
              <w:left w:val="nil"/>
              <w:bottom w:val="single" w:color="auto" w:sz="4" w:space="0"/>
              <w:right w:val="single" w:color="auto" w:sz="4" w:space="0"/>
            </w:tcBorders>
            <w:noWrap w:val="0"/>
            <w:vAlign w:val="center"/>
          </w:tcPr>
          <w:p w14:paraId="0B7309F6">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971" w:type="dxa"/>
            <w:tcBorders>
              <w:top w:val="nil"/>
              <w:left w:val="nil"/>
              <w:bottom w:val="single" w:color="auto" w:sz="4" w:space="0"/>
              <w:right w:val="single" w:color="auto" w:sz="4" w:space="0"/>
            </w:tcBorders>
            <w:noWrap w:val="0"/>
            <w:vAlign w:val="center"/>
          </w:tcPr>
          <w:p w14:paraId="44413105">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1141" w:type="dxa"/>
            <w:tcBorders>
              <w:top w:val="nil"/>
              <w:left w:val="nil"/>
              <w:bottom w:val="single" w:color="auto" w:sz="4" w:space="0"/>
              <w:right w:val="single" w:color="auto" w:sz="4" w:space="0"/>
            </w:tcBorders>
            <w:noWrap w:val="0"/>
            <w:vAlign w:val="center"/>
          </w:tcPr>
          <w:p w14:paraId="74A4374D">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1393" w:type="dxa"/>
            <w:tcBorders>
              <w:top w:val="nil"/>
              <w:left w:val="nil"/>
              <w:bottom w:val="single" w:color="auto" w:sz="4" w:space="0"/>
              <w:right w:val="single" w:color="auto" w:sz="4" w:space="0"/>
            </w:tcBorders>
            <w:noWrap w:val="0"/>
            <w:vAlign w:val="center"/>
          </w:tcPr>
          <w:p w14:paraId="4C3DE96C">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1298" w:type="dxa"/>
            <w:tcBorders>
              <w:top w:val="nil"/>
              <w:left w:val="nil"/>
              <w:bottom w:val="single" w:color="auto" w:sz="4" w:space="0"/>
              <w:right w:val="single" w:color="auto" w:sz="4" w:space="0"/>
            </w:tcBorders>
            <w:noWrap w:val="0"/>
            <w:vAlign w:val="center"/>
          </w:tcPr>
          <w:p w14:paraId="184BB13C">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5108" w:type="dxa"/>
            <w:tcBorders>
              <w:top w:val="nil"/>
              <w:left w:val="nil"/>
              <w:bottom w:val="single" w:color="auto" w:sz="4" w:space="0"/>
              <w:right w:val="single" w:color="auto" w:sz="4" w:space="0"/>
            </w:tcBorders>
            <w:noWrap w:val="0"/>
            <w:vAlign w:val="center"/>
          </w:tcPr>
          <w:p w14:paraId="2F374715">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r>
      <w:tr w14:paraId="08E7D408">
        <w:tblPrEx>
          <w:tblCellMar>
            <w:top w:w="0" w:type="dxa"/>
            <w:left w:w="108" w:type="dxa"/>
            <w:bottom w:w="0" w:type="dxa"/>
            <w:right w:w="108" w:type="dxa"/>
          </w:tblCellMar>
        </w:tblPrEx>
        <w:trPr>
          <w:trHeight w:val="482" w:hRule="atLeast"/>
          <w:jc w:val="center"/>
        </w:trPr>
        <w:tc>
          <w:tcPr>
            <w:tcW w:w="1034" w:type="dxa"/>
            <w:tcBorders>
              <w:top w:val="nil"/>
              <w:left w:val="single" w:color="auto" w:sz="4" w:space="0"/>
              <w:bottom w:val="single" w:color="auto" w:sz="4" w:space="0"/>
              <w:right w:val="single" w:color="auto" w:sz="4" w:space="0"/>
            </w:tcBorders>
            <w:noWrap w:val="0"/>
            <w:vAlign w:val="center"/>
          </w:tcPr>
          <w:p w14:paraId="60327401">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971" w:type="dxa"/>
            <w:tcBorders>
              <w:top w:val="nil"/>
              <w:left w:val="nil"/>
              <w:bottom w:val="single" w:color="auto" w:sz="4" w:space="0"/>
              <w:right w:val="single" w:color="auto" w:sz="4" w:space="0"/>
            </w:tcBorders>
            <w:noWrap w:val="0"/>
            <w:vAlign w:val="center"/>
          </w:tcPr>
          <w:p w14:paraId="3F1AE4C3">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1933" w:type="dxa"/>
            <w:tcBorders>
              <w:top w:val="nil"/>
              <w:left w:val="nil"/>
              <w:bottom w:val="single" w:color="auto" w:sz="4" w:space="0"/>
              <w:right w:val="single" w:color="auto" w:sz="4" w:space="0"/>
            </w:tcBorders>
            <w:noWrap w:val="0"/>
            <w:vAlign w:val="center"/>
          </w:tcPr>
          <w:p w14:paraId="2D31B4B1">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971" w:type="dxa"/>
            <w:tcBorders>
              <w:top w:val="nil"/>
              <w:left w:val="nil"/>
              <w:bottom w:val="single" w:color="auto" w:sz="4" w:space="0"/>
              <w:right w:val="single" w:color="auto" w:sz="4" w:space="0"/>
            </w:tcBorders>
            <w:noWrap w:val="0"/>
            <w:vAlign w:val="center"/>
          </w:tcPr>
          <w:p w14:paraId="58FBEB7E">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1141" w:type="dxa"/>
            <w:tcBorders>
              <w:top w:val="nil"/>
              <w:left w:val="nil"/>
              <w:bottom w:val="single" w:color="auto" w:sz="4" w:space="0"/>
              <w:right w:val="single" w:color="auto" w:sz="4" w:space="0"/>
            </w:tcBorders>
            <w:noWrap w:val="0"/>
            <w:vAlign w:val="center"/>
          </w:tcPr>
          <w:p w14:paraId="2BED2F11">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1393" w:type="dxa"/>
            <w:tcBorders>
              <w:top w:val="nil"/>
              <w:left w:val="nil"/>
              <w:bottom w:val="single" w:color="auto" w:sz="4" w:space="0"/>
              <w:right w:val="single" w:color="auto" w:sz="4" w:space="0"/>
            </w:tcBorders>
            <w:noWrap w:val="0"/>
            <w:vAlign w:val="center"/>
          </w:tcPr>
          <w:p w14:paraId="19FEB17B">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1298" w:type="dxa"/>
            <w:tcBorders>
              <w:top w:val="nil"/>
              <w:left w:val="nil"/>
              <w:bottom w:val="single" w:color="auto" w:sz="4" w:space="0"/>
              <w:right w:val="single" w:color="auto" w:sz="4" w:space="0"/>
            </w:tcBorders>
            <w:noWrap w:val="0"/>
            <w:vAlign w:val="center"/>
          </w:tcPr>
          <w:p w14:paraId="15703807">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5108" w:type="dxa"/>
            <w:tcBorders>
              <w:top w:val="nil"/>
              <w:left w:val="nil"/>
              <w:bottom w:val="single" w:color="auto" w:sz="4" w:space="0"/>
              <w:right w:val="single" w:color="auto" w:sz="4" w:space="0"/>
            </w:tcBorders>
            <w:noWrap w:val="0"/>
            <w:vAlign w:val="center"/>
          </w:tcPr>
          <w:p w14:paraId="5AB77584">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r>
      <w:tr w14:paraId="06A8F9A2">
        <w:tblPrEx>
          <w:tblCellMar>
            <w:top w:w="0" w:type="dxa"/>
            <w:left w:w="108" w:type="dxa"/>
            <w:bottom w:w="0" w:type="dxa"/>
            <w:right w:w="108" w:type="dxa"/>
          </w:tblCellMar>
        </w:tblPrEx>
        <w:trPr>
          <w:trHeight w:val="482" w:hRule="atLeast"/>
          <w:jc w:val="center"/>
        </w:trPr>
        <w:tc>
          <w:tcPr>
            <w:tcW w:w="1034" w:type="dxa"/>
            <w:tcBorders>
              <w:top w:val="nil"/>
              <w:left w:val="single" w:color="auto" w:sz="4" w:space="0"/>
              <w:bottom w:val="single" w:color="auto" w:sz="4" w:space="0"/>
              <w:right w:val="single" w:color="auto" w:sz="4" w:space="0"/>
            </w:tcBorders>
            <w:noWrap w:val="0"/>
            <w:vAlign w:val="center"/>
          </w:tcPr>
          <w:p w14:paraId="436D215C">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971" w:type="dxa"/>
            <w:tcBorders>
              <w:top w:val="nil"/>
              <w:left w:val="nil"/>
              <w:bottom w:val="single" w:color="auto" w:sz="4" w:space="0"/>
              <w:right w:val="single" w:color="auto" w:sz="4" w:space="0"/>
            </w:tcBorders>
            <w:noWrap w:val="0"/>
            <w:vAlign w:val="center"/>
          </w:tcPr>
          <w:p w14:paraId="04C494A0">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1933" w:type="dxa"/>
            <w:tcBorders>
              <w:top w:val="nil"/>
              <w:left w:val="nil"/>
              <w:bottom w:val="single" w:color="auto" w:sz="4" w:space="0"/>
              <w:right w:val="single" w:color="auto" w:sz="4" w:space="0"/>
            </w:tcBorders>
            <w:noWrap w:val="0"/>
            <w:vAlign w:val="center"/>
          </w:tcPr>
          <w:p w14:paraId="603378C2">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971" w:type="dxa"/>
            <w:tcBorders>
              <w:top w:val="nil"/>
              <w:left w:val="nil"/>
              <w:bottom w:val="single" w:color="auto" w:sz="4" w:space="0"/>
              <w:right w:val="single" w:color="auto" w:sz="4" w:space="0"/>
            </w:tcBorders>
            <w:noWrap w:val="0"/>
            <w:vAlign w:val="center"/>
          </w:tcPr>
          <w:p w14:paraId="0825EF63">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1141" w:type="dxa"/>
            <w:tcBorders>
              <w:top w:val="nil"/>
              <w:left w:val="nil"/>
              <w:bottom w:val="single" w:color="auto" w:sz="4" w:space="0"/>
              <w:right w:val="single" w:color="auto" w:sz="4" w:space="0"/>
            </w:tcBorders>
            <w:noWrap w:val="0"/>
            <w:vAlign w:val="center"/>
          </w:tcPr>
          <w:p w14:paraId="1B9EE11A">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1393" w:type="dxa"/>
            <w:tcBorders>
              <w:top w:val="nil"/>
              <w:left w:val="nil"/>
              <w:bottom w:val="single" w:color="auto" w:sz="4" w:space="0"/>
              <w:right w:val="single" w:color="auto" w:sz="4" w:space="0"/>
            </w:tcBorders>
            <w:noWrap w:val="0"/>
            <w:vAlign w:val="center"/>
          </w:tcPr>
          <w:p w14:paraId="5F8D4BFD">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1298" w:type="dxa"/>
            <w:tcBorders>
              <w:top w:val="nil"/>
              <w:left w:val="nil"/>
              <w:bottom w:val="single" w:color="auto" w:sz="4" w:space="0"/>
              <w:right w:val="single" w:color="auto" w:sz="4" w:space="0"/>
            </w:tcBorders>
            <w:noWrap w:val="0"/>
            <w:vAlign w:val="center"/>
          </w:tcPr>
          <w:p w14:paraId="389DCA64">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5108" w:type="dxa"/>
            <w:tcBorders>
              <w:top w:val="nil"/>
              <w:left w:val="nil"/>
              <w:bottom w:val="single" w:color="auto" w:sz="4" w:space="0"/>
              <w:right w:val="single" w:color="auto" w:sz="4" w:space="0"/>
            </w:tcBorders>
            <w:noWrap w:val="0"/>
            <w:vAlign w:val="center"/>
          </w:tcPr>
          <w:p w14:paraId="3FA16293">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r>
      <w:tr w14:paraId="0FE2CD22">
        <w:tblPrEx>
          <w:tblCellMar>
            <w:top w:w="0" w:type="dxa"/>
            <w:left w:w="108" w:type="dxa"/>
            <w:bottom w:w="0" w:type="dxa"/>
            <w:right w:w="108" w:type="dxa"/>
          </w:tblCellMar>
        </w:tblPrEx>
        <w:trPr>
          <w:trHeight w:val="482" w:hRule="atLeast"/>
          <w:jc w:val="center"/>
        </w:trPr>
        <w:tc>
          <w:tcPr>
            <w:tcW w:w="1034" w:type="dxa"/>
            <w:tcBorders>
              <w:top w:val="nil"/>
              <w:left w:val="single" w:color="auto" w:sz="4" w:space="0"/>
              <w:bottom w:val="single" w:color="auto" w:sz="4" w:space="0"/>
              <w:right w:val="single" w:color="auto" w:sz="4" w:space="0"/>
            </w:tcBorders>
            <w:noWrap w:val="0"/>
            <w:vAlign w:val="center"/>
          </w:tcPr>
          <w:p w14:paraId="6FFD5124">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971" w:type="dxa"/>
            <w:tcBorders>
              <w:top w:val="nil"/>
              <w:left w:val="nil"/>
              <w:bottom w:val="single" w:color="auto" w:sz="4" w:space="0"/>
              <w:right w:val="single" w:color="auto" w:sz="4" w:space="0"/>
            </w:tcBorders>
            <w:noWrap w:val="0"/>
            <w:vAlign w:val="center"/>
          </w:tcPr>
          <w:p w14:paraId="7417F2F5">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1933" w:type="dxa"/>
            <w:tcBorders>
              <w:top w:val="nil"/>
              <w:left w:val="nil"/>
              <w:bottom w:val="single" w:color="auto" w:sz="4" w:space="0"/>
              <w:right w:val="single" w:color="auto" w:sz="4" w:space="0"/>
            </w:tcBorders>
            <w:noWrap w:val="0"/>
            <w:vAlign w:val="center"/>
          </w:tcPr>
          <w:p w14:paraId="788350AC">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971" w:type="dxa"/>
            <w:tcBorders>
              <w:top w:val="nil"/>
              <w:left w:val="nil"/>
              <w:bottom w:val="single" w:color="auto" w:sz="4" w:space="0"/>
              <w:right w:val="single" w:color="auto" w:sz="4" w:space="0"/>
            </w:tcBorders>
            <w:noWrap w:val="0"/>
            <w:vAlign w:val="center"/>
          </w:tcPr>
          <w:p w14:paraId="5785DEE2">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1141" w:type="dxa"/>
            <w:tcBorders>
              <w:top w:val="nil"/>
              <w:left w:val="nil"/>
              <w:bottom w:val="single" w:color="auto" w:sz="4" w:space="0"/>
              <w:right w:val="single" w:color="auto" w:sz="4" w:space="0"/>
            </w:tcBorders>
            <w:noWrap w:val="0"/>
            <w:vAlign w:val="center"/>
          </w:tcPr>
          <w:p w14:paraId="1C5EB70B">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1393" w:type="dxa"/>
            <w:tcBorders>
              <w:top w:val="nil"/>
              <w:left w:val="nil"/>
              <w:bottom w:val="single" w:color="auto" w:sz="4" w:space="0"/>
              <w:right w:val="single" w:color="auto" w:sz="4" w:space="0"/>
            </w:tcBorders>
            <w:noWrap w:val="0"/>
            <w:vAlign w:val="center"/>
          </w:tcPr>
          <w:p w14:paraId="5A60FB2C">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1298" w:type="dxa"/>
            <w:tcBorders>
              <w:top w:val="nil"/>
              <w:left w:val="nil"/>
              <w:bottom w:val="single" w:color="auto" w:sz="4" w:space="0"/>
              <w:right w:val="single" w:color="auto" w:sz="4" w:space="0"/>
            </w:tcBorders>
            <w:noWrap w:val="0"/>
            <w:vAlign w:val="center"/>
          </w:tcPr>
          <w:p w14:paraId="389DB1A6">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5108" w:type="dxa"/>
            <w:tcBorders>
              <w:top w:val="nil"/>
              <w:left w:val="nil"/>
              <w:bottom w:val="single" w:color="auto" w:sz="4" w:space="0"/>
              <w:right w:val="single" w:color="auto" w:sz="4" w:space="0"/>
            </w:tcBorders>
            <w:noWrap w:val="0"/>
            <w:vAlign w:val="center"/>
          </w:tcPr>
          <w:p w14:paraId="6A1DCB52">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r>
      <w:tr w14:paraId="203908E1">
        <w:tblPrEx>
          <w:tblCellMar>
            <w:top w:w="0" w:type="dxa"/>
            <w:left w:w="108" w:type="dxa"/>
            <w:bottom w:w="0" w:type="dxa"/>
            <w:right w:w="108" w:type="dxa"/>
          </w:tblCellMar>
        </w:tblPrEx>
        <w:trPr>
          <w:trHeight w:val="482" w:hRule="atLeast"/>
          <w:jc w:val="center"/>
        </w:trPr>
        <w:tc>
          <w:tcPr>
            <w:tcW w:w="1034" w:type="dxa"/>
            <w:tcBorders>
              <w:top w:val="nil"/>
              <w:left w:val="single" w:color="auto" w:sz="4" w:space="0"/>
              <w:bottom w:val="single" w:color="auto" w:sz="4" w:space="0"/>
              <w:right w:val="single" w:color="auto" w:sz="4" w:space="0"/>
            </w:tcBorders>
            <w:noWrap w:val="0"/>
            <w:vAlign w:val="center"/>
          </w:tcPr>
          <w:p w14:paraId="73DE46FE">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971" w:type="dxa"/>
            <w:tcBorders>
              <w:top w:val="nil"/>
              <w:left w:val="nil"/>
              <w:bottom w:val="single" w:color="auto" w:sz="4" w:space="0"/>
              <w:right w:val="single" w:color="auto" w:sz="4" w:space="0"/>
            </w:tcBorders>
            <w:noWrap w:val="0"/>
            <w:vAlign w:val="center"/>
          </w:tcPr>
          <w:p w14:paraId="59E4F487">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1933" w:type="dxa"/>
            <w:tcBorders>
              <w:top w:val="nil"/>
              <w:left w:val="nil"/>
              <w:bottom w:val="single" w:color="auto" w:sz="4" w:space="0"/>
              <w:right w:val="single" w:color="auto" w:sz="4" w:space="0"/>
            </w:tcBorders>
            <w:noWrap w:val="0"/>
            <w:vAlign w:val="center"/>
          </w:tcPr>
          <w:p w14:paraId="4E4B03CE">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971" w:type="dxa"/>
            <w:tcBorders>
              <w:top w:val="nil"/>
              <w:left w:val="nil"/>
              <w:bottom w:val="single" w:color="auto" w:sz="4" w:space="0"/>
              <w:right w:val="single" w:color="auto" w:sz="4" w:space="0"/>
            </w:tcBorders>
            <w:noWrap w:val="0"/>
            <w:vAlign w:val="center"/>
          </w:tcPr>
          <w:p w14:paraId="2243C42F">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1141" w:type="dxa"/>
            <w:tcBorders>
              <w:top w:val="nil"/>
              <w:left w:val="nil"/>
              <w:bottom w:val="single" w:color="auto" w:sz="4" w:space="0"/>
              <w:right w:val="single" w:color="auto" w:sz="4" w:space="0"/>
            </w:tcBorders>
            <w:noWrap w:val="0"/>
            <w:vAlign w:val="center"/>
          </w:tcPr>
          <w:p w14:paraId="25ABBDF0">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1393" w:type="dxa"/>
            <w:tcBorders>
              <w:top w:val="nil"/>
              <w:left w:val="nil"/>
              <w:bottom w:val="single" w:color="auto" w:sz="4" w:space="0"/>
              <w:right w:val="single" w:color="auto" w:sz="4" w:space="0"/>
            </w:tcBorders>
            <w:noWrap w:val="0"/>
            <w:vAlign w:val="center"/>
          </w:tcPr>
          <w:p w14:paraId="72D505FA">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1298" w:type="dxa"/>
            <w:tcBorders>
              <w:top w:val="nil"/>
              <w:left w:val="nil"/>
              <w:bottom w:val="single" w:color="auto" w:sz="4" w:space="0"/>
              <w:right w:val="single" w:color="auto" w:sz="4" w:space="0"/>
            </w:tcBorders>
            <w:noWrap w:val="0"/>
            <w:vAlign w:val="center"/>
          </w:tcPr>
          <w:p w14:paraId="60D9C0CF">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5108" w:type="dxa"/>
            <w:tcBorders>
              <w:top w:val="nil"/>
              <w:left w:val="nil"/>
              <w:bottom w:val="single" w:color="auto" w:sz="4" w:space="0"/>
              <w:right w:val="single" w:color="auto" w:sz="4" w:space="0"/>
            </w:tcBorders>
            <w:noWrap w:val="0"/>
            <w:vAlign w:val="center"/>
          </w:tcPr>
          <w:p w14:paraId="007E4D6C">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r>
      <w:tr w14:paraId="4071BF19">
        <w:tblPrEx>
          <w:tblCellMar>
            <w:top w:w="0" w:type="dxa"/>
            <w:left w:w="108" w:type="dxa"/>
            <w:bottom w:w="0" w:type="dxa"/>
            <w:right w:w="108" w:type="dxa"/>
          </w:tblCellMar>
        </w:tblPrEx>
        <w:trPr>
          <w:trHeight w:val="482" w:hRule="atLeast"/>
          <w:jc w:val="center"/>
        </w:trPr>
        <w:tc>
          <w:tcPr>
            <w:tcW w:w="1034" w:type="dxa"/>
            <w:tcBorders>
              <w:top w:val="nil"/>
              <w:left w:val="single" w:color="auto" w:sz="4" w:space="0"/>
              <w:bottom w:val="single" w:color="auto" w:sz="4" w:space="0"/>
              <w:right w:val="single" w:color="auto" w:sz="4" w:space="0"/>
            </w:tcBorders>
            <w:noWrap w:val="0"/>
            <w:vAlign w:val="center"/>
          </w:tcPr>
          <w:p w14:paraId="06DC643D">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971" w:type="dxa"/>
            <w:tcBorders>
              <w:top w:val="nil"/>
              <w:left w:val="nil"/>
              <w:bottom w:val="single" w:color="auto" w:sz="4" w:space="0"/>
              <w:right w:val="single" w:color="auto" w:sz="4" w:space="0"/>
            </w:tcBorders>
            <w:noWrap w:val="0"/>
            <w:vAlign w:val="center"/>
          </w:tcPr>
          <w:p w14:paraId="672FE268">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1933" w:type="dxa"/>
            <w:tcBorders>
              <w:top w:val="nil"/>
              <w:left w:val="nil"/>
              <w:bottom w:val="single" w:color="auto" w:sz="4" w:space="0"/>
              <w:right w:val="single" w:color="auto" w:sz="4" w:space="0"/>
            </w:tcBorders>
            <w:noWrap w:val="0"/>
            <w:vAlign w:val="center"/>
          </w:tcPr>
          <w:p w14:paraId="4EA1444C">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971" w:type="dxa"/>
            <w:tcBorders>
              <w:top w:val="nil"/>
              <w:left w:val="nil"/>
              <w:bottom w:val="single" w:color="auto" w:sz="4" w:space="0"/>
              <w:right w:val="single" w:color="auto" w:sz="4" w:space="0"/>
            </w:tcBorders>
            <w:noWrap w:val="0"/>
            <w:vAlign w:val="center"/>
          </w:tcPr>
          <w:p w14:paraId="2A202C25">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1141" w:type="dxa"/>
            <w:tcBorders>
              <w:top w:val="nil"/>
              <w:left w:val="nil"/>
              <w:bottom w:val="single" w:color="auto" w:sz="4" w:space="0"/>
              <w:right w:val="single" w:color="auto" w:sz="4" w:space="0"/>
            </w:tcBorders>
            <w:noWrap w:val="0"/>
            <w:vAlign w:val="center"/>
          </w:tcPr>
          <w:p w14:paraId="08C47042">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1393" w:type="dxa"/>
            <w:tcBorders>
              <w:top w:val="nil"/>
              <w:left w:val="nil"/>
              <w:bottom w:val="single" w:color="auto" w:sz="4" w:space="0"/>
              <w:right w:val="single" w:color="auto" w:sz="4" w:space="0"/>
            </w:tcBorders>
            <w:noWrap w:val="0"/>
            <w:vAlign w:val="center"/>
          </w:tcPr>
          <w:p w14:paraId="1F74DA44">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1298" w:type="dxa"/>
            <w:tcBorders>
              <w:top w:val="nil"/>
              <w:left w:val="nil"/>
              <w:bottom w:val="single" w:color="auto" w:sz="4" w:space="0"/>
              <w:right w:val="single" w:color="auto" w:sz="4" w:space="0"/>
            </w:tcBorders>
            <w:noWrap w:val="0"/>
            <w:vAlign w:val="center"/>
          </w:tcPr>
          <w:p w14:paraId="17D6CBA1">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5108" w:type="dxa"/>
            <w:tcBorders>
              <w:top w:val="nil"/>
              <w:left w:val="nil"/>
              <w:bottom w:val="single" w:color="auto" w:sz="4" w:space="0"/>
              <w:right w:val="single" w:color="auto" w:sz="4" w:space="0"/>
            </w:tcBorders>
            <w:noWrap w:val="0"/>
            <w:vAlign w:val="center"/>
          </w:tcPr>
          <w:p w14:paraId="295A32B9">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r>
      <w:tr w14:paraId="609CBC98">
        <w:tblPrEx>
          <w:tblCellMar>
            <w:top w:w="0" w:type="dxa"/>
            <w:left w:w="108" w:type="dxa"/>
            <w:bottom w:w="0" w:type="dxa"/>
            <w:right w:w="108" w:type="dxa"/>
          </w:tblCellMar>
        </w:tblPrEx>
        <w:trPr>
          <w:trHeight w:val="482" w:hRule="atLeast"/>
          <w:jc w:val="center"/>
        </w:trPr>
        <w:tc>
          <w:tcPr>
            <w:tcW w:w="1034" w:type="dxa"/>
            <w:tcBorders>
              <w:top w:val="nil"/>
              <w:left w:val="single" w:color="auto" w:sz="4" w:space="0"/>
              <w:bottom w:val="single" w:color="auto" w:sz="4" w:space="0"/>
              <w:right w:val="single" w:color="auto" w:sz="4" w:space="0"/>
            </w:tcBorders>
            <w:noWrap w:val="0"/>
            <w:vAlign w:val="center"/>
          </w:tcPr>
          <w:p w14:paraId="4CFF7A3A">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971" w:type="dxa"/>
            <w:tcBorders>
              <w:top w:val="nil"/>
              <w:left w:val="nil"/>
              <w:bottom w:val="single" w:color="auto" w:sz="4" w:space="0"/>
              <w:right w:val="single" w:color="auto" w:sz="4" w:space="0"/>
            </w:tcBorders>
            <w:noWrap w:val="0"/>
            <w:vAlign w:val="center"/>
          </w:tcPr>
          <w:p w14:paraId="15FF47E4">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1933" w:type="dxa"/>
            <w:tcBorders>
              <w:top w:val="nil"/>
              <w:left w:val="nil"/>
              <w:bottom w:val="single" w:color="auto" w:sz="4" w:space="0"/>
              <w:right w:val="single" w:color="auto" w:sz="4" w:space="0"/>
            </w:tcBorders>
            <w:noWrap w:val="0"/>
            <w:vAlign w:val="center"/>
          </w:tcPr>
          <w:p w14:paraId="449919F3">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971" w:type="dxa"/>
            <w:tcBorders>
              <w:top w:val="nil"/>
              <w:left w:val="nil"/>
              <w:bottom w:val="single" w:color="auto" w:sz="4" w:space="0"/>
              <w:right w:val="single" w:color="auto" w:sz="4" w:space="0"/>
            </w:tcBorders>
            <w:noWrap w:val="0"/>
            <w:vAlign w:val="center"/>
          </w:tcPr>
          <w:p w14:paraId="2117378D">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1141" w:type="dxa"/>
            <w:tcBorders>
              <w:top w:val="nil"/>
              <w:left w:val="nil"/>
              <w:bottom w:val="single" w:color="auto" w:sz="4" w:space="0"/>
              <w:right w:val="single" w:color="auto" w:sz="4" w:space="0"/>
            </w:tcBorders>
            <w:noWrap w:val="0"/>
            <w:vAlign w:val="center"/>
          </w:tcPr>
          <w:p w14:paraId="38EEAE12">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1393" w:type="dxa"/>
            <w:tcBorders>
              <w:top w:val="nil"/>
              <w:left w:val="nil"/>
              <w:bottom w:val="single" w:color="auto" w:sz="4" w:space="0"/>
              <w:right w:val="single" w:color="auto" w:sz="4" w:space="0"/>
            </w:tcBorders>
            <w:noWrap w:val="0"/>
            <w:vAlign w:val="center"/>
          </w:tcPr>
          <w:p w14:paraId="4EEC0AA0">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1298" w:type="dxa"/>
            <w:tcBorders>
              <w:top w:val="nil"/>
              <w:left w:val="nil"/>
              <w:bottom w:val="single" w:color="auto" w:sz="4" w:space="0"/>
              <w:right w:val="single" w:color="auto" w:sz="4" w:space="0"/>
            </w:tcBorders>
            <w:noWrap w:val="0"/>
            <w:vAlign w:val="center"/>
          </w:tcPr>
          <w:p w14:paraId="19EBCE19">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5108" w:type="dxa"/>
            <w:tcBorders>
              <w:top w:val="nil"/>
              <w:left w:val="nil"/>
              <w:bottom w:val="single" w:color="auto" w:sz="4" w:space="0"/>
              <w:right w:val="single" w:color="auto" w:sz="4" w:space="0"/>
            </w:tcBorders>
            <w:noWrap w:val="0"/>
            <w:vAlign w:val="center"/>
          </w:tcPr>
          <w:p w14:paraId="0D12EB22">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r>
      <w:tr w14:paraId="5AF4439E">
        <w:tblPrEx>
          <w:tblCellMar>
            <w:top w:w="0" w:type="dxa"/>
            <w:left w:w="108" w:type="dxa"/>
            <w:bottom w:w="0" w:type="dxa"/>
            <w:right w:w="108" w:type="dxa"/>
          </w:tblCellMar>
        </w:tblPrEx>
        <w:trPr>
          <w:trHeight w:val="482" w:hRule="atLeast"/>
          <w:jc w:val="center"/>
        </w:trPr>
        <w:tc>
          <w:tcPr>
            <w:tcW w:w="1034" w:type="dxa"/>
            <w:tcBorders>
              <w:top w:val="nil"/>
              <w:left w:val="single" w:color="auto" w:sz="4" w:space="0"/>
              <w:bottom w:val="single" w:color="auto" w:sz="4" w:space="0"/>
              <w:right w:val="single" w:color="auto" w:sz="4" w:space="0"/>
            </w:tcBorders>
            <w:noWrap w:val="0"/>
            <w:vAlign w:val="center"/>
          </w:tcPr>
          <w:p w14:paraId="4F5EEEDB">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971" w:type="dxa"/>
            <w:tcBorders>
              <w:top w:val="nil"/>
              <w:left w:val="nil"/>
              <w:bottom w:val="single" w:color="auto" w:sz="4" w:space="0"/>
              <w:right w:val="single" w:color="auto" w:sz="4" w:space="0"/>
            </w:tcBorders>
            <w:noWrap w:val="0"/>
            <w:vAlign w:val="center"/>
          </w:tcPr>
          <w:p w14:paraId="313A02C0">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1933" w:type="dxa"/>
            <w:tcBorders>
              <w:top w:val="nil"/>
              <w:left w:val="nil"/>
              <w:bottom w:val="single" w:color="auto" w:sz="4" w:space="0"/>
              <w:right w:val="single" w:color="auto" w:sz="4" w:space="0"/>
            </w:tcBorders>
            <w:noWrap w:val="0"/>
            <w:vAlign w:val="center"/>
          </w:tcPr>
          <w:p w14:paraId="057854F2">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971" w:type="dxa"/>
            <w:tcBorders>
              <w:top w:val="nil"/>
              <w:left w:val="nil"/>
              <w:bottom w:val="single" w:color="auto" w:sz="4" w:space="0"/>
              <w:right w:val="single" w:color="auto" w:sz="4" w:space="0"/>
            </w:tcBorders>
            <w:noWrap w:val="0"/>
            <w:vAlign w:val="center"/>
          </w:tcPr>
          <w:p w14:paraId="4057DD5E">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1141" w:type="dxa"/>
            <w:tcBorders>
              <w:top w:val="nil"/>
              <w:left w:val="nil"/>
              <w:bottom w:val="single" w:color="auto" w:sz="4" w:space="0"/>
              <w:right w:val="single" w:color="auto" w:sz="4" w:space="0"/>
            </w:tcBorders>
            <w:noWrap w:val="0"/>
            <w:vAlign w:val="center"/>
          </w:tcPr>
          <w:p w14:paraId="28BC9649">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1393" w:type="dxa"/>
            <w:tcBorders>
              <w:top w:val="nil"/>
              <w:left w:val="nil"/>
              <w:bottom w:val="single" w:color="auto" w:sz="4" w:space="0"/>
              <w:right w:val="single" w:color="auto" w:sz="4" w:space="0"/>
            </w:tcBorders>
            <w:noWrap w:val="0"/>
            <w:vAlign w:val="center"/>
          </w:tcPr>
          <w:p w14:paraId="0CF46816">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1298" w:type="dxa"/>
            <w:tcBorders>
              <w:top w:val="nil"/>
              <w:left w:val="nil"/>
              <w:bottom w:val="single" w:color="auto" w:sz="4" w:space="0"/>
              <w:right w:val="single" w:color="auto" w:sz="4" w:space="0"/>
            </w:tcBorders>
            <w:noWrap w:val="0"/>
            <w:vAlign w:val="center"/>
          </w:tcPr>
          <w:p w14:paraId="1072694E">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5108" w:type="dxa"/>
            <w:tcBorders>
              <w:top w:val="nil"/>
              <w:left w:val="nil"/>
              <w:bottom w:val="single" w:color="auto" w:sz="4" w:space="0"/>
              <w:right w:val="single" w:color="auto" w:sz="4" w:space="0"/>
            </w:tcBorders>
            <w:noWrap w:val="0"/>
            <w:vAlign w:val="center"/>
          </w:tcPr>
          <w:p w14:paraId="5284375B">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r>
      <w:tr w14:paraId="3F209FB6">
        <w:tblPrEx>
          <w:tblCellMar>
            <w:top w:w="0" w:type="dxa"/>
            <w:left w:w="108" w:type="dxa"/>
            <w:bottom w:w="0" w:type="dxa"/>
            <w:right w:w="108" w:type="dxa"/>
          </w:tblCellMar>
        </w:tblPrEx>
        <w:trPr>
          <w:trHeight w:val="482" w:hRule="atLeast"/>
          <w:jc w:val="center"/>
        </w:trPr>
        <w:tc>
          <w:tcPr>
            <w:tcW w:w="1034" w:type="dxa"/>
            <w:tcBorders>
              <w:top w:val="nil"/>
              <w:left w:val="single" w:color="auto" w:sz="4" w:space="0"/>
              <w:bottom w:val="single" w:color="auto" w:sz="4" w:space="0"/>
              <w:right w:val="single" w:color="auto" w:sz="4" w:space="0"/>
            </w:tcBorders>
            <w:noWrap w:val="0"/>
            <w:vAlign w:val="center"/>
          </w:tcPr>
          <w:p w14:paraId="22E0D094">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971" w:type="dxa"/>
            <w:tcBorders>
              <w:top w:val="nil"/>
              <w:left w:val="nil"/>
              <w:bottom w:val="single" w:color="auto" w:sz="4" w:space="0"/>
              <w:right w:val="single" w:color="auto" w:sz="4" w:space="0"/>
            </w:tcBorders>
            <w:noWrap w:val="0"/>
            <w:vAlign w:val="center"/>
          </w:tcPr>
          <w:p w14:paraId="01A5CCAD">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1933" w:type="dxa"/>
            <w:tcBorders>
              <w:top w:val="nil"/>
              <w:left w:val="nil"/>
              <w:bottom w:val="single" w:color="auto" w:sz="4" w:space="0"/>
              <w:right w:val="single" w:color="auto" w:sz="4" w:space="0"/>
            </w:tcBorders>
            <w:noWrap w:val="0"/>
            <w:vAlign w:val="center"/>
          </w:tcPr>
          <w:p w14:paraId="1CFCAA58">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971" w:type="dxa"/>
            <w:tcBorders>
              <w:top w:val="nil"/>
              <w:left w:val="nil"/>
              <w:bottom w:val="single" w:color="auto" w:sz="4" w:space="0"/>
              <w:right w:val="single" w:color="auto" w:sz="4" w:space="0"/>
            </w:tcBorders>
            <w:noWrap w:val="0"/>
            <w:vAlign w:val="center"/>
          </w:tcPr>
          <w:p w14:paraId="15D61A6C">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1141" w:type="dxa"/>
            <w:tcBorders>
              <w:top w:val="nil"/>
              <w:left w:val="nil"/>
              <w:bottom w:val="single" w:color="auto" w:sz="4" w:space="0"/>
              <w:right w:val="single" w:color="auto" w:sz="4" w:space="0"/>
            </w:tcBorders>
            <w:noWrap w:val="0"/>
            <w:vAlign w:val="center"/>
          </w:tcPr>
          <w:p w14:paraId="15E798C9">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1393" w:type="dxa"/>
            <w:tcBorders>
              <w:top w:val="nil"/>
              <w:left w:val="nil"/>
              <w:bottom w:val="single" w:color="auto" w:sz="4" w:space="0"/>
              <w:right w:val="single" w:color="auto" w:sz="4" w:space="0"/>
            </w:tcBorders>
            <w:noWrap w:val="0"/>
            <w:vAlign w:val="center"/>
          </w:tcPr>
          <w:p w14:paraId="7C785F81">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1298" w:type="dxa"/>
            <w:tcBorders>
              <w:top w:val="nil"/>
              <w:left w:val="nil"/>
              <w:bottom w:val="single" w:color="auto" w:sz="4" w:space="0"/>
              <w:right w:val="single" w:color="auto" w:sz="4" w:space="0"/>
            </w:tcBorders>
            <w:noWrap w:val="0"/>
            <w:vAlign w:val="center"/>
          </w:tcPr>
          <w:p w14:paraId="2DC4312E">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5108" w:type="dxa"/>
            <w:tcBorders>
              <w:top w:val="nil"/>
              <w:left w:val="nil"/>
              <w:bottom w:val="single" w:color="auto" w:sz="4" w:space="0"/>
              <w:right w:val="single" w:color="auto" w:sz="4" w:space="0"/>
            </w:tcBorders>
            <w:noWrap w:val="0"/>
            <w:vAlign w:val="center"/>
          </w:tcPr>
          <w:p w14:paraId="084729CF">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p w14:paraId="197F94CD">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r>
      <w:tr w14:paraId="587BD877">
        <w:tblPrEx>
          <w:tblCellMar>
            <w:top w:w="0" w:type="dxa"/>
            <w:left w:w="108" w:type="dxa"/>
            <w:bottom w:w="0" w:type="dxa"/>
            <w:right w:w="108" w:type="dxa"/>
          </w:tblCellMar>
        </w:tblPrEx>
        <w:trPr>
          <w:trHeight w:val="482" w:hRule="atLeast"/>
          <w:jc w:val="center"/>
        </w:trPr>
        <w:tc>
          <w:tcPr>
            <w:tcW w:w="1034" w:type="dxa"/>
            <w:tcBorders>
              <w:top w:val="nil"/>
              <w:left w:val="single" w:color="auto" w:sz="4" w:space="0"/>
              <w:bottom w:val="single" w:color="auto" w:sz="4" w:space="0"/>
              <w:right w:val="single" w:color="auto" w:sz="4" w:space="0"/>
            </w:tcBorders>
            <w:noWrap w:val="0"/>
            <w:vAlign w:val="center"/>
          </w:tcPr>
          <w:p w14:paraId="21518D2E">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971" w:type="dxa"/>
            <w:tcBorders>
              <w:top w:val="nil"/>
              <w:left w:val="nil"/>
              <w:bottom w:val="single" w:color="auto" w:sz="4" w:space="0"/>
              <w:right w:val="single" w:color="auto" w:sz="4" w:space="0"/>
            </w:tcBorders>
            <w:noWrap w:val="0"/>
            <w:vAlign w:val="center"/>
          </w:tcPr>
          <w:p w14:paraId="29FFCA06">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1933" w:type="dxa"/>
            <w:tcBorders>
              <w:top w:val="nil"/>
              <w:left w:val="nil"/>
              <w:bottom w:val="single" w:color="auto" w:sz="4" w:space="0"/>
              <w:right w:val="single" w:color="auto" w:sz="4" w:space="0"/>
            </w:tcBorders>
            <w:noWrap w:val="0"/>
            <w:vAlign w:val="center"/>
          </w:tcPr>
          <w:p w14:paraId="74E8A5F4">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971" w:type="dxa"/>
            <w:tcBorders>
              <w:top w:val="nil"/>
              <w:left w:val="nil"/>
              <w:bottom w:val="single" w:color="auto" w:sz="4" w:space="0"/>
              <w:right w:val="single" w:color="auto" w:sz="4" w:space="0"/>
            </w:tcBorders>
            <w:noWrap w:val="0"/>
            <w:vAlign w:val="center"/>
          </w:tcPr>
          <w:p w14:paraId="51A0EC5C">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1141" w:type="dxa"/>
            <w:tcBorders>
              <w:top w:val="nil"/>
              <w:left w:val="nil"/>
              <w:bottom w:val="single" w:color="auto" w:sz="4" w:space="0"/>
              <w:right w:val="single" w:color="auto" w:sz="4" w:space="0"/>
            </w:tcBorders>
            <w:noWrap w:val="0"/>
            <w:vAlign w:val="center"/>
          </w:tcPr>
          <w:p w14:paraId="6EE6F2AA">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1393" w:type="dxa"/>
            <w:tcBorders>
              <w:top w:val="nil"/>
              <w:left w:val="nil"/>
              <w:bottom w:val="single" w:color="auto" w:sz="4" w:space="0"/>
              <w:right w:val="single" w:color="auto" w:sz="4" w:space="0"/>
            </w:tcBorders>
            <w:noWrap w:val="0"/>
            <w:vAlign w:val="center"/>
          </w:tcPr>
          <w:p w14:paraId="0D1F8145">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1298" w:type="dxa"/>
            <w:tcBorders>
              <w:top w:val="nil"/>
              <w:left w:val="nil"/>
              <w:bottom w:val="single" w:color="auto" w:sz="4" w:space="0"/>
              <w:right w:val="single" w:color="auto" w:sz="4" w:space="0"/>
            </w:tcBorders>
            <w:noWrap w:val="0"/>
            <w:vAlign w:val="center"/>
          </w:tcPr>
          <w:p w14:paraId="65B052D9">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5108" w:type="dxa"/>
            <w:tcBorders>
              <w:top w:val="nil"/>
              <w:left w:val="nil"/>
              <w:bottom w:val="single" w:color="auto" w:sz="4" w:space="0"/>
              <w:right w:val="single" w:color="auto" w:sz="4" w:space="0"/>
            </w:tcBorders>
            <w:noWrap w:val="0"/>
            <w:vAlign w:val="center"/>
          </w:tcPr>
          <w:p w14:paraId="1A5B7518">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r>
      <w:tr w14:paraId="0FAD9051">
        <w:tblPrEx>
          <w:tblCellMar>
            <w:top w:w="0" w:type="dxa"/>
            <w:left w:w="108" w:type="dxa"/>
            <w:bottom w:w="0" w:type="dxa"/>
            <w:right w:w="108" w:type="dxa"/>
          </w:tblCellMar>
        </w:tblPrEx>
        <w:trPr>
          <w:trHeight w:val="482" w:hRule="atLeast"/>
          <w:jc w:val="center"/>
        </w:trPr>
        <w:tc>
          <w:tcPr>
            <w:tcW w:w="1034" w:type="dxa"/>
            <w:tcBorders>
              <w:top w:val="nil"/>
              <w:left w:val="single" w:color="auto" w:sz="4" w:space="0"/>
              <w:bottom w:val="single" w:color="auto" w:sz="4" w:space="0"/>
              <w:right w:val="single" w:color="auto" w:sz="4" w:space="0"/>
            </w:tcBorders>
            <w:noWrap w:val="0"/>
            <w:vAlign w:val="center"/>
          </w:tcPr>
          <w:p w14:paraId="5D1B9597">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971" w:type="dxa"/>
            <w:tcBorders>
              <w:top w:val="nil"/>
              <w:left w:val="nil"/>
              <w:bottom w:val="single" w:color="auto" w:sz="4" w:space="0"/>
              <w:right w:val="single" w:color="auto" w:sz="4" w:space="0"/>
            </w:tcBorders>
            <w:noWrap w:val="0"/>
            <w:vAlign w:val="center"/>
          </w:tcPr>
          <w:p w14:paraId="6082B338">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1933" w:type="dxa"/>
            <w:tcBorders>
              <w:top w:val="nil"/>
              <w:left w:val="nil"/>
              <w:bottom w:val="single" w:color="auto" w:sz="4" w:space="0"/>
              <w:right w:val="single" w:color="auto" w:sz="4" w:space="0"/>
            </w:tcBorders>
            <w:noWrap w:val="0"/>
            <w:vAlign w:val="center"/>
          </w:tcPr>
          <w:p w14:paraId="2E82D756">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971" w:type="dxa"/>
            <w:tcBorders>
              <w:top w:val="nil"/>
              <w:left w:val="nil"/>
              <w:bottom w:val="single" w:color="auto" w:sz="4" w:space="0"/>
              <w:right w:val="single" w:color="auto" w:sz="4" w:space="0"/>
            </w:tcBorders>
            <w:noWrap w:val="0"/>
            <w:vAlign w:val="center"/>
          </w:tcPr>
          <w:p w14:paraId="39A020C1">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1141" w:type="dxa"/>
            <w:tcBorders>
              <w:top w:val="nil"/>
              <w:left w:val="nil"/>
              <w:bottom w:val="single" w:color="auto" w:sz="4" w:space="0"/>
              <w:right w:val="single" w:color="auto" w:sz="4" w:space="0"/>
            </w:tcBorders>
            <w:noWrap w:val="0"/>
            <w:vAlign w:val="center"/>
          </w:tcPr>
          <w:p w14:paraId="23003CC7">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1393" w:type="dxa"/>
            <w:tcBorders>
              <w:top w:val="nil"/>
              <w:left w:val="nil"/>
              <w:bottom w:val="single" w:color="auto" w:sz="4" w:space="0"/>
              <w:right w:val="single" w:color="auto" w:sz="4" w:space="0"/>
            </w:tcBorders>
            <w:noWrap w:val="0"/>
            <w:vAlign w:val="center"/>
          </w:tcPr>
          <w:p w14:paraId="643D64E4">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1298" w:type="dxa"/>
            <w:tcBorders>
              <w:top w:val="nil"/>
              <w:left w:val="nil"/>
              <w:bottom w:val="single" w:color="auto" w:sz="4" w:space="0"/>
              <w:right w:val="single" w:color="auto" w:sz="4" w:space="0"/>
            </w:tcBorders>
            <w:noWrap w:val="0"/>
            <w:vAlign w:val="center"/>
          </w:tcPr>
          <w:p w14:paraId="38FE4E52">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c>
          <w:tcPr>
            <w:tcW w:w="5108" w:type="dxa"/>
            <w:tcBorders>
              <w:top w:val="nil"/>
              <w:left w:val="nil"/>
              <w:bottom w:val="single" w:color="auto" w:sz="4" w:space="0"/>
              <w:right w:val="single" w:color="auto" w:sz="4" w:space="0"/>
            </w:tcBorders>
            <w:noWrap w:val="0"/>
            <w:vAlign w:val="center"/>
          </w:tcPr>
          <w:p w14:paraId="33E5F754">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kern w:val="0"/>
                <w:sz w:val="21"/>
                <w:szCs w:val="21"/>
              </w:rPr>
            </w:pPr>
          </w:p>
        </w:tc>
      </w:tr>
    </w:tbl>
    <w:p w14:paraId="2C92A37D">
      <w:pPr>
        <w:widowControl/>
        <w:jc w:val="both"/>
        <w:rPr>
          <w:rFonts w:hint="eastAsia" w:ascii="仿宋_GB2312" w:hAnsi="仿宋_GB2312" w:eastAsia="仿宋_GB2312" w:cs="仿宋_GB2312"/>
          <w:b w:val="0"/>
          <w:bCs/>
          <w:kern w:val="0"/>
          <w:sz w:val="32"/>
          <w:szCs w:val="32"/>
          <w:lang w:eastAsia="zh-CN"/>
        </w:rPr>
      </w:pPr>
    </w:p>
    <w:p w14:paraId="53E26709">
      <w:pPr>
        <w:widowControl/>
        <w:jc w:val="both"/>
        <w:rPr>
          <w:rFonts w:hint="eastAsia" w:ascii="仿宋_GB2312" w:hAnsi="仿宋_GB2312" w:eastAsia="仿宋_GB2312" w:cs="仿宋_GB2312"/>
          <w:b w:val="0"/>
          <w:bCs/>
          <w:kern w:val="0"/>
          <w:sz w:val="28"/>
          <w:szCs w:val="28"/>
          <w:lang w:eastAsia="zh-CN"/>
        </w:rPr>
      </w:pPr>
      <w:r>
        <w:rPr>
          <w:rFonts w:hint="eastAsia" w:ascii="仿宋_GB2312" w:hAnsi="仿宋_GB2312" w:eastAsia="仿宋_GB2312" w:cs="仿宋_GB2312"/>
          <w:b w:val="0"/>
          <w:bCs/>
          <w:kern w:val="0"/>
          <w:sz w:val="28"/>
          <w:szCs w:val="28"/>
          <w:lang w:eastAsia="zh-CN"/>
        </w:rPr>
        <w:t>附表2</w:t>
      </w:r>
    </w:p>
    <w:p w14:paraId="6F3E076F">
      <w:pPr>
        <w:jc w:val="center"/>
        <w:rPr>
          <w:rFonts w:hint="eastAsia" w:ascii="方正小标宋简体" w:hAnsi="方正小标宋简体" w:eastAsia="方正小标宋简体" w:cs="方正小标宋简体"/>
          <w:b w:val="0"/>
          <w:bCs/>
          <w:kern w:val="0"/>
          <w:sz w:val="36"/>
          <w:szCs w:val="36"/>
        </w:rPr>
      </w:pPr>
      <w:r>
        <w:rPr>
          <w:rFonts w:hint="eastAsia" w:ascii="方正小标宋简体" w:hAnsi="方正小标宋简体" w:eastAsia="方正小标宋简体" w:cs="方正小标宋简体"/>
          <w:b w:val="0"/>
          <w:bCs/>
          <w:kern w:val="0"/>
          <w:sz w:val="36"/>
          <w:szCs w:val="36"/>
        </w:rPr>
        <w:t>预拌砂浆（干混砂浆）企业试验室必备试（检）验仪器设备</w:t>
      </w:r>
    </w:p>
    <w:p w14:paraId="20E33BA5">
      <w:pPr>
        <w:widowControl/>
        <w:ind w:firstLine="1680" w:firstLineChars="800"/>
        <w:jc w:val="righ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第   页  共   页</w:t>
      </w:r>
    </w:p>
    <w:tbl>
      <w:tblPr>
        <w:tblStyle w:val="4"/>
        <w:tblW w:w="136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96"/>
        <w:gridCol w:w="2789"/>
        <w:gridCol w:w="1208"/>
        <w:gridCol w:w="1792"/>
        <w:gridCol w:w="281"/>
        <w:gridCol w:w="823"/>
        <w:gridCol w:w="2886"/>
        <w:gridCol w:w="1652"/>
        <w:gridCol w:w="1379"/>
      </w:tblGrid>
      <w:tr w14:paraId="3971CF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796" w:type="dxa"/>
            <w:noWrap w:val="0"/>
            <w:vAlign w:val="center"/>
          </w:tcPr>
          <w:p w14:paraId="3A12BA75">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序号</w:t>
            </w:r>
          </w:p>
        </w:tc>
        <w:tc>
          <w:tcPr>
            <w:tcW w:w="2789" w:type="dxa"/>
            <w:noWrap w:val="0"/>
            <w:vAlign w:val="center"/>
          </w:tcPr>
          <w:p w14:paraId="389297D1">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设备仪器名称</w:t>
            </w:r>
          </w:p>
        </w:tc>
        <w:tc>
          <w:tcPr>
            <w:tcW w:w="1208" w:type="dxa"/>
            <w:noWrap w:val="0"/>
            <w:vAlign w:val="center"/>
          </w:tcPr>
          <w:p w14:paraId="252DE913">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型号规格</w:t>
            </w:r>
          </w:p>
        </w:tc>
        <w:tc>
          <w:tcPr>
            <w:tcW w:w="1792" w:type="dxa"/>
            <w:noWrap w:val="0"/>
            <w:vAlign w:val="center"/>
          </w:tcPr>
          <w:p w14:paraId="10620B6B">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测量范围</w:t>
            </w:r>
          </w:p>
        </w:tc>
        <w:tc>
          <w:tcPr>
            <w:tcW w:w="281" w:type="dxa"/>
            <w:vMerge w:val="restart"/>
            <w:noWrap w:val="0"/>
            <w:vAlign w:val="center"/>
          </w:tcPr>
          <w:p w14:paraId="16EF0DFA">
            <w:pPr>
              <w:widowControl/>
              <w:jc w:val="center"/>
              <w:rPr>
                <w:rFonts w:hint="eastAsia" w:ascii="仿宋_GB2312" w:hAnsi="仿宋_GB2312" w:eastAsia="仿宋_GB2312" w:cs="仿宋_GB2312"/>
                <w:kern w:val="0"/>
                <w:szCs w:val="21"/>
              </w:rPr>
            </w:pPr>
          </w:p>
        </w:tc>
        <w:tc>
          <w:tcPr>
            <w:tcW w:w="823" w:type="dxa"/>
            <w:noWrap w:val="0"/>
            <w:vAlign w:val="center"/>
          </w:tcPr>
          <w:p w14:paraId="6D413C49">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序号</w:t>
            </w:r>
          </w:p>
        </w:tc>
        <w:tc>
          <w:tcPr>
            <w:tcW w:w="2886" w:type="dxa"/>
            <w:noWrap w:val="0"/>
            <w:vAlign w:val="center"/>
          </w:tcPr>
          <w:p w14:paraId="238EE80C">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设备仪器名称</w:t>
            </w:r>
          </w:p>
        </w:tc>
        <w:tc>
          <w:tcPr>
            <w:tcW w:w="1652" w:type="dxa"/>
            <w:noWrap w:val="0"/>
            <w:vAlign w:val="center"/>
          </w:tcPr>
          <w:p w14:paraId="4345BEEF">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型号规格</w:t>
            </w:r>
          </w:p>
        </w:tc>
        <w:tc>
          <w:tcPr>
            <w:tcW w:w="1379" w:type="dxa"/>
            <w:noWrap w:val="0"/>
            <w:vAlign w:val="center"/>
          </w:tcPr>
          <w:p w14:paraId="5A0FB57F">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测量范围</w:t>
            </w:r>
          </w:p>
        </w:tc>
      </w:tr>
      <w:tr w14:paraId="5928B7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exact"/>
          <w:jc w:val="center"/>
        </w:trPr>
        <w:tc>
          <w:tcPr>
            <w:tcW w:w="796" w:type="dxa"/>
            <w:noWrap w:val="0"/>
            <w:vAlign w:val="center"/>
          </w:tcPr>
          <w:p w14:paraId="08E43368">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w:t>
            </w:r>
          </w:p>
        </w:tc>
        <w:tc>
          <w:tcPr>
            <w:tcW w:w="2789" w:type="dxa"/>
            <w:noWrap w:val="0"/>
            <w:vAlign w:val="center"/>
          </w:tcPr>
          <w:p w14:paraId="0D07613F">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300kN压力试验机</w:t>
            </w:r>
          </w:p>
        </w:tc>
        <w:tc>
          <w:tcPr>
            <w:tcW w:w="1208" w:type="dxa"/>
            <w:noWrap w:val="0"/>
            <w:vAlign w:val="center"/>
          </w:tcPr>
          <w:p w14:paraId="62FCB976">
            <w:pPr>
              <w:widowControl/>
              <w:jc w:val="center"/>
              <w:rPr>
                <w:rFonts w:hint="eastAsia" w:ascii="仿宋_GB2312" w:hAnsi="仿宋_GB2312" w:eastAsia="仿宋_GB2312" w:cs="仿宋_GB2312"/>
                <w:kern w:val="0"/>
                <w:szCs w:val="21"/>
              </w:rPr>
            </w:pPr>
          </w:p>
        </w:tc>
        <w:tc>
          <w:tcPr>
            <w:tcW w:w="1792" w:type="dxa"/>
            <w:noWrap w:val="0"/>
            <w:vAlign w:val="center"/>
          </w:tcPr>
          <w:p w14:paraId="3E96E975">
            <w:pPr>
              <w:widowControl/>
              <w:jc w:val="center"/>
              <w:rPr>
                <w:rFonts w:hint="eastAsia" w:ascii="仿宋_GB2312" w:hAnsi="仿宋_GB2312" w:eastAsia="仿宋_GB2312" w:cs="仿宋_GB2312"/>
                <w:kern w:val="0"/>
                <w:szCs w:val="21"/>
              </w:rPr>
            </w:pPr>
          </w:p>
        </w:tc>
        <w:tc>
          <w:tcPr>
            <w:tcW w:w="281" w:type="dxa"/>
            <w:vMerge w:val="continue"/>
            <w:noWrap w:val="0"/>
            <w:vAlign w:val="center"/>
          </w:tcPr>
          <w:p w14:paraId="2A808963">
            <w:pPr>
              <w:widowControl/>
              <w:jc w:val="center"/>
              <w:rPr>
                <w:rFonts w:hint="eastAsia" w:ascii="仿宋_GB2312" w:hAnsi="仿宋_GB2312" w:eastAsia="仿宋_GB2312" w:cs="仿宋_GB2312"/>
                <w:kern w:val="0"/>
                <w:szCs w:val="21"/>
              </w:rPr>
            </w:pPr>
          </w:p>
        </w:tc>
        <w:tc>
          <w:tcPr>
            <w:tcW w:w="823" w:type="dxa"/>
            <w:noWrap w:val="0"/>
            <w:vAlign w:val="center"/>
          </w:tcPr>
          <w:p w14:paraId="09639796">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15</w:t>
            </w:r>
          </w:p>
        </w:tc>
        <w:tc>
          <w:tcPr>
            <w:tcW w:w="2886" w:type="dxa"/>
            <w:noWrap w:val="0"/>
            <w:vAlign w:val="center"/>
          </w:tcPr>
          <w:p w14:paraId="0BF85292">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箱式电阻炉</w:t>
            </w:r>
          </w:p>
        </w:tc>
        <w:tc>
          <w:tcPr>
            <w:tcW w:w="1652" w:type="dxa"/>
            <w:noWrap w:val="0"/>
            <w:vAlign w:val="center"/>
          </w:tcPr>
          <w:p w14:paraId="7AF33509">
            <w:pPr>
              <w:widowControl/>
              <w:jc w:val="center"/>
              <w:rPr>
                <w:rFonts w:hint="eastAsia" w:ascii="仿宋_GB2312" w:hAnsi="仿宋_GB2312" w:eastAsia="仿宋_GB2312" w:cs="仿宋_GB2312"/>
                <w:kern w:val="0"/>
                <w:szCs w:val="21"/>
              </w:rPr>
            </w:pPr>
          </w:p>
        </w:tc>
        <w:tc>
          <w:tcPr>
            <w:tcW w:w="1379" w:type="dxa"/>
            <w:noWrap w:val="0"/>
            <w:vAlign w:val="center"/>
          </w:tcPr>
          <w:p w14:paraId="5B8C4B42">
            <w:pPr>
              <w:widowControl/>
              <w:jc w:val="center"/>
              <w:rPr>
                <w:rFonts w:hint="eastAsia" w:ascii="仿宋_GB2312" w:hAnsi="仿宋_GB2312" w:eastAsia="仿宋_GB2312" w:cs="仿宋_GB2312"/>
                <w:kern w:val="0"/>
                <w:szCs w:val="21"/>
              </w:rPr>
            </w:pPr>
          </w:p>
        </w:tc>
      </w:tr>
      <w:tr w14:paraId="320F26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exact"/>
          <w:jc w:val="center"/>
        </w:trPr>
        <w:tc>
          <w:tcPr>
            <w:tcW w:w="796" w:type="dxa"/>
            <w:noWrap w:val="0"/>
            <w:vAlign w:val="center"/>
          </w:tcPr>
          <w:p w14:paraId="26A45F15">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w:t>
            </w:r>
          </w:p>
        </w:tc>
        <w:tc>
          <w:tcPr>
            <w:tcW w:w="2789" w:type="dxa"/>
            <w:noWrap w:val="0"/>
            <w:vAlign w:val="center"/>
          </w:tcPr>
          <w:p w14:paraId="746EFD7B">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抗折试验机</w:t>
            </w:r>
          </w:p>
        </w:tc>
        <w:tc>
          <w:tcPr>
            <w:tcW w:w="1208" w:type="dxa"/>
            <w:noWrap w:val="0"/>
            <w:vAlign w:val="center"/>
          </w:tcPr>
          <w:p w14:paraId="31CEA684">
            <w:pPr>
              <w:widowControl/>
              <w:jc w:val="center"/>
              <w:rPr>
                <w:rFonts w:hint="eastAsia" w:ascii="仿宋_GB2312" w:hAnsi="仿宋_GB2312" w:eastAsia="仿宋_GB2312" w:cs="仿宋_GB2312"/>
                <w:kern w:val="0"/>
                <w:szCs w:val="21"/>
              </w:rPr>
            </w:pPr>
          </w:p>
        </w:tc>
        <w:tc>
          <w:tcPr>
            <w:tcW w:w="1792" w:type="dxa"/>
            <w:noWrap w:val="0"/>
            <w:vAlign w:val="center"/>
          </w:tcPr>
          <w:p w14:paraId="79ACDE9C">
            <w:pPr>
              <w:widowControl/>
              <w:jc w:val="center"/>
              <w:rPr>
                <w:rFonts w:hint="eastAsia" w:ascii="仿宋_GB2312" w:hAnsi="仿宋_GB2312" w:eastAsia="仿宋_GB2312" w:cs="仿宋_GB2312"/>
                <w:kern w:val="0"/>
                <w:szCs w:val="21"/>
              </w:rPr>
            </w:pPr>
          </w:p>
        </w:tc>
        <w:tc>
          <w:tcPr>
            <w:tcW w:w="281" w:type="dxa"/>
            <w:vMerge w:val="continue"/>
            <w:noWrap w:val="0"/>
            <w:vAlign w:val="center"/>
          </w:tcPr>
          <w:p w14:paraId="4AAA3EA0">
            <w:pPr>
              <w:widowControl/>
              <w:jc w:val="center"/>
              <w:rPr>
                <w:rFonts w:hint="eastAsia" w:ascii="仿宋_GB2312" w:hAnsi="仿宋_GB2312" w:eastAsia="仿宋_GB2312" w:cs="仿宋_GB2312"/>
                <w:kern w:val="0"/>
                <w:szCs w:val="21"/>
              </w:rPr>
            </w:pPr>
          </w:p>
        </w:tc>
        <w:tc>
          <w:tcPr>
            <w:tcW w:w="823" w:type="dxa"/>
            <w:noWrap w:val="0"/>
            <w:vAlign w:val="center"/>
          </w:tcPr>
          <w:p w14:paraId="333158DC">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16</w:t>
            </w:r>
          </w:p>
        </w:tc>
        <w:tc>
          <w:tcPr>
            <w:tcW w:w="2886" w:type="dxa"/>
            <w:noWrap w:val="0"/>
            <w:vAlign w:val="center"/>
          </w:tcPr>
          <w:p w14:paraId="7F3B8993">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抗压与拉伸试模</w:t>
            </w:r>
          </w:p>
        </w:tc>
        <w:tc>
          <w:tcPr>
            <w:tcW w:w="1652" w:type="dxa"/>
            <w:noWrap w:val="0"/>
            <w:vAlign w:val="center"/>
          </w:tcPr>
          <w:p w14:paraId="6306BD15">
            <w:pPr>
              <w:widowControl/>
              <w:jc w:val="center"/>
              <w:rPr>
                <w:rFonts w:hint="eastAsia" w:ascii="仿宋_GB2312" w:hAnsi="仿宋_GB2312" w:eastAsia="仿宋_GB2312" w:cs="仿宋_GB2312"/>
                <w:kern w:val="0"/>
                <w:szCs w:val="21"/>
              </w:rPr>
            </w:pPr>
          </w:p>
        </w:tc>
        <w:tc>
          <w:tcPr>
            <w:tcW w:w="1379" w:type="dxa"/>
            <w:noWrap w:val="0"/>
            <w:vAlign w:val="center"/>
          </w:tcPr>
          <w:p w14:paraId="2751429F">
            <w:pPr>
              <w:widowControl/>
              <w:jc w:val="center"/>
              <w:rPr>
                <w:rFonts w:hint="eastAsia" w:ascii="仿宋_GB2312" w:hAnsi="仿宋_GB2312" w:eastAsia="仿宋_GB2312" w:cs="仿宋_GB2312"/>
                <w:kern w:val="0"/>
                <w:szCs w:val="21"/>
              </w:rPr>
            </w:pPr>
          </w:p>
        </w:tc>
      </w:tr>
      <w:tr w14:paraId="41D471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exact"/>
          <w:jc w:val="center"/>
        </w:trPr>
        <w:tc>
          <w:tcPr>
            <w:tcW w:w="796" w:type="dxa"/>
            <w:noWrap w:val="0"/>
            <w:vAlign w:val="center"/>
          </w:tcPr>
          <w:p w14:paraId="271A63AF">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3</w:t>
            </w:r>
          </w:p>
        </w:tc>
        <w:tc>
          <w:tcPr>
            <w:tcW w:w="2789" w:type="dxa"/>
            <w:noWrap w:val="0"/>
            <w:vAlign w:val="center"/>
          </w:tcPr>
          <w:p w14:paraId="3A6EAD1F">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水泥负压筛析仪</w:t>
            </w:r>
          </w:p>
        </w:tc>
        <w:tc>
          <w:tcPr>
            <w:tcW w:w="1208" w:type="dxa"/>
            <w:noWrap w:val="0"/>
            <w:vAlign w:val="center"/>
          </w:tcPr>
          <w:p w14:paraId="7EA06B08">
            <w:pPr>
              <w:widowControl/>
              <w:jc w:val="center"/>
              <w:rPr>
                <w:rFonts w:hint="eastAsia" w:ascii="仿宋_GB2312" w:hAnsi="仿宋_GB2312" w:eastAsia="仿宋_GB2312" w:cs="仿宋_GB2312"/>
                <w:kern w:val="0"/>
                <w:szCs w:val="21"/>
              </w:rPr>
            </w:pPr>
          </w:p>
        </w:tc>
        <w:tc>
          <w:tcPr>
            <w:tcW w:w="1792" w:type="dxa"/>
            <w:noWrap w:val="0"/>
            <w:vAlign w:val="center"/>
          </w:tcPr>
          <w:p w14:paraId="5591BF39">
            <w:pPr>
              <w:widowControl/>
              <w:jc w:val="center"/>
              <w:rPr>
                <w:rFonts w:hint="eastAsia" w:ascii="仿宋_GB2312" w:hAnsi="仿宋_GB2312" w:eastAsia="仿宋_GB2312" w:cs="仿宋_GB2312"/>
                <w:kern w:val="0"/>
                <w:szCs w:val="21"/>
              </w:rPr>
            </w:pPr>
          </w:p>
        </w:tc>
        <w:tc>
          <w:tcPr>
            <w:tcW w:w="281" w:type="dxa"/>
            <w:vMerge w:val="continue"/>
            <w:noWrap w:val="0"/>
            <w:vAlign w:val="center"/>
          </w:tcPr>
          <w:p w14:paraId="0206A850">
            <w:pPr>
              <w:widowControl/>
              <w:jc w:val="center"/>
              <w:rPr>
                <w:rFonts w:hint="eastAsia" w:ascii="仿宋_GB2312" w:hAnsi="仿宋_GB2312" w:eastAsia="仿宋_GB2312" w:cs="仿宋_GB2312"/>
                <w:kern w:val="0"/>
                <w:szCs w:val="21"/>
              </w:rPr>
            </w:pPr>
          </w:p>
        </w:tc>
        <w:tc>
          <w:tcPr>
            <w:tcW w:w="823" w:type="dxa"/>
            <w:noWrap w:val="0"/>
            <w:vAlign w:val="center"/>
          </w:tcPr>
          <w:p w14:paraId="1F21E715">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17</w:t>
            </w:r>
          </w:p>
        </w:tc>
        <w:tc>
          <w:tcPr>
            <w:tcW w:w="2886" w:type="dxa"/>
            <w:noWrap w:val="0"/>
            <w:vAlign w:val="center"/>
          </w:tcPr>
          <w:p w14:paraId="4DC7AABE">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万分之一分析天平</w:t>
            </w:r>
          </w:p>
        </w:tc>
        <w:tc>
          <w:tcPr>
            <w:tcW w:w="1652" w:type="dxa"/>
            <w:noWrap w:val="0"/>
            <w:vAlign w:val="center"/>
          </w:tcPr>
          <w:p w14:paraId="65E49637">
            <w:pPr>
              <w:widowControl/>
              <w:jc w:val="center"/>
              <w:rPr>
                <w:rFonts w:hint="eastAsia" w:ascii="仿宋_GB2312" w:hAnsi="仿宋_GB2312" w:eastAsia="仿宋_GB2312" w:cs="仿宋_GB2312"/>
                <w:kern w:val="0"/>
                <w:szCs w:val="21"/>
              </w:rPr>
            </w:pPr>
          </w:p>
        </w:tc>
        <w:tc>
          <w:tcPr>
            <w:tcW w:w="1379" w:type="dxa"/>
            <w:noWrap w:val="0"/>
            <w:vAlign w:val="center"/>
          </w:tcPr>
          <w:p w14:paraId="41B771DC">
            <w:pPr>
              <w:widowControl/>
              <w:jc w:val="center"/>
              <w:rPr>
                <w:rFonts w:hint="eastAsia" w:ascii="仿宋_GB2312" w:hAnsi="仿宋_GB2312" w:eastAsia="仿宋_GB2312" w:cs="仿宋_GB2312"/>
                <w:kern w:val="0"/>
                <w:szCs w:val="21"/>
              </w:rPr>
            </w:pPr>
          </w:p>
        </w:tc>
      </w:tr>
      <w:tr w14:paraId="5C2137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exact"/>
          <w:jc w:val="center"/>
        </w:trPr>
        <w:tc>
          <w:tcPr>
            <w:tcW w:w="796" w:type="dxa"/>
            <w:noWrap w:val="0"/>
            <w:vAlign w:val="center"/>
          </w:tcPr>
          <w:p w14:paraId="2404F9A0">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4</w:t>
            </w:r>
          </w:p>
        </w:tc>
        <w:tc>
          <w:tcPr>
            <w:tcW w:w="2789" w:type="dxa"/>
            <w:noWrap w:val="0"/>
            <w:vAlign w:val="center"/>
          </w:tcPr>
          <w:p w14:paraId="5FD31598">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水泥净浆搅拌机</w:t>
            </w:r>
          </w:p>
        </w:tc>
        <w:tc>
          <w:tcPr>
            <w:tcW w:w="1208" w:type="dxa"/>
            <w:noWrap w:val="0"/>
            <w:vAlign w:val="center"/>
          </w:tcPr>
          <w:p w14:paraId="48396FE6">
            <w:pPr>
              <w:widowControl/>
              <w:jc w:val="center"/>
              <w:rPr>
                <w:rFonts w:hint="eastAsia" w:ascii="仿宋_GB2312" w:hAnsi="仿宋_GB2312" w:eastAsia="仿宋_GB2312" w:cs="仿宋_GB2312"/>
                <w:kern w:val="0"/>
                <w:szCs w:val="21"/>
              </w:rPr>
            </w:pPr>
          </w:p>
        </w:tc>
        <w:tc>
          <w:tcPr>
            <w:tcW w:w="1792" w:type="dxa"/>
            <w:noWrap w:val="0"/>
            <w:vAlign w:val="center"/>
          </w:tcPr>
          <w:p w14:paraId="094726DC">
            <w:pPr>
              <w:widowControl/>
              <w:jc w:val="center"/>
              <w:rPr>
                <w:rFonts w:hint="eastAsia" w:ascii="仿宋_GB2312" w:hAnsi="仿宋_GB2312" w:eastAsia="仿宋_GB2312" w:cs="仿宋_GB2312"/>
                <w:kern w:val="0"/>
                <w:szCs w:val="21"/>
              </w:rPr>
            </w:pPr>
          </w:p>
        </w:tc>
        <w:tc>
          <w:tcPr>
            <w:tcW w:w="281" w:type="dxa"/>
            <w:vMerge w:val="continue"/>
            <w:noWrap w:val="0"/>
            <w:vAlign w:val="center"/>
          </w:tcPr>
          <w:p w14:paraId="49A72C9A">
            <w:pPr>
              <w:widowControl/>
              <w:jc w:val="center"/>
              <w:rPr>
                <w:rFonts w:hint="eastAsia" w:ascii="仿宋_GB2312" w:hAnsi="仿宋_GB2312" w:eastAsia="仿宋_GB2312" w:cs="仿宋_GB2312"/>
                <w:kern w:val="0"/>
                <w:szCs w:val="21"/>
              </w:rPr>
            </w:pPr>
          </w:p>
        </w:tc>
        <w:tc>
          <w:tcPr>
            <w:tcW w:w="823" w:type="dxa"/>
            <w:noWrap w:val="0"/>
            <w:vAlign w:val="center"/>
          </w:tcPr>
          <w:p w14:paraId="6B05F4B7">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18</w:t>
            </w:r>
          </w:p>
        </w:tc>
        <w:tc>
          <w:tcPr>
            <w:tcW w:w="2886" w:type="dxa"/>
            <w:noWrap w:val="0"/>
            <w:vAlign w:val="center"/>
          </w:tcPr>
          <w:p w14:paraId="06F258DD">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稠度测定仪</w:t>
            </w:r>
          </w:p>
        </w:tc>
        <w:tc>
          <w:tcPr>
            <w:tcW w:w="1652" w:type="dxa"/>
            <w:noWrap w:val="0"/>
            <w:vAlign w:val="center"/>
          </w:tcPr>
          <w:p w14:paraId="06BD18CA">
            <w:pPr>
              <w:widowControl/>
              <w:jc w:val="center"/>
              <w:rPr>
                <w:rFonts w:hint="eastAsia" w:ascii="仿宋_GB2312" w:hAnsi="仿宋_GB2312" w:eastAsia="仿宋_GB2312" w:cs="仿宋_GB2312"/>
                <w:kern w:val="0"/>
                <w:szCs w:val="21"/>
              </w:rPr>
            </w:pPr>
          </w:p>
        </w:tc>
        <w:tc>
          <w:tcPr>
            <w:tcW w:w="1379" w:type="dxa"/>
            <w:noWrap w:val="0"/>
            <w:vAlign w:val="center"/>
          </w:tcPr>
          <w:p w14:paraId="3A0943B0">
            <w:pPr>
              <w:widowControl/>
              <w:jc w:val="center"/>
              <w:rPr>
                <w:rFonts w:hint="eastAsia" w:ascii="仿宋_GB2312" w:hAnsi="仿宋_GB2312" w:eastAsia="仿宋_GB2312" w:cs="仿宋_GB2312"/>
                <w:kern w:val="0"/>
                <w:szCs w:val="21"/>
              </w:rPr>
            </w:pPr>
          </w:p>
        </w:tc>
      </w:tr>
      <w:tr w14:paraId="212188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exact"/>
          <w:jc w:val="center"/>
        </w:trPr>
        <w:tc>
          <w:tcPr>
            <w:tcW w:w="796" w:type="dxa"/>
            <w:noWrap w:val="0"/>
            <w:vAlign w:val="center"/>
          </w:tcPr>
          <w:p w14:paraId="308EE51E">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2789" w:type="dxa"/>
            <w:noWrap w:val="0"/>
            <w:vAlign w:val="center"/>
          </w:tcPr>
          <w:p w14:paraId="756B568D">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行星式水泥胶砂搅拌机</w:t>
            </w:r>
          </w:p>
        </w:tc>
        <w:tc>
          <w:tcPr>
            <w:tcW w:w="1208" w:type="dxa"/>
            <w:noWrap w:val="0"/>
            <w:vAlign w:val="center"/>
          </w:tcPr>
          <w:p w14:paraId="4F7BD6DC">
            <w:pPr>
              <w:widowControl/>
              <w:jc w:val="center"/>
              <w:rPr>
                <w:rFonts w:hint="eastAsia" w:ascii="仿宋_GB2312" w:hAnsi="仿宋_GB2312" w:eastAsia="仿宋_GB2312" w:cs="仿宋_GB2312"/>
                <w:kern w:val="0"/>
                <w:szCs w:val="21"/>
              </w:rPr>
            </w:pPr>
          </w:p>
        </w:tc>
        <w:tc>
          <w:tcPr>
            <w:tcW w:w="1792" w:type="dxa"/>
            <w:noWrap w:val="0"/>
            <w:vAlign w:val="center"/>
          </w:tcPr>
          <w:p w14:paraId="1FC1B99A">
            <w:pPr>
              <w:widowControl/>
              <w:jc w:val="center"/>
              <w:rPr>
                <w:rFonts w:hint="eastAsia" w:ascii="仿宋_GB2312" w:hAnsi="仿宋_GB2312" w:eastAsia="仿宋_GB2312" w:cs="仿宋_GB2312"/>
                <w:kern w:val="0"/>
                <w:szCs w:val="21"/>
              </w:rPr>
            </w:pPr>
          </w:p>
        </w:tc>
        <w:tc>
          <w:tcPr>
            <w:tcW w:w="281" w:type="dxa"/>
            <w:vMerge w:val="continue"/>
            <w:noWrap w:val="0"/>
            <w:vAlign w:val="center"/>
          </w:tcPr>
          <w:p w14:paraId="7EC196A7">
            <w:pPr>
              <w:widowControl/>
              <w:jc w:val="center"/>
              <w:rPr>
                <w:rFonts w:hint="eastAsia" w:ascii="仿宋_GB2312" w:hAnsi="仿宋_GB2312" w:eastAsia="仿宋_GB2312" w:cs="仿宋_GB2312"/>
                <w:kern w:val="0"/>
                <w:szCs w:val="21"/>
              </w:rPr>
            </w:pPr>
          </w:p>
        </w:tc>
        <w:tc>
          <w:tcPr>
            <w:tcW w:w="823" w:type="dxa"/>
            <w:noWrap w:val="0"/>
            <w:vAlign w:val="center"/>
          </w:tcPr>
          <w:p w14:paraId="3EAD6499">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19</w:t>
            </w:r>
          </w:p>
        </w:tc>
        <w:tc>
          <w:tcPr>
            <w:tcW w:w="2886" w:type="dxa"/>
            <w:noWrap w:val="0"/>
            <w:vAlign w:val="center"/>
          </w:tcPr>
          <w:p w14:paraId="14B6AA61">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砂浆密度试验仪</w:t>
            </w:r>
          </w:p>
        </w:tc>
        <w:tc>
          <w:tcPr>
            <w:tcW w:w="1652" w:type="dxa"/>
            <w:noWrap w:val="0"/>
            <w:vAlign w:val="center"/>
          </w:tcPr>
          <w:p w14:paraId="47917B79">
            <w:pPr>
              <w:widowControl/>
              <w:jc w:val="center"/>
              <w:rPr>
                <w:rFonts w:hint="eastAsia" w:ascii="仿宋_GB2312" w:hAnsi="仿宋_GB2312" w:eastAsia="仿宋_GB2312" w:cs="仿宋_GB2312"/>
                <w:kern w:val="0"/>
                <w:szCs w:val="21"/>
              </w:rPr>
            </w:pPr>
          </w:p>
        </w:tc>
        <w:tc>
          <w:tcPr>
            <w:tcW w:w="1379" w:type="dxa"/>
            <w:noWrap w:val="0"/>
            <w:vAlign w:val="center"/>
          </w:tcPr>
          <w:p w14:paraId="76B0DEAD">
            <w:pPr>
              <w:widowControl/>
              <w:jc w:val="center"/>
              <w:rPr>
                <w:rFonts w:hint="eastAsia" w:ascii="仿宋_GB2312" w:hAnsi="仿宋_GB2312" w:eastAsia="仿宋_GB2312" w:cs="仿宋_GB2312"/>
                <w:kern w:val="0"/>
                <w:szCs w:val="21"/>
              </w:rPr>
            </w:pPr>
          </w:p>
        </w:tc>
      </w:tr>
      <w:tr w14:paraId="47E385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exact"/>
          <w:jc w:val="center"/>
        </w:trPr>
        <w:tc>
          <w:tcPr>
            <w:tcW w:w="796" w:type="dxa"/>
            <w:noWrap w:val="0"/>
            <w:vAlign w:val="center"/>
          </w:tcPr>
          <w:p w14:paraId="20CBA2DD">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6</w:t>
            </w:r>
          </w:p>
        </w:tc>
        <w:tc>
          <w:tcPr>
            <w:tcW w:w="2789" w:type="dxa"/>
            <w:noWrap w:val="0"/>
            <w:vAlign w:val="center"/>
          </w:tcPr>
          <w:p w14:paraId="27A29A0F">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水泥稠度、凝结时间测定仪</w:t>
            </w:r>
          </w:p>
        </w:tc>
        <w:tc>
          <w:tcPr>
            <w:tcW w:w="1208" w:type="dxa"/>
            <w:noWrap w:val="0"/>
            <w:vAlign w:val="center"/>
          </w:tcPr>
          <w:p w14:paraId="12C652CC">
            <w:pPr>
              <w:widowControl/>
              <w:jc w:val="center"/>
              <w:rPr>
                <w:rFonts w:hint="eastAsia" w:ascii="仿宋_GB2312" w:hAnsi="仿宋_GB2312" w:eastAsia="仿宋_GB2312" w:cs="仿宋_GB2312"/>
                <w:kern w:val="0"/>
                <w:szCs w:val="21"/>
              </w:rPr>
            </w:pPr>
          </w:p>
        </w:tc>
        <w:tc>
          <w:tcPr>
            <w:tcW w:w="1792" w:type="dxa"/>
            <w:noWrap w:val="0"/>
            <w:vAlign w:val="center"/>
          </w:tcPr>
          <w:p w14:paraId="6FACD3C0">
            <w:pPr>
              <w:widowControl/>
              <w:jc w:val="center"/>
              <w:rPr>
                <w:rFonts w:hint="eastAsia" w:ascii="仿宋_GB2312" w:hAnsi="仿宋_GB2312" w:eastAsia="仿宋_GB2312" w:cs="仿宋_GB2312"/>
                <w:kern w:val="0"/>
                <w:szCs w:val="21"/>
              </w:rPr>
            </w:pPr>
          </w:p>
        </w:tc>
        <w:tc>
          <w:tcPr>
            <w:tcW w:w="281" w:type="dxa"/>
            <w:vMerge w:val="continue"/>
            <w:noWrap w:val="0"/>
            <w:vAlign w:val="center"/>
          </w:tcPr>
          <w:p w14:paraId="67BB1326">
            <w:pPr>
              <w:widowControl/>
              <w:jc w:val="center"/>
              <w:rPr>
                <w:rFonts w:hint="eastAsia" w:ascii="仿宋_GB2312" w:hAnsi="仿宋_GB2312" w:eastAsia="仿宋_GB2312" w:cs="仿宋_GB2312"/>
                <w:kern w:val="0"/>
                <w:szCs w:val="21"/>
              </w:rPr>
            </w:pPr>
          </w:p>
        </w:tc>
        <w:tc>
          <w:tcPr>
            <w:tcW w:w="823" w:type="dxa"/>
            <w:noWrap w:val="0"/>
            <w:vAlign w:val="center"/>
          </w:tcPr>
          <w:p w14:paraId="0B9404AD">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20</w:t>
            </w:r>
          </w:p>
        </w:tc>
        <w:tc>
          <w:tcPr>
            <w:tcW w:w="2886" w:type="dxa"/>
            <w:noWrap w:val="0"/>
            <w:vAlign w:val="center"/>
          </w:tcPr>
          <w:p w14:paraId="27F00FBE">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保水率测定仪</w:t>
            </w:r>
          </w:p>
        </w:tc>
        <w:tc>
          <w:tcPr>
            <w:tcW w:w="1652" w:type="dxa"/>
            <w:noWrap w:val="0"/>
            <w:vAlign w:val="center"/>
          </w:tcPr>
          <w:p w14:paraId="6DDD5228">
            <w:pPr>
              <w:widowControl/>
              <w:jc w:val="center"/>
              <w:rPr>
                <w:rFonts w:hint="eastAsia" w:ascii="仿宋_GB2312" w:hAnsi="仿宋_GB2312" w:eastAsia="仿宋_GB2312" w:cs="仿宋_GB2312"/>
                <w:kern w:val="0"/>
                <w:szCs w:val="21"/>
              </w:rPr>
            </w:pPr>
          </w:p>
        </w:tc>
        <w:tc>
          <w:tcPr>
            <w:tcW w:w="1379" w:type="dxa"/>
            <w:noWrap w:val="0"/>
            <w:vAlign w:val="center"/>
          </w:tcPr>
          <w:p w14:paraId="6D078559">
            <w:pPr>
              <w:widowControl/>
              <w:jc w:val="center"/>
              <w:rPr>
                <w:rFonts w:hint="eastAsia" w:ascii="仿宋_GB2312" w:hAnsi="仿宋_GB2312" w:eastAsia="仿宋_GB2312" w:cs="仿宋_GB2312"/>
                <w:kern w:val="0"/>
                <w:szCs w:val="21"/>
              </w:rPr>
            </w:pPr>
          </w:p>
        </w:tc>
      </w:tr>
      <w:tr w14:paraId="7AACE0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exact"/>
          <w:jc w:val="center"/>
        </w:trPr>
        <w:tc>
          <w:tcPr>
            <w:tcW w:w="796" w:type="dxa"/>
            <w:noWrap w:val="0"/>
            <w:vAlign w:val="center"/>
          </w:tcPr>
          <w:p w14:paraId="4591BF5F">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7</w:t>
            </w:r>
          </w:p>
        </w:tc>
        <w:tc>
          <w:tcPr>
            <w:tcW w:w="2789" w:type="dxa"/>
            <w:noWrap w:val="0"/>
            <w:vAlign w:val="center"/>
          </w:tcPr>
          <w:p w14:paraId="148EB6CF">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勃氏比表面积测定仪</w:t>
            </w:r>
          </w:p>
        </w:tc>
        <w:tc>
          <w:tcPr>
            <w:tcW w:w="1208" w:type="dxa"/>
            <w:noWrap w:val="0"/>
            <w:vAlign w:val="center"/>
          </w:tcPr>
          <w:p w14:paraId="46A455C3">
            <w:pPr>
              <w:widowControl/>
              <w:jc w:val="center"/>
              <w:rPr>
                <w:rFonts w:hint="eastAsia" w:ascii="仿宋_GB2312" w:hAnsi="仿宋_GB2312" w:eastAsia="仿宋_GB2312" w:cs="仿宋_GB2312"/>
                <w:kern w:val="0"/>
                <w:szCs w:val="21"/>
              </w:rPr>
            </w:pPr>
          </w:p>
        </w:tc>
        <w:tc>
          <w:tcPr>
            <w:tcW w:w="1792" w:type="dxa"/>
            <w:noWrap w:val="0"/>
            <w:vAlign w:val="center"/>
          </w:tcPr>
          <w:p w14:paraId="41CE6FD4">
            <w:pPr>
              <w:widowControl/>
              <w:jc w:val="center"/>
              <w:rPr>
                <w:rFonts w:hint="eastAsia" w:ascii="仿宋_GB2312" w:hAnsi="仿宋_GB2312" w:eastAsia="仿宋_GB2312" w:cs="仿宋_GB2312"/>
                <w:kern w:val="0"/>
                <w:szCs w:val="21"/>
              </w:rPr>
            </w:pPr>
          </w:p>
        </w:tc>
        <w:tc>
          <w:tcPr>
            <w:tcW w:w="281" w:type="dxa"/>
            <w:vMerge w:val="continue"/>
            <w:noWrap w:val="0"/>
            <w:vAlign w:val="center"/>
          </w:tcPr>
          <w:p w14:paraId="161044E2">
            <w:pPr>
              <w:widowControl/>
              <w:jc w:val="center"/>
              <w:rPr>
                <w:rFonts w:hint="eastAsia" w:ascii="仿宋_GB2312" w:hAnsi="仿宋_GB2312" w:eastAsia="仿宋_GB2312" w:cs="仿宋_GB2312"/>
                <w:kern w:val="0"/>
                <w:szCs w:val="21"/>
              </w:rPr>
            </w:pPr>
          </w:p>
        </w:tc>
        <w:tc>
          <w:tcPr>
            <w:tcW w:w="823" w:type="dxa"/>
            <w:noWrap w:val="0"/>
            <w:vAlign w:val="center"/>
          </w:tcPr>
          <w:p w14:paraId="03ED1953">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21</w:t>
            </w:r>
          </w:p>
        </w:tc>
        <w:tc>
          <w:tcPr>
            <w:tcW w:w="2886" w:type="dxa"/>
            <w:noWrap w:val="0"/>
            <w:vAlign w:val="center"/>
          </w:tcPr>
          <w:p w14:paraId="1845B18A">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含气量测定仪</w:t>
            </w:r>
          </w:p>
        </w:tc>
        <w:tc>
          <w:tcPr>
            <w:tcW w:w="1652" w:type="dxa"/>
            <w:noWrap w:val="0"/>
            <w:vAlign w:val="center"/>
          </w:tcPr>
          <w:p w14:paraId="17A46E78">
            <w:pPr>
              <w:widowControl/>
              <w:jc w:val="center"/>
              <w:rPr>
                <w:rFonts w:hint="eastAsia" w:ascii="仿宋_GB2312" w:hAnsi="仿宋_GB2312" w:eastAsia="仿宋_GB2312" w:cs="仿宋_GB2312"/>
                <w:kern w:val="0"/>
                <w:szCs w:val="21"/>
              </w:rPr>
            </w:pPr>
          </w:p>
        </w:tc>
        <w:tc>
          <w:tcPr>
            <w:tcW w:w="1379" w:type="dxa"/>
            <w:noWrap w:val="0"/>
            <w:vAlign w:val="center"/>
          </w:tcPr>
          <w:p w14:paraId="2F3C44C3">
            <w:pPr>
              <w:widowControl/>
              <w:jc w:val="center"/>
              <w:rPr>
                <w:rFonts w:hint="eastAsia" w:ascii="仿宋_GB2312" w:hAnsi="仿宋_GB2312" w:eastAsia="仿宋_GB2312" w:cs="仿宋_GB2312"/>
                <w:kern w:val="0"/>
                <w:szCs w:val="21"/>
              </w:rPr>
            </w:pPr>
          </w:p>
        </w:tc>
      </w:tr>
      <w:tr w14:paraId="3F389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exact"/>
          <w:jc w:val="center"/>
        </w:trPr>
        <w:tc>
          <w:tcPr>
            <w:tcW w:w="796" w:type="dxa"/>
            <w:noWrap w:val="0"/>
            <w:vAlign w:val="center"/>
          </w:tcPr>
          <w:p w14:paraId="6F1B0440">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8</w:t>
            </w:r>
          </w:p>
        </w:tc>
        <w:tc>
          <w:tcPr>
            <w:tcW w:w="2789" w:type="dxa"/>
            <w:noWrap w:val="0"/>
            <w:vAlign w:val="center"/>
          </w:tcPr>
          <w:p w14:paraId="546E20E2">
            <w:pPr>
              <w:widowControl/>
              <w:jc w:val="center"/>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rPr>
              <w:t>雷氏夹、</w:t>
            </w:r>
            <w:r>
              <w:rPr>
                <w:rFonts w:hint="eastAsia" w:ascii="仿宋_GB2312" w:hAnsi="仿宋_GB2312" w:eastAsia="仿宋_GB2312" w:cs="仿宋_GB2312"/>
                <w:kern w:val="0"/>
                <w:szCs w:val="21"/>
                <w:lang w:eastAsia="zh-CN"/>
              </w:rPr>
              <w:t>亚甲蓝测试仪</w:t>
            </w:r>
          </w:p>
        </w:tc>
        <w:tc>
          <w:tcPr>
            <w:tcW w:w="1208" w:type="dxa"/>
            <w:noWrap w:val="0"/>
            <w:vAlign w:val="center"/>
          </w:tcPr>
          <w:p w14:paraId="4C1F39D8">
            <w:pPr>
              <w:widowControl/>
              <w:jc w:val="center"/>
              <w:rPr>
                <w:rFonts w:hint="eastAsia" w:ascii="仿宋_GB2312" w:hAnsi="仿宋_GB2312" w:eastAsia="仿宋_GB2312" w:cs="仿宋_GB2312"/>
                <w:kern w:val="0"/>
                <w:szCs w:val="21"/>
              </w:rPr>
            </w:pPr>
          </w:p>
        </w:tc>
        <w:tc>
          <w:tcPr>
            <w:tcW w:w="1792" w:type="dxa"/>
            <w:noWrap w:val="0"/>
            <w:vAlign w:val="center"/>
          </w:tcPr>
          <w:p w14:paraId="41AB9922">
            <w:pPr>
              <w:widowControl/>
              <w:jc w:val="center"/>
              <w:rPr>
                <w:rFonts w:hint="eastAsia" w:ascii="仿宋_GB2312" w:hAnsi="仿宋_GB2312" w:eastAsia="仿宋_GB2312" w:cs="仿宋_GB2312"/>
                <w:kern w:val="0"/>
                <w:szCs w:val="21"/>
              </w:rPr>
            </w:pPr>
          </w:p>
        </w:tc>
        <w:tc>
          <w:tcPr>
            <w:tcW w:w="281" w:type="dxa"/>
            <w:vMerge w:val="continue"/>
            <w:noWrap w:val="0"/>
            <w:vAlign w:val="center"/>
          </w:tcPr>
          <w:p w14:paraId="4EF25C83">
            <w:pPr>
              <w:widowControl/>
              <w:jc w:val="center"/>
              <w:rPr>
                <w:rFonts w:hint="eastAsia" w:ascii="仿宋_GB2312" w:hAnsi="仿宋_GB2312" w:eastAsia="仿宋_GB2312" w:cs="仿宋_GB2312"/>
                <w:kern w:val="0"/>
                <w:szCs w:val="21"/>
              </w:rPr>
            </w:pPr>
          </w:p>
        </w:tc>
        <w:tc>
          <w:tcPr>
            <w:tcW w:w="823" w:type="dxa"/>
            <w:noWrap w:val="0"/>
            <w:vAlign w:val="center"/>
          </w:tcPr>
          <w:p w14:paraId="5C42E612">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22</w:t>
            </w:r>
          </w:p>
        </w:tc>
        <w:tc>
          <w:tcPr>
            <w:tcW w:w="2886" w:type="dxa"/>
            <w:noWrap w:val="0"/>
            <w:vAlign w:val="center"/>
          </w:tcPr>
          <w:p w14:paraId="0EE8C06A">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拉伸粘结强度拉力试验机</w:t>
            </w:r>
          </w:p>
        </w:tc>
        <w:tc>
          <w:tcPr>
            <w:tcW w:w="1652" w:type="dxa"/>
            <w:noWrap w:val="0"/>
            <w:vAlign w:val="center"/>
          </w:tcPr>
          <w:p w14:paraId="3C521350">
            <w:pPr>
              <w:widowControl/>
              <w:jc w:val="center"/>
              <w:rPr>
                <w:rFonts w:hint="eastAsia" w:ascii="仿宋_GB2312" w:hAnsi="仿宋_GB2312" w:eastAsia="仿宋_GB2312" w:cs="仿宋_GB2312"/>
                <w:kern w:val="0"/>
                <w:szCs w:val="21"/>
              </w:rPr>
            </w:pPr>
          </w:p>
        </w:tc>
        <w:tc>
          <w:tcPr>
            <w:tcW w:w="1379" w:type="dxa"/>
            <w:noWrap w:val="0"/>
            <w:vAlign w:val="center"/>
          </w:tcPr>
          <w:p w14:paraId="581A1E49">
            <w:pPr>
              <w:widowControl/>
              <w:jc w:val="center"/>
              <w:rPr>
                <w:rFonts w:hint="eastAsia" w:ascii="仿宋_GB2312" w:hAnsi="仿宋_GB2312" w:eastAsia="仿宋_GB2312" w:cs="仿宋_GB2312"/>
                <w:kern w:val="0"/>
                <w:szCs w:val="21"/>
              </w:rPr>
            </w:pPr>
          </w:p>
        </w:tc>
      </w:tr>
      <w:tr w14:paraId="1E3924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exact"/>
          <w:jc w:val="center"/>
        </w:trPr>
        <w:tc>
          <w:tcPr>
            <w:tcW w:w="796" w:type="dxa"/>
            <w:noWrap w:val="0"/>
            <w:vAlign w:val="center"/>
          </w:tcPr>
          <w:p w14:paraId="18C740B9">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9</w:t>
            </w:r>
          </w:p>
        </w:tc>
        <w:tc>
          <w:tcPr>
            <w:tcW w:w="2789" w:type="dxa"/>
            <w:noWrap w:val="0"/>
            <w:vAlign w:val="center"/>
          </w:tcPr>
          <w:p w14:paraId="03F89B48">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震击式标准砂筛机</w:t>
            </w:r>
          </w:p>
        </w:tc>
        <w:tc>
          <w:tcPr>
            <w:tcW w:w="1208" w:type="dxa"/>
            <w:noWrap w:val="0"/>
            <w:vAlign w:val="center"/>
          </w:tcPr>
          <w:p w14:paraId="5C56F8E6">
            <w:pPr>
              <w:widowControl/>
              <w:jc w:val="center"/>
              <w:rPr>
                <w:rFonts w:hint="eastAsia" w:ascii="仿宋_GB2312" w:hAnsi="仿宋_GB2312" w:eastAsia="仿宋_GB2312" w:cs="仿宋_GB2312"/>
                <w:kern w:val="0"/>
                <w:szCs w:val="21"/>
              </w:rPr>
            </w:pPr>
          </w:p>
        </w:tc>
        <w:tc>
          <w:tcPr>
            <w:tcW w:w="1792" w:type="dxa"/>
            <w:noWrap w:val="0"/>
            <w:vAlign w:val="center"/>
          </w:tcPr>
          <w:p w14:paraId="4EB39F1E">
            <w:pPr>
              <w:widowControl/>
              <w:jc w:val="center"/>
              <w:rPr>
                <w:rFonts w:hint="eastAsia" w:ascii="仿宋_GB2312" w:hAnsi="仿宋_GB2312" w:eastAsia="仿宋_GB2312" w:cs="仿宋_GB2312"/>
                <w:kern w:val="0"/>
                <w:szCs w:val="21"/>
              </w:rPr>
            </w:pPr>
          </w:p>
        </w:tc>
        <w:tc>
          <w:tcPr>
            <w:tcW w:w="281" w:type="dxa"/>
            <w:vMerge w:val="continue"/>
            <w:noWrap w:val="0"/>
            <w:vAlign w:val="center"/>
          </w:tcPr>
          <w:p w14:paraId="3F6F5111">
            <w:pPr>
              <w:widowControl/>
              <w:jc w:val="center"/>
              <w:rPr>
                <w:rFonts w:hint="eastAsia" w:ascii="仿宋_GB2312" w:hAnsi="仿宋_GB2312" w:eastAsia="仿宋_GB2312" w:cs="仿宋_GB2312"/>
                <w:kern w:val="0"/>
                <w:szCs w:val="21"/>
              </w:rPr>
            </w:pPr>
          </w:p>
        </w:tc>
        <w:tc>
          <w:tcPr>
            <w:tcW w:w="823" w:type="dxa"/>
            <w:noWrap w:val="0"/>
            <w:vAlign w:val="center"/>
          </w:tcPr>
          <w:p w14:paraId="2C8FCD39">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23</w:t>
            </w:r>
          </w:p>
        </w:tc>
        <w:tc>
          <w:tcPr>
            <w:tcW w:w="2886" w:type="dxa"/>
            <w:noWrap w:val="0"/>
            <w:vAlign w:val="center"/>
          </w:tcPr>
          <w:p w14:paraId="74C92F69">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砂浆凝结时间测定仪</w:t>
            </w:r>
          </w:p>
        </w:tc>
        <w:tc>
          <w:tcPr>
            <w:tcW w:w="1652" w:type="dxa"/>
            <w:noWrap w:val="0"/>
            <w:vAlign w:val="center"/>
          </w:tcPr>
          <w:p w14:paraId="3B860F58">
            <w:pPr>
              <w:widowControl/>
              <w:jc w:val="center"/>
              <w:rPr>
                <w:rFonts w:hint="eastAsia" w:ascii="仿宋_GB2312" w:hAnsi="仿宋_GB2312" w:eastAsia="仿宋_GB2312" w:cs="仿宋_GB2312"/>
                <w:kern w:val="0"/>
                <w:szCs w:val="21"/>
              </w:rPr>
            </w:pPr>
          </w:p>
        </w:tc>
        <w:tc>
          <w:tcPr>
            <w:tcW w:w="1379" w:type="dxa"/>
            <w:noWrap w:val="0"/>
            <w:vAlign w:val="center"/>
          </w:tcPr>
          <w:p w14:paraId="695030F3">
            <w:pPr>
              <w:widowControl/>
              <w:jc w:val="center"/>
              <w:rPr>
                <w:rFonts w:hint="eastAsia" w:ascii="仿宋_GB2312" w:hAnsi="仿宋_GB2312" w:eastAsia="仿宋_GB2312" w:cs="仿宋_GB2312"/>
                <w:kern w:val="0"/>
                <w:szCs w:val="21"/>
              </w:rPr>
            </w:pPr>
          </w:p>
        </w:tc>
      </w:tr>
      <w:tr w14:paraId="62800B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exact"/>
          <w:jc w:val="center"/>
        </w:trPr>
        <w:tc>
          <w:tcPr>
            <w:tcW w:w="796" w:type="dxa"/>
            <w:noWrap w:val="0"/>
            <w:vAlign w:val="center"/>
          </w:tcPr>
          <w:p w14:paraId="791DD70A">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10</w:t>
            </w:r>
          </w:p>
        </w:tc>
        <w:tc>
          <w:tcPr>
            <w:tcW w:w="2789" w:type="dxa"/>
            <w:noWrap w:val="0"/>
            <w:vAlign w:val="center"/>
          </w:tcPr>
          <w:p w14:paraId="2B6CD2A7">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电热鼓风干燥箱</w:t>
            </w:r>
          </w:p>
        </w:tc>
        <w:tc>
          <w:tcPr>
            <w:tcW w:w="1208" w:type="dxa"/>
            <w:noWrap w:val="0"/>
            <w:vAlign w:val="center"/>
          </w:tcPr>
          <w:p w14:paraId="169427A6">
            <w:pPr>
              <w:widowControl/>
              <w:jc w:val="center"/>
              <w:rPr>
                <w:rFonts w:hint="eastAsia" w:ascii="仿宋_GB2312" w:hAnsi="仿宋_GB2312" w:eastAsia="仿宋_GB2312" w:cs="仿宋_GB2312"/>
                <w:kern w:val="0"/>
                <w:szCs w:val="21"/>
              </w:rPr>
            </w:pPr>
          </w:p>
        </w:tc>
        <w:tc>
          <w:tcPr>
            <w:tcW w:w="1792" w:type="dxa"/>
            <w:noWrap w:val="0"/>
            <w:vAlign w:val="center"/>
          </w:tcPr>
          <w:p w14:paraId="406A9AD6">
            <w:pPr>
              <w:widowControl/>
              <w:jc w:val="center"/>
              <w:rPr>
                <w:rFonts w:hint="eastAsia" w:ascii="仿宋_GB2312" w:hAnsi="仿宋_GB2312" w:eastAsia="仿宋_GB2312" w:cs="仿宋_GB2312"/>
                <w:kern w:val="0"/>
                <w:szCs w:val="21"/>
              </w:rPr>
            </w:pPr>
          </w:p>
        </w:tc>
        <w:tc>
          <w:tcPr>
            <w:tcW w:w="281" w:type="dxa"/>
            <w:vMerge w:val="continue"/>
            <w:noWrap w:val="0"/>
            <w:vAlign w:val="center"/>
          </w:tcPr>
          <w:p w14:paraId="562A5D4F">
            <w:pPr>
              <w:widowControl/>
              <w:jc w:val="center"/>
              <w:rPr>
                <w:rFonts w:hint="eastAsia" w:ascii="仿宋_GB2312" w:hAnsi="仿宋_GB2312" w:eastAsia="仿宋_GB2312" w:cs="仿宋_GB2312"/>
                <w:kern w:val="0"/>
                <w:szCs w:val="21"/>
              </w:rPr>
            </w:pPr>
          </w:p>
        </w:tc>
        <w:tc>
          <w:tcPr>
            <w:tcW w:w="823" w:type="dxa"/>
            <w:noWrap w:val="0"/>
            <w:vAlign w:val="center"/>
          </w:tcPr>
          <w:p w14:paraId="5766F61F">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24</w:t>
            </w:r>
          </w:p>
        </w:tc>
        <w:tc>
          <w:tcPr>
            <w:tcW w:w="2886" w:type="dxa"/>
            <w:noWrap w:val="0"/>
            <w:vAlign w:val="center"/>
          </w:tcPr>
          <w:p w14:paraId="75C3467D">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砂浆抗渗仪</w:t>
            </w:r>
          </w:p>
        </w:tc>
        <w:tc>
          <w:tcPr>
            <w:tcW w:w="1652" w:type="dxa"/>
            <w:noWrap w:val="0"/>
            <w:vAlign w:val="center"/>
          </w:tcPr>
          <w:p w14:paraId="153070CA">
            <w:pPr>
              <w:widowControl/>
              <w:jc w:val="center"/>
              <w:rPr>
                <w:rFonts w:hint="eastAsia" w:ascii="仿宋_GB2312" w:hAnsi="仿宋_GB2312" w:eastAsia="仿宋_GB2312" w:cs="仿宋_GB2312"/>
                <w:kern w:val="0"/>
                <w:szCs w:val="21"/>
              </w:rPr>
            </w:pPr>
          </w:p>
        </w:tc>
        <w:tc>
          <w:tcPr>
            <w:tcW w:w="1379" w:type="dxa"/>
            <w:noWrap w:val="0"/>
            <w:vAlign w:val="center"/>
          </w:tcPr>
          <w:p w14:paraId="496ABBD4">
            <w:pPr>
              <w:widowControl/>
              <w:jc w:val="center"/>
              <w:rPr>
                <w:rFonts w:hint="eastAsia" w:ascii="仿宋_GB2312" w:hAnsi="仿宋_GB2312" w:eastAsia="仿宋_GB2312" w:cs="仿宋_GB2312"/>
                <w:kern w:val="0"/>
                <w:szCs w:val="21"/>
              </w:rPr>
            </w:pPr>
          </w:p>
        </w:tc>
      </w:tr>
      <w:tr w14:paraId="6BFFBC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exact"/>
          <w:jc w:val="center"/>
        </w:trPr>
        <w:tc>
          <w:tcPr>
            <w:tcW w:w="796" w:type="dxa"/>
            <w:noWrap w:val="0"/>
            <w:vAlign w:val="center"/>
          </w:tcPr>
          <w:p w14:paraId="061D4DB0">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11</w:t>
            </w:r>
          </w:p>
        </w:tc>
        <w:tc>
          <w:tcPr>
            <w:tcW w:w="2789" w:type="dxa"/>
            <w:noWrap w:val="0"/>
            <w:vAlign w:val="center"/>
          </w:tcPr>
          <w:p w14:paraId="66CE4B73">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标准养护室或多个养护箱</w:t>
            </w:r>
          </w:p>
        </w:tc>
        <w:tc>
          <w:tcPr>
            <w:tcW w:w="1208" w:type="dxa"/>
            <w:noWrap w:val="0"/>
            <w:vAlign w:val="center"/>
          </w:tcPr>
          <w:p w14:paraId="61C051A3">
            <w:pPr>
              <w:widowControl/>
              <w:jc w:val="center"/>
              <w:rPr>
                <w:rFonts w:hint="eastAsia" w:ascii="仿宋_GB2312" w:hAnsi="仿宋_GB2312" w:eastAsia="仿宋_GB2312" w:cs="仿宋_GB2312"/>
                <w:kern w:val="0"/>
                <w:szCs w:val="21"/>
              </w:rPr>
            </w:pPr>
          </w:p>
        </w:tc>
        <w:tc>
          <w:tcPr>
            <w:tcW w:w="1792" w:type="dxa"/>
            <w:noWrap w:val="0"/>
            <w:vAlign w:val="center"/>
          </w:tcPr>
          <w:p w14:paraId="0D9D349C">
            <w:pPr>
              <w:widowControl/>
              <w:jc w:val="center"/>
              <w:rPr>
                <w:rFonts w:hint="eastAsia" w:ascii="仿宋_GB2312" w:hAnsi="仿宋_GB2312" w:eastAsia="仿宋_GB2312" w:cs="仿宋_GB2312"/>
                <w:kern w:val="0"/>
                <w:szCs w:val="21"/>
              </w:rPr>
            </w:pPr>
          </w:p>
        </w:tc>
        <w:tc>
          <w:tcPr>
            <w:tcW w:w="281" w:type="dxa"/>
            <w:noWrap w:val="0"/>
            <w:vAlign w:val="center"/>
          </w:tcPr>
          <w:p w14:paraId="2140AE57">
            <w:pPr>
              <w:widowControl/>
              <w:jc w:val="center"/>
              <w:rPr>
                <w:rFonts w:hint="eastAsia" w:ascii="仿宋_GB2312" w:hAnsi="仿宋_GB2312" w:eastAsia="仿宋_GB2312" w:cs="仿宋_GB2312"/>
                <w:kern w:val="0"/>
                <w:szCs w:val="21"/>
              </w:rPr>
            </w:pPr>
          </w:p>
        </w:tc>
        <w:tc>
          <w:tcPr>
            <w:tcW w:w="823" w:type="dxa"/>
            <w:noWrap w:val="0"/>
            <w:vAlign w:val="center"/>
          </w:tcPr>
          <w:p w14:paraId="7F6F707F">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25</w:t>
            </w:r>
          </w:p>
        </w:tc>
        <w:tc>
          <w:tcPr>
            <w:tcW w:w="2886" w:type="dxa"/>
            <w:noWrap w:val="0"/>
            <w:vAlign w:val="center"/>
          </w:tcPr>
          <w:p w14:paraId="10E5FE69">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砂浆收缩试验仪</w:t>
            </w:r>
          </w:p>
        </w:tc>
        <w:tc>
          <w:tcPr>
            <w:tcW w:w="1652" w:type="dxa"/>
            <w:noWrap w:val="0"/>
            <w:vAlign w:val="center"/>
          </w:tcPr>
          <w:p w14:paraId="71A05DCF">
            <w:pPr>
              <w:widowControl/>
              <w:jc w:val="center"/>
              <w:rPr>
                <w:rFonts w:hint="eastAsia" w:ascii="仿宋_GB2312" w:hAnsi="仿宋_GB2312" w:eastAsia="仿宋_GB2312" w:cs="仿宋_GB2312"/>
                <w:kern w:val="0"/>
                <w:szCs w:val="21"/>
              </w:rPr>
            </w:pPr>
          </w:p>
        </w:tc>
        <w:tc>
          <w:tcPr>
            <w:tcW w:w="1379" w:type="dxa"/>
            <w:noWrap w:val="0"/>
            <w:vAlign w:val="center"/>
          </w:tcPr>
          <w:p w14:paraId="6578C5BA">
            <w:pPr>
              <w:widowControl/>
              <w:jc w:val="center"/>
              <w:rPr>
                <w:rFonts w:hint="eastAsia" w:ascii="仿宋_GB2312" w:hAnsi="仿宋_GB2312" w:eastAsia="仿宋_GB2312" w:cs="仿宋_GB2312"/>
                <w:kern w:val="0"/>
                <w:szCs w:val="21"/>
              </w:rPr>
            </w:pPr>
          </w:p>
        </w:tc>
      </w:tr>
      <w:tr w14:paraId="38D63E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exact"/>
          <w:jc w:val="center"/>
        </w:trPr>
        <w:tc>
          <w:tcPr>
            <w:tcW w:w="796" w:type="dxa"/>
            <w:noWrap w:val="0"/>
            <w:vAlign w:val="center"/>
          </w:tcPr>
          <w:p w14:paraId="4C9CB034">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12</w:t>
            </w:r>
          </w:p>
        </w:tc>
        <w:tc>
          <w:tcPr>
            <w:tcW w:w="2789" w:type="dxa"/>
            <w:noWrap w:val="0"/>
            <w:vAlign w:val="center"/>
          </w:tcPr>
          <w:p w14:paraId="54122F2E">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水泥胶砂振实台</w:t>
            </w:r>
          </w:p>
        </w:tc>
        <w:tc>
          <w:tcPr>
            <w:tcW w:w="1208" w:type="dxa"/>
            <w:noWrap w:val="0"/>
            <w:vAlign w:val="center"/>
          </w:tcPr>
          <w:p w14:paraId="2E0F9386">
            <w:pPr>
              <w:widowControl/>
              <w:jc w:val="center"/>
              <w:rPr>
                <w:rFonts w:hint="eastAsia" w:ascii="仿宋_GB2312" w:hAnsi="仿宋_GB2312" w:eastAsia="仿宋_GB2312" w:cs="仿宋_GB2312"/>
                <w:kern w:val="0"/>
                <w:szCs w:val="21"/>
              </w:rPr>
            </w:pPr>
          </w:p>
        </w:tc>
        <w:tc>
          <w:tcPr>
            <w:tcW w:w="1792" w:type="dxa"/>
            <w:noWrap w:val="0"/>
            <w:vAlign w:val="center"/>
          </w:tcPr>
          <w:p w14:paraId="1866AF85">
            <w:pPr>
              <w:widowControl/>
              <w:jc w:val="center"/>
              <w:rPr>
                <w:rFonts w:hint="eastAsia" w:ascii="仿宋_GB2312" w:hAnsi="仿宋_GB2312" w:eastAsia="仿宋_GB2312" w:cs="仿宋_GB2312"/>
                <w:kern w:val="0"/>
                <w:szCs w:val="21"/>
              </w:rPr>
            </w:pPr>
          </w:p>
        </w:tc>
        <w:tc>
          <w:tcPr>
            <w:tcW w:w="281" w:type="dxa"/>
            <w:noWrap w:val="0"/>
            <w:vAlign w:val="center"/>
          </w:tcPr>
          <w:p w14:paraId="75EE14FA">
            <w:pPr>
              <w:widowControl/>
              <w:jc w:val="center"/>
              <w:rPr>
                <w:rFonts w:hint="eastAsia" w:ascii="仿宋_GB2312" w:hAnsi="仿宋_GB2312" w:eastAsia="仿宋_GB2312" w:cs="仿宋_GB2312"/>
                <w:kern w:val="0"/>
                <w:szCs w:val="21"/>
              </w:rPr>
            </w:pPr>
          </w:p>
        </w:tc>
        <w:tc>
          <w:tcPr>
            <w:tcW w:w="823" w:type="dxa"/>
            <w:noWrap w:val="0"/>
            <w:vAlign w:val="center"/>
          </w:tcPr>
          <w:p w14:paraId="2B55F955">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26</w:t>
            </w:r>
          </w:p>
        </w:tc>
        <w:tc>
          <w:tcPr>
            <w:tcW w:w="2886" w:type="dxa"/>
            <w:noWrap w:val="0"/>
            <w:vAlign w:val="center"/>
          </w:tcPr>
          <w:p w14:paraId="1F89C8F8">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温湿度计</w:t>
            </w:r>
          </w:p>
        </w:tc>
        <w:tc>
          <w:tcPr>
            <w:tcW w:w="1652" w:type="dxa"/>
            <w:noWrap w:val="0"/>
            <w:vAlign w:val="center"/>
          </w:tcPr>
          <w:p w14:paraId="752F7AC2">
            <w:pPr>
              <w:widowControl/>
              <w:jc w:val="center"/>
              <w:rPr>
                <w:rFonts w:hint="eastAsia" w:ascii="仿宋_GB2312" w:hAnsi="仿宋_GB2312" w:eastAsia="仿宋_GB2312" w:cs="仿宋_GB2312"/>
                <w:kern w:val="0"/>
                <w:szCs w:val="21"/>
              </w:rPr>
            </w:pPr>
          </w:p>
        </w:tc>
        <w:tc>
          <w:tcPr>
            <w:tcW w:w="1379" w:type="dxa"/>
            <w:noWrap w:val="0"/>
            <w:vAlign w:val="center"/>
          </w:tcPr>
          <w:p w14:paraId="3431E9B6">
            <w:pPr>
              <w:widowControl/>
              <w:jc w:val="center"/>
              <w:rPr>
                <w:rFonts w:hint="eastAsia" w:ascii="仿宋_GB2312" w:hAnsi="仿宋_GB2312" w:eastAsia="仿宋_GB2312" w:cs="仿宋_GB2312"/>
                <w:kern w:val="0"/>
                <w:szCs w:val="21"/>
              </w:rPr>
            </w:pPr>
          </w:p>
        </w:tc>
      </w:tr>
      <w:tr w14:paraId="18CD70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exact"/>
          <w:jc w:val="center"/>
        </w:trPr>
        <w:tc>
          <w:tcPr>
            <w:tcW w:w="796" w:type="dxa"/>
            <w:noWrap w:val="0"/>
            <w:vAlign w:val="center"/>
          </w:tcPr>
          <w:p w14:paraId="36AF396F">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13</w:t>
            </w:r>
          </w:p>
        </w:tc>
        <w:tc>
          <w:tcPr>
            <w:tcW w:w="2789" w:type="dxa"/>
            <w:noWrap w:val="0"/>
            <w:vAlign w:val="center"/>
          </w:tcPr>
          <w:p w14:paraId="1E05D6A0">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立式砂浆搅拌机</w:t>
            </w:r>
          </w:p>
        </w:tc>
        <w:tc>
          <w:tcPr>
            <w:tcW w:w="1208" w:type="dxa"/>
            <w:noWrap w:val="0"/>
            <w:vAlign w:val="center"/>
          </w:tcPr>
          <w:p w14:paraId="0EDEB47C">
            <w:pPr>
              <w:widowControl/>
              <w:jc w:val="center"/>
              <w:rPr>
                <w:rFonts w:hint="eastAsia" w:ascii="仿宋_GB2312" w:hAnsi="仿宋_GB2312" w:eastAsia="仿宋_GB2312" w:cs="仿宋_GB2312"/>
                <w:kern w:val="0"/>
                <w:szCs w:val="21"/>
              </w:rPr>
            </w:pPr>
          </w:p>
        </w:tc>
        <w:tc>
          <w:tcPr>
            <w:tcW w:w="1792" w:type="dxa"/>
            <w:noWrap w:val="0"/>
            <w:vAlign w:val="center"/>
          </w:tcPr>
          <w:p w14:paraId="7EAED559">
            <w:pPr>
              <w:widowControl/>
              <w:jc w:val="center"/>
              <w:rPr>
                <w:rFonts w:hint="eastAsia" w:ascii="仿宋_GB2312" w:hAnsi="仿宋_GB2312" w:eastAsia="仿宋_GB2312" w:cs="仿宋_GB2312"/>
                <w:kern w:val="0"/>
                <w:szCs w:val="21"/>
              </w:rPr>
            </w:pPr>
          </w:p>
        </w:tc>
        <w:tc>
          <w:tcPr>
            <w:tcW w:w="281" w:type="dxa"/>
            <w:noWrap w:val="0"/>
            <w:vAlign w:val="center"/>
          </w:tcPr>
          <w:p w14:paraId="29754BE2">
            <w:pPr>
              <w:widowControl/>
              <w:jc w:val="center"/>
              <w:rPr>
                <w:rFonts w:hint="eastAsia" w:ascii="仿宋_GB2312" w:hAnsi="仿宋_GB2312" w:eastAsia="仿宋_GB2312" w:cs="仿宋_GB2312"/>
                <w:kern w:val="0"/>
                <w:szCs w:val="21"/>
              </w:rPr>
            </w:pPr>
          </w:p>
        </w:tc>
        <w:tc>
          <w:tcPr>
            <w:tcW w:w="823" w:type="dxa"/>
            <w:noWrap w:val="0"/>
            <w:vAlign w:val="center"/>
          </w:tcPr>
          <w:p w14:paraId="452D6FE8">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27</w:t>
            </w:r>
          </w:p>
        </w:tc>
        <w:tc>
          <w:tcPr>
            <w:tcW w:w="2886" w:type="dxa"/>
            <w:noWrap w:val="0"/>
            <w:vAlign w:val="center"/>
          </w:tcPr>
          <w:p w14:paraId="58D2F4EA">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台秤</w:t>
            </w:r>
          </w:p>
        </w:tc>
        <w:tc>
          <w:tcPr>
            <w:tcW w:w="1652" w:type="dxa"/>
            <w:noWrap w:val="0"/>
            <w:vAlign w:val="center"/>
          </w:tcPr>
          <w:p w14:paraId="69C82306">
            <w:pPr>
              <w:widowControl/>
              <w:jc w:val="center"/>
              <w:rPr>
                <w:rFonts w:hint="eastAsia" w:ascii="仿宋_GB2312" w:hAnsi="仿宋_GB2312" w:eastAsia="仿宋_GB2312" w:cs="仿宋_GB2312"/>
                <w:kern w:val="0"/>
                <w:szCs w:val="21"/>
              </w:rPr>
            </w:pPr>
          </w:p>
        </w:tc>
        <w:tc>
          <w:tcPr>
            <w:tcW w:w="1379" w:type="dxa"/>
            <w:noWrap w:val="0"/>
            <w:vAlign w:val="center"/>
          </w:tcPr>
          <w:p w14:paraId="3A103222">
            <w:pPr>
              <w:widowControl/>
              <w:jc w:val="center"/>
              <w:rPr>
                <w:rFonts w:hint="eastAsia" w:ascii="仿宋_GB2312" w:hAnsi="仿宋_GB2312" w:eastAsia="仿宋_GB2312" w:cs="仿宋_GB2312"/>
                <w:kern w:val="0"/>
                <w:szCs w:val="21"/>
              </w:rPr>
            </w:pPr>
          </w:p>
        </w:tc>
      </w:tr>
      <w:tr w14:paraId="30DB70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exact"/>
          <w:jc w:val="center"/>
        </w:trPr>
        <w:tc>
          <w:tcPr>
            <w:tcW w:w="796" w:type="dxa"/>
            <w:noWrap w:val="0"/>
            <w:vAlign w:val="center"/>
          </w:tcPr>
          <w:p w14:paraId="1E15BA3C">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14</w:t>
            </w:r>
          </w:p>
        </w:tc>
        <w:tc>
          <w:tcPr>
            <w:tcW w:w="2789" w:type="dxa"/>
            <w:noWrap w:val="0"/>
            <w:vAlign w:val="center"/>
          </w:tcPr>
          <w:p w14:paraId="3270E16E">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恒温恒湿养护箱</w:t>
            </w:r>
          </w:p>
        </w:tc>
        <w:tc>
          <w:tcPr>
            <w:tcW w:w="1208" w:type="dxa"/>
            <w:noWrap w:val="0"/>
            <w:vAlign w:val="center"/>
          </w:tcPr>
          <w:p w14:paraId="2F2B25D2">
            <w:pPr>
              <w:widowControl/>
              <w:jc w:val="center"/>
              <w:rPr>
                <w:rFonts w:hint="eastAsia" w:ascii="仿宋_GB2312" w:hAnsi="仿宋_GB2312" w:eastAsia="仿宋_GB2312" w:cs="仿宋_GB2312"/>
                <w:kern w:val="0"/>
                <w:szCs w:val="21"/>
              </w:rPr>
            </w:pPr>
          </w:p>
        </w:tc>
        <w:tc>
          <w:tcPr>
            <w:tcW w:w="1792" w:type="dxa"/>
            <w:noWrap w:val="0"/>
            <w:vAlign w:val="center"/>
          </w:tcPr>
          <w:p w14:paraId="60DE4707">
            <w:pPr>
              <w:widowControl/>
              <w:jc w:val="center"/>
              <w:rPr>
                <w:rFonts w:hint="eastAsia" w:ascii="仿宋_GB2312" w:hAnsi="仿宋_GB2312" w:eastAsia="仿宋_GB2312" w:cs="仿宋_GB2312"/>
                <w:kern w:val="0"/>
                <w:szCs w:val="21"/>
              </w:rPr>
            </w:pPr>
          </w:p>
        </w:tc>
        <w:tc>
          <w:tcPr>
            <w:tcW w:w="281" w:type="dxa"/>
            <w:noWrap w:val="0"/>
            <w:vAlign w:val="center"/>
          </w:tcPr>
          <w:p w14:paraId="581FD6B5">
            <w:pPr>
              <w:widowControl/>
              <w:jc w:val="center"/>
              <w:rPr>
                <w:rFonts w:hint="eastAsia" w:ascii="仿宋_GB2312" w:hAnsi="仿宋_GB2312" w:eastAsia="仿宋_GB2312" w:cs="仿宋_GB2312"/>
                <w:kern w:val="0"/>
                <w:szCs w:val="21"/>
              </w:rPr>
            </w:pPr>
          </w:p>
        </w:tc>
        <w:tc>
          <w:tcPr>
            <w:tcW w:w="823" w:type="dxa"/>
            <w:noWrap w:val="0"/>
            <w:vAlign w:val="center"/>
          </w:tcPr>
          <w:p w14:paraId="46F0D9A0">
            <w:pPr>
              <w:widowControl/>
              <w:jc w:val="center"/>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28</w:t>
            </w:r>
          </w:p>
        </w:tc>
        <w:tc>
          <w:tcPr>
            <w:tcW w:w="2886" w:type="dxa"/>
            <w:noWrap w:val="0"/>
            <w:vAlign w:val="center"/>
          </w:tcPr>
          <w:p w14:paraId="3F75E814">
            <w:pPr>
              <w:widowControl/>
              <w:jc w:val="center"/>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eastAsia="zh-CN"/>
              </w:rPr>
              <w:t>沸煮箱</w:t>
            </w:r>
          </w:p>
        </w:tc>
        <w:tc>
          <w:tcPr>
            <w:tcW w:w="1652" w:type="dxa"/>
            <w:noWrap w:val="0"/>
            <w:vAlign w:val="center"/>
          </w:tcPr>
          <w:p w14:paraId="6FC0C788">
            <w:pPr>
              <w:widowControl/>
              <w:jc w:val="center"/>
              <w:rPr>
                <w:rFonts w:hint="eastAsia" w:ascii="仿宋_GB2312" w:hAnsi="仿宋_GB2312" w:eastAsia="仿宋_GB2312" w:cs="仿宋_GB2312"/>
                <w:kern w:val="0"/>
                <w:szCs w:val="21"/>
              </w:rPr>
            </w:pPr>
          </w:p>
        </w:tc>
        <w:tc>
          <w:tcPr>
            <w:tcW w:w="1379" w:type="dxa"/>
            <w:noWrap w:val="0"/>
            <w:vAlign w:val="center"/>
          </w:tcPr>
          <w:p w14:paraId="09B6E438">
            <w:pPr>
              <w:widowControl/>
              <w:jc w:val="center"/>
              <w:rPr>
                <w:rFonts w:hint="eastAsia" w:ascii="仿宋_GB2312" w:hAnsi="仿宋_GB2312" w:eastAsia="仿宋_GB2312" w:cs="仿宋_GB2312"/>
                <w:kern w:val="0"/>
                <w:szCs w:val="21"/>
              </w:rPr>
            </w:pPr>
          </w:p>
        </w:tc>
      </w:tr>
      <w:tr w14:paraId="1D494E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13606" w:type="dxa"/>
            <w:gridSpan w:val="9"/>
            <w:noWrap w:val="0"/>
            <w:vAlign w:val="center"/>
          </w:tcPr>
          <w:p w14:paraId="4C1F4DC4">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填写说明：企业请按实际情况填写仪器设备的规格型号和测量范围。</w:t>
            </w:r>
          </w:p>
        </w:tc>
      </w:tr>
    </w:tbl>
    <w:p w14:paraId="73464D28">
      <w:pPr>
        <w:jc w:val="center"/>
        <w:rPr>
          <w:rFonts w:hint="eastAsia" w:ascii="方正小标宋简体" w:hAnsi="方正小标宋简体" w:eastAsia="方正小标宋简体" w:cs="方正小标宋简体"/>
          <w:b w:val="0"/>
          <w:bCs/>
          <w:kern w:val="0"/>
          <w:sz w:val="36"/>
          <w:szCs w:val="36"/>
        </w:rPr>
      </w:pPr>
      <w:r>
        <w:rPr>
          <w:rFonts w:hint="eastAsia" w:ascii="方正小标宋简体" w:hAnsi="方正小标宋简体" w:eastAsia="方正小标宋简体" w:cs="方正小标宋简体"/>
          <w:b w:val="0"/>
          <w:bCs/>
          <w:kern w:val="0"/>
          <w:sz w:val="36"/>
          <w:szCs w:val="36"/>
        </w:rPr>
        <w:t>预拌砂浆（湿拌砂浆）企业试验室必备试（检）验仪器设备</w:t>
      </w:r>
    </w:p>
    <w:p w14:paraId="2CCD8ECC">
      <w:pPr>
        <w:widowControl/>
        <w:ind w:firstLine="1680" w:firstLineChars="800"/>
        <w:jc w:val="righ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第   页  共   页</w:t>
      </w:r>
    </w:p>
    <w:tbl>
      <w:tblPr>
        <w:tblStyle w:val="4"/>
        <w:tblW w:w="136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96"/>
        <w:gridCol w:w="2731"/>
        <w:gridCol w:w="1266"/>
        <w:gridCol w:w="1792"/>
        <w:gridCol w:w="281"/>
        <w:gridCol w:w="823"/>
        <w:gridCol w:w="2886"/>
        <w:gridCol w:w="1652"/>
        <w:gridCol w:w="1379"/>
      </w:tblGrid>
      <w:tr w14:paraId="6CF6C2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jc w:val="center"/>
        </w:trPr>
        <w:tc>
          <w:tcPr>
            <w:tcW w:w="796" w:type="dxa"/>
            <w:noWrap w:val="0"/>
            <w:vAlign w:val="center"/>
          </w:tcPr>
          <w:p w14:paraId="02A2A787">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序号</w:t>
            </w:r>
          </w:p>
        </w:tc>
        <w:tc>
          <w:tcPr>
            <w:tcW w:w="2731" w:type="dxa"/>
            <w:noWrap w:val="0"/>
            <w:vAlign w:val="center"/>
          </w:tcPr>
          <w:p w14:paraId="6B05CBA8">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设备仪器名称</w:t>
            </w:r>
          </w:p>
        </w:tc>
        <w:tc>
          <w:tcPr>
            <w:tcW w:w="1266" w:type="dxa"/>
            <w:noWrap w:val="0"/>
            <w:vAlign w:val="center"/>
          </w:tcPr>
          <w:p w14:paraId="388556CB">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型号规格</w:t>
            </w:r>
          </w:p>
        </w:tc>
        <w:tc>
          <w:tcPr>
            <w:tcW w:w="1792" w:type="dxa"/>
            <w:noWrap w:val="0"/>
            <w:vAlign w:val="center"/>
          </w:tcPr>
          <w:p w14:paraId="4F3AC3D1">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测量范围</w:t>
            </w:r>
          </w:p>
        </w:tc>
        <w:tc>
          <w:tcPr>
            <w:tcW w:w="281" w:type="dxa"/>
            <w:vMerge w:val="restart"/>
            <w:noWrap w:val="0"/>
            <w:vAlign w:val="center"/>
          </w:tcPr>
          <w:p w14:paraId="52D2C164">
            <w:pPr>
              <w:widowControl/>
              <w:jc w:val="center"/>
              <w:rPr>
                <w:rFonts w:hint="eastAsia" w:ascii="仿宋_GB2312" w:hAnsi="仿宋_GB2312" w:eastAsia="仿宋_GB2312" w:cs="仿宋_GB2312"/>
                <w:kern w:val="0"/>
                <w:szCs w:val="21"/>
              </w:rPr>
            </w:pPr>
          </w:p>
        </w:tc>
        <w:tc>
          <w:tcPr>
            <w:tcW w:w="823" w:type="dxa"/>
            <w:noWrap w:val="0"/>
            <w:vAlign w:val="center"/>
          </w:tcPr>
          <w:p w14:paraId="7F34E378">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序号</w:t>
            </w:r>
          </w:p>
        </w:tc>
        <w:tc>
          <w:tcPr>
            <w:tcW w:w="2886" w:type="dxa"/>
            <w:noWrap w:val="0"/>
            <w:vAlign w:val="center"/>
          </w:tcPr>
          <w:p w14:paraId="6F5332DB">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设备仪器名称</w:t>
            </w:r>
          </w:p>
        </w:tc>
        <w:tc>
          <w:tcPr>
            <w:tcW w:w="1652" w:type="dxa"/>
            <w:noWrap w:val="0"/>
            <w:vAlign w:val="center"/>
          </w:tcPr>
          <w:p w14:paraId="12427520">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型号规格</w:t>
            </w:r>
          </w:p>
        </w:tc>
        <w:tc>
          <w:tcPr>
            <w:tcW w:w="1379" w:type="dxa"/>
            <w:noWrap w:val="0"/>
            <w:vAlign w:val="center"/>
          </w:tcPr>
          <w:p w14:paraId="06DCD05B">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测量范围</w:t>
            </w:r>
          </w:p>
        </w:tc>
      </w:tr>
      <w:tr w14:paraId="28DBA7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exact"/>
          <w:jc w:val="center"/>
        </w:trPr>
        <w:tc>
          <w:tcPr>
            <w:tcW w:w="796" w:type="dxa"/>
            <w:noWrap w:val="0"/>
            <w:vAlign w:val="center"/>
          </w:tcPr>
          <w:p w14:paraId="6E9DE867">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w:t>
            </w:r>
          </w:p>
        </w:tc>
        <w:tc>
          <w:tcPr>
            <w:tcW w:w="2731" w:type="dxa"/>
            <w:noWrap w:val="0"/>
            <w:vAlign w:val="center"/>
          </w:tcPr>
          <w:p w14:paraId="11352A96">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300kN压力试验机</w:t>
            </w:r>
          </w:p>
        </w:tc>
        <w:tc>
          <w:tcPr>
            <w:tcW w:w="1266" w:type="dxa"/>
            <w:noWrap w:val="0"/>
            <w:vAlign w:val="center"/>
          </w:tcPr>
          <w:p w14:paraId="5EBC0354">
            <w:pPr>
              <w:widowControl/>
              <w:jc w:val="center"/>
              <w:rPr>
                <w:rFonts w:hint="eastAsia" w:ascii="仿宋_GB2312" w:hAnsi="仿宋_GB2312" w:eastAsia="仿宋_GB2312" w:cs="仿宋_GB2312"/>
                <w:kern w:val="0"/>
                <w:szCs w:val="21"/>
              </w:rPr>
            </w:pPr>
          </w:p>
        </w:tc>
        <w:tc>
          <w:tcPr>
            <w:tcW w:w="1792" w:type="dxa"/>
            <w:noWrap w:val="0"/>
            <w:vAlign w:val="center"/>
          </w:tcPr>
          <w:p w14:paraId="211D36C1">
            <w:pPr>
              <w:widowControl/>
              <w:jc w:val="center"/>
              <w:rPr>
                <w:rFonts w:hint="eastAsia" w:ascii="仿宋_GB2312" w:hAnsi="仿宋_GB2312" w:eastAsia="仿宋_GB2312" w:cs="仿宋_GB2312"/>
                <w:kern w:val="0"/>
                <w:szCs w:val="21"/>
              </w:rPr>
            </w:pPr>
          </w:p>
        </w:tc>
        <w:tc>
          <w:tcPr>
            <w:tcW w:w="281" w:type="dxa"/>
            <w:vMerge w:val="continue"/>
            <w:noWrap w:val="0"/>
            <w:vAlign w:val="center"/>
          </w:tcPr>
          <w:p w14:paraId="1DBA533C">
            <w:pPr>
              <w:widowControl/>
              <w:jc w:val="center"/>
              <w:rPr>
                <w:rFonts w:hint="eastAsia" w:ascii="仿宋_GB2312" w:hAnsi="仿宋_GB2312" w:eastAsia="仿宋_GB2312" w:cs="仿宋_GB2312"/>
                <w:kern w:val="0"/>
                <w:szCs w:val="21"/>
              </w:rPr>
            </w:pPr>
          </w:p>
        </w:tc>
        <w:tc>
          <w:tcPr>
            <w:tcW w:w="823" w:type="dxa"/>
            <w:noWrap w:val="0"/>
            <w:vAlign w:val="center"/>
          </w:tcPr>
          <w:p w14:paraId="045D9CE7">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16</w:t>
            </w:r>
          </w:p>
        </w:tc>
        <w:tc>
          <w:tcPr>
            <w:tcW w:w="2886" w:type="dxa"/>
            <w:noWrap w:val="0"/>
            <w:vAlign w:val="center"/>
          </w:tcPr>
          <w:p w14:paraId="3F1F2DB8">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抗压与拉伸试模</w:t>
            </w:r>
          </w:p>
        </w:tc>
        <w:tc>
          <w:tcPr>
            <w:tcW w:w="1652" w:type="dxa"/>
            <w:noWrap w:val="0"/>
            <w:vAlign w:val="center"/>
          </w:tcPr>
          <w:p w14:paraId="44747222">
            <w:pPr>
              <w:widowControl/>
              <w:jc w:val="center"/>
              <w:rPr>
                <w:rFonts w:hint="eastAsia" w:ascii="仿宋_GB2312" w:hAnsi="仿宋_GB2312" w:eastAsia="仿宋_GB2312" w:cs="仿宋_GB2312"/>
                <w:kern w:val="0"/>
                <w:szCs w:val="21"/>
              </w:rPr>
            </w:pPr>
          </w:p>
        </w:tc>
        <w:tc>
          <w:tcPr>
            <w:tcW w:w="1379" w:type="dxa"/>
            <w:noWrap w:val="0"/>
            <w:vAlign w:val="center"/>
          </w:tcPr>
          <w:p w14:paraId="65F5D039">
            <w:pPr>
              <w:widowControl/>
              <w:jc w:val="center"/>
              <w:rPr>
                <w:rFonts w:hint="eastAsia" w:ascii="仿宋_GB2312" w:hAnsi="仿宋_GB2312" w:eastAsia="仿宋_GB2312" w:cs="仿宋_GB2312"/>
                <w:kern w:val="0"/>
                <w:szCs w:val="21"/>
              </w:rPr>
            </w:pPr>
          </w:p>
        </w:tc>
      </w:tr>
      <w:tr w14:paraId="7BBAB1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exact"/>
          <w:jc w:val="center"/>
        </w:trPr>
        <w:tc>
          <w:tcPr>
            <w:tcW w:w="796" w:type="dxa"/>
            <w:noWrap w:val="0"/>
            <w:vAlign w:val="center"/>
          </w:tcPr>
          <w:p w14:paraId="6C8296CE">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w:t>
            </w:r>
          </w:p>
        </w:tc>
        <w:tc>
          <w:tcPr>
            <w:tcW w:w="2731" w:type="dxa"/>
            <w:noWrap w:val="0"/>
            <w:vAlign w:val="center"/>
          </w:tcPr>
          <w:p w14:paraId="6FC0B687">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抗折试验机</w:t>
            </w:r>
          </w:p>
        </w:tc>
        <w:tc>
          <w:tcPr>
            <w:tcW w:w="1266" w:type="dxa"/>
            <w:noWrap w:val="0"/>
            <w:vAlign w:val="center"/>
          </w:tcPr>
          <w:p w14:paraId="55AA8AE6">
            <w:pPr>
              <w:widowControl/>
              <w:jc w:val="center"/>
              <w:rPr>
                <w:rFonts w:hint="eastAsia" w:ascii="仿宋_GB2312" w:hAnsi="仿宋_GB2312" w:eastAsia="仿宋_GB2312" w:cs="仿宋_GB2312"/>
                <w:kern w:val="0"/>
                <w:szCs w:val="21"/>
              </w:rPr>
            </w:pPr>
          </w:p>
        </w:tc>
        <w:tc>
          <w:tcPr>
            <w:tcW w:w="1792" w:type="dxa"/>
            <w:noWrap w:val="0"/>
            <w:vAlign w:val="center"/>
          </w:tcPr>
          <w:p w14:paraId="2B45649F">
            <w:pPr>
              <w:widowControl/>
              <w:jc w:val="center"/>
              <w:rPr>
                <w:rFonts w:hint="eastAsia" w:ascii="仿宋_GB2312" w:hAnsi="仿宋_GB2312" w:eastAsia="仿宋_GB2312" w:cs="仿宋_GB2312"/>
                <w:kern w:val="0"/>
                <w:szCs w:val="21"/>
              </w:rPr>
            </w:pPr>
          </w:p>
        </w:tc>
        <w:tc>
          <w:tcPr>
            <w:tcW w:w="281" w:type="dxa"/>
            <w:vMerge w:val="continue"/>
            <w:noWrap w:val="0"/>
            <w:vAlign w:val="center"/>
          </w:tcPr>
          <w:p w14:paraId="4B0535BD">
            <w:pPr>
              <w:widowControl/>
              <w:jc w:val="center"/>
              <w:rPr>
                <w:rFonts w:hint="eastAsia" w:ascii="仿宋_GB2312" w:hAnsi="仿宋_GB2312" w:eastAsia="仿宋_GB2312" w:cs="仿宋_GB2312"/>
                <w:kern w:val="0"/>
                <w:szCs w:val="21"/>
              </w:rPr>
            </w:pPr>
          </w:p>
        </w:tc>
        <w:tc>
          <w:tcPr>
            <w:tcW w:w="823" w:type="dxa"/>
            <w:noWrap w:val="0"/>
            <w:vAlign w:val="center"/>
          </w:tcPr>
          <w:p w14:paraId="498ECBDA">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17</w:t>
            </w:r>
          </w:p>
        </w:tc>
        <w:tc>
          <w:tcPr>
            <w:tcW w:w="2886" w:type="dxa"/>
            <w:noWrap w:val="0"/>
            <w:vAlign w:val="center"/>
          </w:tcPr>
          <w:p w14:paraId="572D8BB9">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万分之一分析天平</w:t>
            </w:r>
          </w:p>
        </w:tc>
        <w:tc>
          <w:tcPr>
            <w:tcW w:w="1652" w:type="dxa"/>
            <w:noWrap w:val="0"/>
            <w:vAlign w:val="center"/>
          </w:tcPr>
          <w:p w14:paraId="5E451BBA">
            <w:pPr>
              <w:widowControl/>
              <w:jc w:val="center"/>
              <w:rPr>
                <w:rFonts w:hint="eastAsia" w:ascii="仿宋_GB2312" w:hAnsi="仿宋_GB2312" w:eastAsia="仿宋_GB2312" w:cs="仿宋_GB2312"/>
                <w:kern w:val="0"/>
                <w:szCs w:val="21"/>
              </w:rPr>
            </w:pPr>
          </w:p>
        </w:tc>
        <w:tc>
          <w:tcPr>
            <w:tcW w:w="1379" w:type="dxa"/>
            <w:noWrap w:val="0"/>
            <w:vAlign w:val="center"/>
          </w:tcPr>
          <w:p w14:paraId="2C55F87F">
            <w:pPr>
              <w:widowControl/>
              <w:jc w:val="center"/>
              <w:rPr>
                <w:rFonts w:hint="eastAsia" w:ascii="仿宋_GB2312" w:hAnsi="仿宋_GB2312" w:eastAsia="仿宋_GB2312" w:cs="仿宋_GB2312"/>
                <w:kern w:val="0"/>
                <w:szCs w:val="21"/>
              </w:rPr>
            </w:pPr>
          </w:p>
        </w:tc>
      </w:tr>
      <w:tr w14:paraId="071EDF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exact"/>
          <w:jc w:val="center"/>
        </w:trPr>
        <w:tc>
          <w:tcPr>
            <w:tcW w:w="796" w:type="dxa"/>
            <w:noWrap w:val="0"/>
            <w:vAlign w:val="center"/>
          </w:tcPr>
          <w:p w14:paraId="694A509F">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3</w:t>
            </w:r>
          </w:p>
        </w:tc>
        <w:tc>
          <w:tcPr>
            <w:tcW w:w="2731" w:type="dxa"/>
            <w:noWrap w:val="0"/>
            <w:vAlign w:val="center"/>
          </w:tcPr>
          <w:p w14:paraId="737C494F">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水泥负压筛析仪</w:t>
            </w:r>
          </w:p>
        </w:tc>
        <w:tc>
          <w:tcPr>
            <w:tcW w:w="1266" w:type="dxa"/>
            <w:noWrap w:val="0"/>
            <w:vAlign w:val="center"/>
          </w:tcPr>
          <w:p w14:paraId="1DA0815C">
            <w:pPr>
              <w:widowControl/>
              <w:jc w:val="center"/>
              <w:rPr>
                <w:rFonts w:hint="eastAsia" w:ascii="仿宋_GB2312" w:hAnsi="仿宋_GB2312" w:eastAsia="仿宋_GB2312" w:cs="仿宋_GB2312"/>
                <w:kern w:val="0"/>
                <w:szCs w:val="21"/>
              </w:rPr>
            </w:pPr>
          </w:p>
        </w:tc>
        <w:tc>
          <w:tcPr>
            <w:tcW w:w="1792" w:type="dxa"/>
            <w:noWrap w:val="0"/>
            <w:vAlign w:val="center"/>
          </w:tcPr>
          <w:p w14:paraId="271F9C59">
            <w:pPr>
              <w:widowControl/>
              <w:jc w:val="center"/>
              <w:rPr>
                <w:rFonts w:hint="eastAsia" w:ascii="仿宋_GB2312" w:hAnsi="仿宋_GB2312" w:eastAsia="仿宋_GB2312" w:cs="仿宋_GB2312"/>
                <w:kern w:val="0"/>
                <w:szCs w:val="21"/>
              </w:rPr>
            </w:pPr>
          </w:p>
        </w:tc>
        <w:tc>
          <w:tcPr>
            <w:tcW w:w="281" w:type="dxa"/>
            <w:vMerge w:val="continue"/>
            <w:noWrap w:val="0"/>
            <w:vAlign w:val="center"/>
          </w:tcPr>
          <w:p w14:paraId="17A75243">
            <w:pPr>
              <w:widowControl/>
              <w:jc w:val="center"/>
              <w:rPr>
                <w:rFonts w:hint="eastAsia" w:ascii="仿宋_GB2312" w:hAnsi="仿宋_GB2312" w:eastAsia="仿宋_GB2312" w:cs="仿宋_GB2312"/>
                <w:kern w:val="0"/>
                <w:szCs w:val="21"/>
              </w:rPr>
            </w:pPr>
          </w:p>
        </w:tc>
        <w:tc>
          <w:tcPr>
            <w:tcW w:w="823" w:type="dxa"/>
            <w:noWrap w:val="0"/>
            <w:vAlign w:val="center"/>
          </w:tcPr>
          <w:p w14:paraId="0C3752F9">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18</w:t>
            </w:r>
          </w:p>
        </w:tc>
        <w:tc>
          <w:tcPr>
            <w:tcW w:w="2886" w:type="dxa"/>
            <w:noWrap w:val="0"/>
            <w:vAlign w:val="center"/>
          </w:tcPr>
          <w:p w14:paraId="2D590BBB">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稠度测定仪</w:t>
            </w:r>
          </w:p>
        </w:tc>
        <w:tc>
          <w:tcPr>
            <w:tcW w:w="1652" w:type="dxa"/>
            <w:noWrap w:val="0"/>
            <w:vAlign w:val="center"/>
          </w:tcPr>
          <w:p w14:paraId="267BB396">
            <w:pPr>
              <w:widowControl/>
              <w:jc w:val="center"/>
              <w:rPr>
                <w:rFonts w:hint="eastAsia" w:ascii="仿宋_GB2312" w:hAnsi="仿宋_GB2312" w:eastAsia="仿宋_GB2312" w:cs="仿宋_GB2312"/>
                <w:kern w:val="0"/>
                <w:szCs w:val="21"/>
              </w:rPr>
            </w:pPr>
          </w:p>
        </w:tc>
        <w:tc>
          <w:tcPr>
            <w:tcW w:w="1379" w:type="dxa"/>
            <w:noWrap w:val="0"/>
            <w:vAlign w:val="center"/>
          </w:tcPr>
          <w:p w14:paraId="290D9109">
            <w:pPr>
              <w:widowControl/>
              <w:jc w:val="center"/>
              <w:rPr>
                <w:rFonts w:hint="eastAsia" w:ascii="仿宋_GB2312" w:hAnsi="仿宋_GB2312" w:eastAsia="仿宋_GB2312" w:cs="仿宋_GB2312"/>
                <w:kern w:val="0"/>
                <w:szCs w:val="21"/>
              </w:rPr>
            </w:pPr>
          </w:p>
        </w:tc>
      </w:tr>
      <w:tr w14:paraId="7BF6F2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exact"/>
          <w:jc w:val="center"/>
        </w:trPr>
        <w:tc>
          <w:tcPr>
            <w:tcW w:w="796" w:type="dxa"/>
            <w:noWrap w:val="0"/>
            <w:vAlign w:val="center"/>
          </w:tcPr>
          <w:p w14:paraId="46AADBA9">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4</w:t>
            </w:r>
          </w:p>
        </w:tc>
        <w:tc>
          <w:tcPr>
            <w:tcW w:w="2731" w:type="dxa"/>
            <w:noWrap w:val="0"/>
            <w:vAlign w:val="center"/>
          </w:tcPr>
          <w:p w14:paraId="658D3811">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水泥净浆搅拌机</w:t>
            </w:r>
          </w:p>
        </w:tc>
        <w:tc>
          <w:tcPr>
            <w:tcW w:w="1266" w:type="dxa"/>
            <w:noWrap w:val="0"/>
            <w:vAlign w:val="center"/>
          </w:tcPr>
          <w:p w14:paraId="5ED06B90">
            <w:pPr>
              <w:widowControl/>
              <w:jc w:val="center"/>
              <w:rPr>
                <w:rFonts w:hint="eastAsia" w:ascii="仿宋_GB2312" w:hAnsi="仿宋_GB2312" w:eastAsia="仿宋_GB2312" w:cs="仿宋_GB2312"/>
                <w:kern w:val="0"/>
                <w:szCs w:val="21"/>
              </w:rPr>
            </w:pPr>
          </w:p>
        </w:tc>
        <w:tc>
          <w:tcPr>
            <w:tcW w:w="1792" w:type="dxa"/>
            <w:noWrap w:val="0"/>
            <w:vAlign w:val="center"/>
          </w:tcPr>
          <w:p w14:paraId="325E9EF5">
            <w:pPr>
              <w:widowControl/>
              <w:jc w:val="center"/>
              <w:rPr>
                <w:rFonts w:hint="eastAsia" w:ascii="仿宋_GB2312" w:hAnsi="仿宋_GB2312" w:eastAsia="仿宋_GB2312" w:cs="仿宋_GB2312"/>
                <w:kern w:val="0"/>
                <w:szCs w:val="21"/>
              </w:rPr>
            </w:pPr>
          </w:p>
        </w:tc>
        <w:tc>
          <w:tcPr>
            <w:tcW w:w="281" w:type="dxa"/>
            <w:vMerge w:val="continue"/>
            <w:noWrap w:val="0"/>
            <w:vAlign w:val="center"/>
          </w:tcPr>
          <w:p w14:paraId="2E081FED">
            <w:pPr>
              <w:widowControl/>
              <w:jc w:val="center"/>
              <w:rPr>
                <w:rFonts w:hint="eastAsia" w:ascii="仿宋_GB2312" w:hAnsi="仿宋_GB2312" w:eastAsia="仿宋_GB2312" w:cs="仿宋_GB2312"/>
                <w:kern w:val="0"/>
                <w:szCs w:val="21"/>
              </w:rPr>
            </w:pPr>
          </w:p>
        </w:tc>
        <w:tc>
          <w:tcPr>
            <w:tcW w:w="823" w:type="dxa"/>
            <w:noWrap w:val="0"/>
            <w:vAlign w:val="center"/>
          </w:tcPr>
          <w:p w14:paraId="1B9D973D">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19</w:t>
            </w:r>
          </w:p>
        </w:tc>
        <w:tc>
          <w:tcPr>
            <w:tcW w:w="2886" w:type="dxa"/>
            <w:noWrap w:val="0"/>
            <w:vAlign w:val="center"/>
          </w:tcPr>
          <w:p w14:paraId="2CFD85DA">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砂浆分层度测定仪</w:t>
            </w:r>
          </w:p>
        </w:tc>
        <w:tc>
          <w:tcPr>
            <w:tcW w:w="1652" w:type="dxa"/>
            <w:noWrap w:val="0"/>
            <w:vAlign w:val="center"/>
          </w:tcPr>
          <w:p w14:paraId="59E4A5EB">
            <w:pPr>
              <w:widowControl/>
              <w:jc w:val="center"/>
              <w:rPr>
                <w:rFonts w:hint="eastAsia" w:ascii="仿宋_GB2312" w:hAnsi="仿宋_GB2312" w:eastAsia="仿宋_GB2312" w:cs="仿宋_GB2312"/>
                <w:kern w:val="0"/>
                <w:szCs w:val="21"/>
              </w:rPr>
            </w:pPr>
          </w:p>
        </w:tc>
        <w:tc>
          <w:tcPr>
            <w:tcW w:w="1379" w:type="dxa"/>
            <w:noWrap w:val="0"/>
            <w:vAlign w:val="center"/>
          </w:tcPr>
          <w:p w14:paraId="5C549A93">
            <w:pPr>
              <w:widowControl/>
              <w:jc w:val="center"/>
              <w:rPr>
                <w:rFonts w:hint="eastAsia" w:ascii="仿宋_GB2312" w:hAnsi="仿宋_GB2312" w:eastAsia="仿宋_GB2312" w:cs="仿宋_GB2312"/>
                <w:kern w:val="0"/>
                <w:szCs w:val="21"/>
              </w:rPr>
            </w:pPr>
          </w:p>
        </w:tc>
      </w:tr>
      <w:tr w14:paraId="371D26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exact"/>
          <w:jc w:val="center"/>
        </w:trPr>
        <w:tc>
          <w:tcPr>
            <w:tcW w:w="796" w:type="dxa"/>
            <w:noWrap w:val="0"/>
            <w:vAlign w:val="center"/>
          </w:tcPr>
          <w:p w14:paraId="3931DA34">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2731" w:type="dxa"/>
            <w:noWrap w:val="0"/>
            <w:vAlign w:val="center"/>
          </w:tcPr>
          <w:p w14:paraId="164C05A7">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行星式水泥胶砂搅拌机</w:t>
            </w:r>
          </w:p>
        </w:tc>
        <w:tc>
          <w:tcPr>
            <w:tcW w:w="1266" w:type="dxa"/>
            <w:noWrap w:val="0"/>
            <w:vAlign w:val="center"/>
          </w:tcPr>
          <w:p w14:paraId="01EBAC92">
            <w:pPr>
              <w:widowControl/>
              <w:jc w:val="center"/>
              <w:rPr>
                <w:rFonts w:hint="eastAsia" w:ascii="仿宋_GB2312" w:hAnsi="仿宋_GB2312" w:eastAsia="仿宋_GB2312" w:cs="仿宋_GB2312"/>
                <w:kern w:val="0"/>
                <w:szCs w:val="21"/>
              </w:rPr>
            </w:pPr>
          </w:p>
        </w:tc>
        <w:tc>
          <w:tcPr>
            <w:tcW w:w="1792" w:type="dxa"/>
            <w:noWrap w:val="0"/>
            <w:vAlign w:val="center"/>
          </w:tcPr>
          <w:p w14:paraId="226F1E13">
            <w:pPr>
              <w:widowControl/>
              <w:jc w:val="center"/>
              <w:rPr>
                <w:rFonts w:hint="eastAsia" w:ascii="仿宋_GB2312" w:hAnsi="仿宋_GB2312" w:eastAsia="仿宋_GB2312" w:cs="仿宋_GB2312"/>
                <w:kern w:val="0"/>
                <w:szCs w:val="21"/>
              </w:rPr>
            </w:pPr>
          </w:p>
        </w:tc>
        <w:tc>
          <w:tcPr>
            <w:tcW w:w="281" w:type="dxa"/>
            <w:vMerge w:val="continue"/>
            <w:noWrap w:val="0"/>
            <w:vAlign w:val="center"/>
          </w:tcPr>
          <w:p w14:paraId="0578D1E0">
            <w:pPr>
              <w:widowControl/>
              <w:jc w:val="center"/>
              <w:rPr>
                <w:rFonts w:hint="eastAsia" w:ascii="仿宋_GB2312" w:hAnsi="仿宋_GB2312" w:eastAsia="仿宋_GB2312" w:cs="仿宋_GB2312"/>
                <w:kern w:val="0"/>
                <w:szCs w:val="21"/>
              </w:rPr>
            </w:pPr>
          </w:p>
        </w:tc>
        <w:tc>
          <w:tcPr>
            <w:tcW w:w="823" w:type="dxa"/>
            <w:noWrap w:val="0"/>
            <w:vAlign w:val="center"/>
          </w:tcPr>
          <w:p w14:paraId="41D0809D">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20</w:t>
            </w:r>
          </w:p>
        </w:tc>
        <w:tc>
          <w:tcPr>
            <w:tcW w:w="2886" w:type="dxa"/>
            <w:noWrap w:val="0"/>
            <w:vAlign w:val="center"/>
          </w:tcPr>
          <w:p w14:paraId="1A692CE5">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砂浆密度试验仪</w:t>
            </w:r>
          </w:p>
        </w:tc>
        <w:tc>
          <w:tcPr>
            <w:tcW w:w="1652" w:type="dxa"/>
            <w:noWrap w:val="0"/>
            <w:vAlign w:val="center"/>
          </w:tcPr>
          <w:p w14:paraId="01D16DF9">
            <w:pPr>
              <w:widowControl/>
              <w:jc w:val="center"/>
              <w:rPr>
                <w:rFonts w:hint="eastAsia" w:ascii="仿宋_GB2312" w:hAnsi="仿宋_GB2312" w:eastAsia="仿宋_GB2312" w:cs="仿宋_GB2312"/>
                <w:kern w:val="0"/>
                <w:szCs w:val="21"/>
              </w:rPr>
            </w:pPr>
          </w:p>
        </w:tc>
        <w:tc>
          <w:tcPr>
            <w:tcW w:w="1379" w:type="dxa"/>
            <w:noWrap w:val="0"/>
            <w:vAlign w:val="center"/>
          </w:tcPr>
          <w:p w14:paraId="630AEA41">
            <w:pPr>
              <w:widowControl/>
              <w:jc w:val="center"/>
              <w:rPr>
                <w:rFonts w:hint="eastAsia" w:ascii="仿宋_GB2312" w:hAnsi="仿宋_GB2312" w:eastAsia="仿宋_GB2312" w:cs="仿宋_GB2312"/>
                <w:kern w:val="0"/>
                <w:szCs w:val="21"/>
              </w:rPr>
            </w:pPr>
          </w:p>
        </w:tc>
      </w:tr>
      <w:tr w14:paraId="14D0A7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exact"/>
          <w:jc w:val="center"/>
        </w:trPr>
        <w:tc>
          <w:tcPr>
            <w:tcW w:w="796" w:type="dxa"/>
            <w:noWrap w:val="0"/>
            <w:vAlign w:val="center"/>
          </w:tcPr>
          <w:p w14:paraId="40B578FF">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6</w:t>
            </w:r>
          </w:p>
        </w:tc>
        <w:tc>
          <w:tcPr>
            <w:tcW w:w="2731" w:type="dxa"/>
            <w:noWrap w:val="0"/>
            <w:vAlign w:val="center"/>
          </w:tcPr>
          <w:p w14:paraId="39D89860">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水泥稠度、凝结时间测定仪</w:t>
            </w:r>
          </w:p>
        </w:tc>
        <w:tc>
          <w:tcPr>
            <w:tcW w:w="1266" w:type="dxa"/>
            <w:noWrap w:val="0"/>
            <w:vAlign w:val="center"/>
          </w:tcPr>
          <w:p w14:paraId="5EC5550D">
            <w:pPr>
              <w:widowControl/>
              <w:jc w:val="center"/>
              <w:rPr>
                <w:rFonts w:hint="eastAsia" w:ascii="仿宋_GB2312" w:hAnsi="仿宋_GB2312" w:eastAsia="仿宋_GB2312" w:cs="仿宋_GB2312"/>
                <w:kern w:val="0"/>
                <w:szCs w:val="21"/>
              </w:rPr>
            </w:pPr>
          </w:p>
        </w:tc>
        <w:tc>
          <w:tcPr>
            <w:tcW w:w="1792" w:type="dxa"/>
            <w:noWrap w:val="0"/>
            <w:vAlign w:val="center"/>
          </w:tcPr>
          <w:p w14:paraId="20E890B4">
            <w:pPr>
              <w:widowControl/>
              <w:jc w:val="center"/>
              <w:rPr>
                <w:rFonts w:hint="eastAsia" w:ascii="仿宋_GB2312" w:hAnsi="仿宋_GB2312" w:eastAsia="仿宋_GB2312" w:cs="仿宋_GB2312"/>
                <w:kern w:val="0"/>
                <w:szCs w:val="21"/>
              </w:rPr>
            </w:pPr>
          </w:p>
        </w:tc>
        <w:tc>
          <w:tcPr>
            <w:tcW w:w="281" w:type="dxa"/>
            <w:vMerge w:val="continue"/>
            <w:noWrap w:val="0"/>
            <w:vAlign w:val="center"/>
          </w:tcPr>
          <w:p w14:paraId="6A48492D">
            <w:pPr>
              <w:widowControl/>
              <w:jc w:val="center"/>
              <w:rPr>
                <w:rFonts w:hint="eastAsia" w:ascii="仿宋_GB2312" w:hAnsi="仿宋_GB2312" w:eastAsia="仿宋_GB2312" w:cs="仿宋_GB2312"/>
                <w:kern w:val="0"/>
                <w:szCs w:val="21"/>
              </w:rPr>
            </w:pPr>
          </w:p>
        </w:tc>
        <w:tc>
          <w:tcPr>
            <w:tcW w:w="823" w:type="dxa"/>
            <w:noWrap w:val="0"/>
            <w:vAlign w:val="center"/>
          </w:tcPr>
          <w:p w14:paraId="02AC4AC7">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21</w:t>
            </w:r>
          </w:p>
        </w:tc>
        <w:tc>
          <w:tcPr>
            <w:tcW w:w="2886" w:type="dxa"/>
            <w:noWrap w:val="0"/>
            <w:vAlign w:val="center"/>
          </w:tcPr>
          <w:p w14:paraId="7867E9CF">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保水率测定仪</w:t>
            </w:r>
          </w:p>
        </w:tc>
        <w:tc>
          <w:tcPr>
            <w:tcW w:w="1652" w:type="dxa"/>
            <w:noWrap w:val="0"/>
            <w:vAlign w:val="center"/>
          </w:tcPr>
          <w:p w14:paraId="1A31DD36">
            <w:pPr>
              <w:widowControl/>
              <w:jc w:val="center"/>
              <w:rPr>
                <w:rFonts w:hint="eastAsia" w:ascii="仿宋_GB2312" w:hAnsi="仿宋_GB2312" w:eastAsia="仿宋_GB2312" w:cs="仿宋_GB2312"/>
                <w:kern w:val="0"/>
                <w:szCs w:val="21"/>
              </w:rPr>
            </w:pPr>
          </w:p>
        </w:tc>
        <w:tc>
          <w:tcPr>
            <w:tcW w:w="1379" w:type="dxa"/>
            <w:noWrap w:val="0"/>
            <w:vAlign w:val="center"/>
          </w:tcPr>
          <w:p w14:paraId="2609F059">
            <w:pPr>
              <w:widowControl/>
              <w:jc w:val="center"/>
              <w:rPr>
                <w:rFonts w:hint="eastAsia" w:ascii="仿宋_GB2312" w:hAnsi="仿宋_GB2312" w:eastAsia="仿宋_GB2312" w:cs="仿宋_GB2312"/>
                <w:kern w:val="0"/>
                <w:szCs w:val="21"/>
              </w:rPr>
            </w:pPr>
          </w:p>
        </w:tc>
      </w:tr>
      <w:tr w14:paraId="676B2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exact"/>
          <w:jc w:val="center"/>
        </w:trPr>
        <w:tc>
          <w:tcPr>
            <w:tcW w:w="796" w:type="dxa"/>
            <w:noWrap w:val="0"/>
            <w:vAlign w:val="center"/>
          </w:tcPr>
          <w:p w14:paraId="5F82F306">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7</w:t>
            </w:r>
          </w:p>
        </w:tc>
        <w:tc>
          <w:tcPr>
            <w:tcW w:w="2731" w:type="dxa"/>
            <w:noWrap w:val="0"/>
            <w:vAlign w:val="center"/>
          </w:tcPr>
          <w:p w14:paraId="798CD3BD">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勃氏比表面积测定仪</w:t>
            </w:r>
          </w:p>
        </w:tc>
        <w:tc>
          <w:tcPr>
            <w:tcW w:w="1266" w:type="dxa"/>
            <w:noWrap w:val="0"/>
            <w:vAlign w:val="center"/>
          </w:tcPr>
          <w:p w14:paraId="6CCB5D8B">
            <w:pPr>
              <w:widowControl/>
              <w:jc w:val="center"/>
              <w:rPr>
                <w:rFonts w:hint="eastAsia" w:ascii="仿宋_GB2312" w:hAnsi="仿宋_GB2312" w:eastAsia="仿宋_GB2312" w:cs="仿宋_GB2312"/>
                <w:kern w:val="0"/>
                <w:szCs w:val="21"/>
              </w:rPr>
            </w:pPr>
          </w:p>
        </w:tc>
        <w:tc>
          <w:tcPr>
            <w:tcW w:w="1792" w:type="dxa"/>
            <w:noWrap w:val="0"/>
            <w:vAlign w:val="center"/>
          </w:tcPr>
          <w:p w14:paraId="4A971032">
            <w:pPr>
              <w:widowControl/>
              <w:jc w:val="center"/>
              <w:rPr>
                <w:rFonts w:hint="eastAsia" w:ascii="仿宋_GB2312" w:hAnsi="仿宋_GB2312" w:eastAsia="仿宋_GB2312" w:cs="仿宋_GB2312"/>
                <w:kern w:val="0"/>
                <w:szCs w:val="21"/>
              </w:rPr>
            </w:pPr>
          </w:p>
        </w:tc>
        <w:tc>
          <w:tcPr>
            <w:tcW w:w="281" w:type="dxa"/>
            <w:vMerge w:val="continue"/>
            <w:noWrap w:val="0"/>
            <w:vAlign w:val="center"/>
          </w:tcPr>
          <w:p w14:paraId="72E330E5">
            <w:pPr>
              <w:widowControl/>
              <w:jc w:val="center"/>
              <w:rPr>
                <w:rFonts w:hint="eastAsia" w:ascii="仿宋_GB2312" w:hAnsi="仿宋_GB2312" w:eastAsia="仿宋_GB2312" w:cs="仿宋_GB2312"/>
                <w:kern w:val="0"/>
                <w:szCs w:val="21"/>
              </w:rPr>
            </w:pPr>
          </w:p>
        </w:tc>
        <w:tc>
          <w:tcPr>
            <w:tcW w:w="823" w:type="dxa"/>
            <w:noWrap w:val="0"/>
            <w:vAlign w:val="center"/>
          </w:tcPr>
          <w:p w14:paraId="6840F48E">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22</w:t>
            </w:r>
          </w:p>
        </w:tc>
        <w:tc>
          <w:tcPr>
            <w:tcW w:w="2886" w:type="dxa"/>
            <w:noWrap w:val="0"/>
            <w:vAlign w:val="center"/>
          </w:tcPr>
          <w:p w14:paraId="64453C09">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含气量测定仪</w:t>
            </w:r>
          </w:p>
        </w:tc>
        <w:tc>
          <w:tcPr>
            <w:tcW w:w="1652" w:type="dxa"/>
            <w:noWrap w:val="0"/>
            <w:vAlign w:val="center"/>
          </w:tcPr>
          <w:p w14:paraId="30AF3276">
            <w:pPr>
              <w:widowControl/>
              <w:jc w:val="center"/>
              <w:rPr>
                <w:rFonts w:hint="eastAsia" w:ascii="仿宋_GB2312" w:hAnsi="仿宋_GB2312" w:eastAsia="仿宋_GB2312" w:cs="仿宋_GB2312"/>
                <w:kern w:val="0"/>
                <w:szCs w:val="21"/>
              </w:rPr>
            </w:pPr>
          </w:p>
        </w:tc>
        <w:tc>
          <w:tcPr>
            <w:tcW w:w="1379" w:type="dxa"/>
            <w:noWrap w:val="0"/>
            <w:vAlign w:val="center"/>
          </w:tcPr>
          <w:p w14:paraId="5F1C37CB">
            <w:pPr>
              <w:widowControl/>
              <w:jc w:val="center"/>
              <w:rPr>
                <w:rFonts w:hint="eastAsia" w:ascii="仿宋_GB2312" w:hAnsi="仿宋_GB2312" w:eastAsia="仿宋_GB2312" w:cs="仿宋_GB2312"/>
                <w:kern w:val="0"/>
                <w:szCs w:val="21"/>
              </w:rPr>
            </w:pPr>
          </w:p>
        </w:tc>
      </w:tr>
      <w:tr w14:paraId="2F1F73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exact"/>
          <w:jc w:val="center"/>
        </w:trPr>
        <w:tc>
          <w:tcPr>
            <w:tcW w:w="796" w:type="dxa"/>
            <w:noWrap w:val="0"/>
            <w:vAlign w:val="center"/>
          </w:tcPr>
          <w:p w14:paraId="0A28CFFC">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8</w:t>
            </w:r>
          </w:p>
        </w:tc>
        <w:tc>
          <w:tcPr>
            <w:tcW w:w="2731" w:type="dxa"/>
            <w:noWrap w:val="0"/>
            <w:vAlign w:val="center"/>
          </w:tcPr>
          <w:p w14:paraId="79AF876E">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雷氏夹、沸煮箱</w:t>
            </w:r>
          </w:p>
        </w:tc>
        <w:tc>
          <w:tcPr>
            <w:tcW w:w="1266" w:type="dxa"/>
            <w:noWrap w:val="0"/>
            <w:vAlign w:val="center"/>
          </w:tcPr>
          <w:p w14:paraId="228CB1D7">
            <w:pPr>
              <w:widowControl/>
              <w:jc w:val="center"/>
              <w:rPr>
                <w:rFonts w:hint="eastAsia" w:ascii="仿宋_GB2312" w:hAnsi="仿宋_GB2312" w:eastAsia="仿宋_GB2312" w:cs="仿宋_GB2312"/>
                <w:kern w:val="0"/>
                <w:szCs w:val="21"/>
              </w:rPr>
            </w:pPr>
          </w:p>
        </w:tc>
        <w:tc>
          <w:tcPr>
            <w:tcW w:w="1792" w:type="dxa"/>
            <w:noWrap w:val="0"/>
            <w:vAlign w:val="center"/>
          </w:tcPr>
          <w:p w14:paraId="4885930C">
            <w:pPr>
              <w:widowControl/>
              <w:jc w:val="center"/>
              <w:rPr>
                <w:rFonts w:hint="eastAsia" w:ascii="仿宋_GB2312" w:hAnsi="仿宋_GB2312" w:eastAsia="仿宋_GB2312" w:cs="仿宋_GB2312"/>
                <w:kern w:val="0"/>
                <w:szCs w:val="21"/>
              </w:rPr>
            </w:pPr>
          </w:p>
        </w:tc>
        <w:tc>
          <w:tcPr>
            <w:tcW w:w="281" w:type="dxa"/>
            <w:vMerge w:val="continue"/>
            <w:noWrap w:val="0"/>
            <w:vAlign w:val="center"/>
          </w:tcPr>
          <w:p w14:paraId="7875B411">
            <w:pPr>
              <w:widowControl/>
              <w:jc w:val="center"/>
              <w:rPr>
                <w:rFonts w:hint="eastAsia" w:ascii="仿宋_GB2312" w:hAnsi="仿宋_GB2312" w:eastAsia="仿宋_GB2312" w:cs="仿宋_GB2312"/>
                <w:kern w:val="0"/>
                <w:szCs w:val="21"/>
              </w:rPr>
            </w:pPr>
          </w:p>
        </w:tc>
        <w:tc>
          <w:tcPr>
            <w:tcW w:w="823" w:type="dxa"/>
            <w:noWrap w:val="0"/>
            <w:vAlign w:val="center"/>
          </w:tcPr>
          <w:p w14:paraId="65C4E7DC">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23</w:t>
            </w:r>
          </w:p>
        </w:tc>
        <w:tc>
          <w:tcPr>
            <w:tcW w:w="2886" w:type="dxa"/>
            <w:noWrap w:val="0"/>
            <w:vAlign w:val="center"/>
          </w:tcPr>
          <w:p w14:paraId="4F5678A6">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拉伸粘结强度拉力试验机</w:t>
            </w:r>
          </w:p>
        </w:tc>
        <w:tc>
          <w:tcPr>
            <w:tcW w:w="1652" w:type="dxa"/>
            <w:noWrap w:val="0"/>
            <w:vAlign w:val="center"/>
          </w:tcPr>
          <w:p w14:paraId="399A6619">
            <w:pPr>
              <w:widowControl/>
              <w:jc w:val="center"/>
              <w:rPr>
                <w:rFonts w:hint="eastAsia" w:ascii="仿宋_GB2312" w:hAnsi="仿宋_GB2312" w:eastAsia="仿宋_GB2312" w:cs="仿宋_GB2312"/>
                <w:kern w:val="0"/>
                <w:szCs w:val="21"/>
              </w:rPr>
            </w:pPr>
          </w:p>
        </w:tc>
        <w:tc>
          <w:tcPr>
            <w:tcW w:w="1379" w:type="dxa"/>
            <w:noWrap w:val="0"/>
            <w:vAlign w:val="center"/>
          </w:tcPr>
          <w:p w14:paraId="19E621F9">
            <w:pPr>
              <w:widowControl/>
              <w:jc w:val="center"/>
              <w:rPr>
                <w:rFonts w:hint="eastAsia" w:ascii="仿宋_GB2312" w:hAnsi="仿宋_GB2312" w:eastAsia="仿宋_GB2312" w:cs="仿宋_GB2312"/>
                <w:kern w:val="0"/>
                <w:szCs w:val="21"/>
              </w:rPr>
            </w:pPr>
          </w:p>
        </w:tc>
      </w:tr>
      <w:tr w14:paraId="740527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exact"/>
          <w:jc w:val="center"/>
        </w:trPr>
        <w:tc>
          <w:tcPr>
            <w:tcW w:w="796" w:type="dxa"/>
            <w:noWrap w:val="0"/>
            <w:vAlign w:val="center"/>
          </w:tcPr>
          <w:p w14:paraId="51AC45BA">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9</w:t>
            </w:r>
          </w:p>
        </w:tc>
        <w:tc>
          <w:tcPr>
            <w:tcW w:w="2731" w:type="dxa"/>
            <w:noWrap w:val="0"/>
            <w:vAlign w:val="center"/>
          </w:tcPr>
          <w:p w14:paraId="3E95BDAA">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震击式标准砂筛机</w:t>
            </w:r>
          </w:p>
        </w:tc>
        <w:tc>
          <w:tcPr>
            <w:tcW w:w="1266" w:type="dxa"/>
            <w:noWrap w:val="0"/>
            <w:vAlign w:val="center"/>
          </w:tcPr>
          <w:p w14:paraId="087B414C">
            <w:pPr>
              <w:widowControl/>
              <w:jc w:val="center"/>
              <w:rPr>
                <w:rFonts w:hint="eastAsia" w:ascii="仿宋_GB2312" w:hAnsi="仿宋_GB2312" w:eastAsia="仿宋_GB2312" w:cs="仿宋_GB2312"/>
                <w:kern w:val="0"/>
                <w:szCs w:val="21"/>
              </w:rPr>
            </w:pPr>
          </w:p>
        </w:tc>
        <w:tc>
          <w:tcPr>
            <w:tcW w:w="1792" w:type="dxa"/>
            <w:noWrap w:val="0"/>
            <w:vAlign w:val="center"/>
          </w:tcPr>
          <w:p w14:paraId="284613D1">
            <w:pPr>
              <w:widowControl/>
              <w:jc w:val="center"/>
              <w:rPr>
                <w:rFonts w:hint="eastAsia" w:ascii="仿宋_GB2312" w:hAnsi="仿宋_GB2312" w:eastAsia="仿宋_GB2312" w:cs="仿宋_GB2312"/>
                <w:kern w:val="0"/>
                <w:szCs w:val="21"/>
              </w:rPr>
            </w:pPr>
          </w:p>
        </w:tc>
        <w:tc>
          <w:tcPr>
            <w:tcW w:w="281" w:type="dxa"/>
            <w:vMerge w:val="continue"/>
            <w:noWrap w:val="0"/>
            <w:vAlign w:val="center"/>
          </w:tcPr>
          <w:p w14:paraId="3CB952F8">
            <w:pPr>
              <w:widowControl/>
              <w:jc w:val="center"/>
              <w:rPr>
                <w:rFonts w:hint="eastAsia" w:ascii="仿宋_GB2312" w:hAnsi="仿宋_GB2312" w:eastAsia="仿宋_GB2312" w:cs="仿宋_GB2312"/>
                <w:kern w:val="0"/>
                <w:szCs w:val="21"/>
              </w:rPr>
            </w:pPr>
          </w:p>
        </w:tc>
        <w:tc>
          <w:tcPr>
            <w:tcW w:w="823" w:type="dxa"/>
            <w:noWrap w:val="0"/>
            <w:vAlign w:val="center"/>
          </w:tcPr>
          <w:p w14:paraId="7AE858BF">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24</w:t>
            </w:r>
          </w:p>
        </w:tc>
        <w:tc>
          <w:tcPr>
            <w:tcW w:w="2886" w:type="dxa"/>
            <w:noWrap w:val="0"/>
            <w:vAlign w:val="center"/>
          </w:tcPr>
          <w:p w14:paraId="3F3B0525">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砂浆凝结时间测定仪</w:t>
            </w:r>
          </w:p>
        </w:tc>
        <w:tc>
          <w:tcPr>
            <w:tcW w:w="1652" w:type="dxa"/>
            <w:noWrap w:val="0"/>
            <w:vAlign w:val="center"/>
          </w:tcPr>
          <w:p w14:paraId="1CCB6F42">
            <w:pPr>
              <w:widowControl/>
              <w:jc w:val="center"/>
              <w:rPr>
                <w:rFonts w:hint="eastAsia" w:ascii="仿宋_GB2312" w:hAnsi="仿宋_GB2312" w:eastAsia="仿宋_GB2312" w:cs="仿宋_GB2312"/>
                <w:kern w:val="0"/>
                <w:szCs w:val="21"/>
              </w:rPr>
            </w:pPr>
          </w:p>
        </w:tc>
        <w:tc>
          <w:tcPr>
            <w:tcW w:w="1379" w:type="dxa"/>
            <w:noWrap w:val="0"/>
            <w:vAlign w:val="center"/>
          </w:tcPr>
          <w:p w14:paraId="34AD8227">
            <w:pPr>
              <w:widowControl/>
              <w:jc w:val="center"/>
              <w:rPr>
                <w:rFonts w:hint="eastAsia" w:ascii="仿宋_GB2312" w:hAnsi="仿宋_GB2312" w:eastAsia="仿宋_GB2312" w:cs="仿宋_GB2312"/>
                <w:kern w:val="0"/>
                <w:szCs w:val="21"/>
              </w:rPr>
            </w:pPr>
          </w:p>
        </w:tc>
      </w:tr>
      <w:tr w14:paraId="5F5A36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exact"/>
          <w:jc w:val="center"/>
        </w:trPr>
        <w:tc>
          <w:tcPr>
            <w:tcW w:w="796" w:type="dxa"/>
            <w:noWrap w:val="0"/>
            <w:vAlign w:val="center"/>
          </w:tcPr>
          <w:p w14:paraId="6833B8D6">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10</w:t>
            </w:r>
          </w:p>
        </w:tc>
        <w:tc>
          <w:tcPr>
            <w:tcW w:w="2731" w:type="dxa"/>
            <w:noWrap w:val="0"/>
            <w:vAlign w:val="center"/>
          </w:tcPr>
          <w:p w14:paraId="10DBE9AD">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电热鼓风干燥箱</w:t>
            </w:r>
          </w:p>
        </w:tc>
        <w:tc>
          <w:tcPr>
            <w:tcW w:w="1266" w:type="dxa"/>
            <w:noWrap w:val="0"/>
            <w:vAlign w:val="center"/>
          </w:tcPr>
          <w:p w14:paraId="249337B2">
            <w:pPr>
              <w:widowControl/>
              <w:jc w:val="center"/>
              <w:rPr>
                <w:rFonts w:hint="eastAsia" w:ascii="仿宋_GB2312" w:hAnsi="仿宋_GB2312" w:eastAsia="仿宋_GB2312" w:cs="仿宋_GB2312"/>
                <w:kern w:val="0"/>
                <w:szCs w:val="21"/>
              </w:rPr>
            </w:pPr>
          </w:p>
        </w:tc>
        <w:tc>
          <w:tcPr>
            <w:tcW w:w="1792" w:type="dxa"/>
            <w:noWrap w:val="0"/>
            <w:vAlign w:val="center"/>
          </w:tcPr>
          <w:p w14:paraId="0E24297D">
            <w:pPr>
              <w:widowControl/>
              <w:jc w:val="center"/>
              <w:rPr>
                <w:rFonts w:hint="eastAsia" w:ascii="仿宋_GB2312" w:hAnsi="仿宋_GB2312" w:eastAsia="仿宋_GB2312" w:cs="仿宋_GB2312"/>
                <w:kern w:val="0"/>
                <w:szCs w:val="21"/>
              </w:rPr>
            </w:pPr>
          </w:p>
        </w:tc>
        <w:tc>
          <w:tcPr>
            <w:tcW w:w="281" w:type="dxa"/>
            <w:vMerge w:val="continue"/>
            <w:noWrap w:val="0"/>
            <w:vAlign w:val="center"/>
          </w:tcPr>
          <w:p w14:paraId="52EAA586">
            <w:pPr>
              <w:widowControl/>
              <w:jc w:val="center"/>
              <w:rPr>
                <w:rFonts w:hint="eastAsia" w:ascii="仿宋_GB2312" w:hAnsi="仿宋_GB2312" w:eastAsia="仿宋_GB2312" w:cs="仿宋_GB2312"/>
                <w:kern w:val="0"/>
                <w:szCs w:val="21"/>
              </w:rPr>
            </w:pPr>
          </w:p>
        </w:tc>
        <w:tc>
          <w:tcPr>
            <w:tcW w:w="823" w:type="dxa"/>
            <w:noWrap w:val="0"/>
            <w:vAlign w:val="center"/>
          </w:tcPr>
          <w:p w14:paraId="20842AE5">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25</w:t>
            </w:r>
          </w:p>
        </w:tc>
        <w:tc>
          <w:tcPr>
            <w:tcW w:w="2886" w:type="dxa"/>
            <w:noWrap w:val="0"/>
            <w:vAlign w:val="center"/>
          </w:tcPr>
          <w:p w14:paraId="2BBDBFEC">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砂浆抗渗仪</w:t>
            </w:r>
          </w:p>
        </w:tc>
        <w:tc>
          <w:tcPr>
            <w:tcW w:w="1652" w:type="dxa"/>
            <w:noWrap w:val="0"/>
            <w:vAlign w:val="center"/>
          </w:tcPr>
          <w:p w14:paraId="71FF05DF">
            <w:pPr>
              <w:widowControl/>
              <w:jc w:val="center"/>
              <w:rPr>
                <w:rFonts w:hint="eastAsia" w:ascii="仿宋_GB2312" w:hAnsi="仿宋_GB2312" w:eastAsia="仿宋_GB2312" w:cs="仿宋_GB2312"/>
                <w:kern w:val="0"/>
                <w:szCs w:val="21"/>
              </w:rPr>
            </w:pPr>
          </w:p>
        </w:tc>
        <w:tc>
          <w:tcPr>
            <w:tcW w:w="1379" w:type="dxa"/>
            <w:noWrap w:val="0"/>
            <w:vAlign w:val="center"/>
          </w:tcPr>
          <w:p w14:paraId="53580359">
            <w:pPr>
              <w:widowControl/>
              <w:jc w:val="center"/>
              <w:rPr>
                <w:rFonts w:hint="eastAsia" w:ascii="仿宋_GB2312" w:hAnsi="仿宋_GB2312" w:eastAsia="仿宋_GB2312" w:cs="仿宋_GB2312"/>
                <w:kern w:val="0"/>
                <w:szCs w:val="21"/>
              </w:rPr>
            </w:pPr>
          </w:p>
        </w:tc>
      </w:tr>
      <w:tr w14:paraId="292B34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exact"/>
          <w:jc w:val="center"/>
        </w:trPr>
        <w:tc>
          <w:tcPr>
            <w:tcW w:w="796" w:type="dxa"/>
            <w:noWrap w:val="0"/>
            <w:vAlign w:val="center"/>
          </w:tcPr>
          <w:p w14:paraId="70411406">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11</w:t>
            </w:r>
          </w:p>
        </w:tc>
        <w:tc>
          <w:tcPr>
            <w:tcW w:w="2731" w:type="dxa"/>
            <w:noWrap w:val="0"/>
            <w:vAlign w:val="center"/>
          </w:tcPr>
          <w:p w14:paraId="1D7615D9">
            <w:pPr>
              <w:widowControl/>
              <w:jc w:val="center"/>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eastAsia="zh-CN"/>
              </w:rPr>
              <w:t>压力泌水仪</w:t>
            </w:r>
          </w:p>
        </w:tc>
        <w:tc>
          <w:tcPr>
            <w:tcW w:w="1266" w:type="dxa"/>
            <w:noWrap w:val="0"/>
            <w:vAlign w:val="center"/>
          </w:tcPr>
          <w:p w14:paraId="0BF630D7">
            <w:pPr>
              <w:widowControl/>
              <w:jc w:val="center"/>
              <w:rPr>
                <w:rFonts w:hint="eastAsia" w:ascii="仿宋_GB2312" w:hAnsi="仿宋_GB2312" w:eastAsia="仿宋_GB2312" w:cs="仿宋_GB2312"/>
                <w:kern w:val="0"/>
                <w:szCs w:val="21"/>
              </w:rPr>
            </w:pPr>
          </w:p>
        </w:tc>
        <w:tc>
          <w:tcPr>
            <w:tcW w:w="1792" w:type="dxa"/>
            <w:noWrap w:val="0"/>
            <w:vAlign w:val="center"/>
          </w:tcPr>
          <w:p w14:paraId="6A95DCA8">
            <w:pPr>
              <w:widowControl/>
              <w:jc w:val="center"/>
              <w:rPr>
                <w:rFonts w:hint="eastAsia" w:ascii="仿宋_GB2312" w:hAnsi="仿宋_GB2312" w:eastAsia="仿宋_GB2312" w:cs="仿宋_GB2312"/>
                <w:kern w:val="0"/>
                <w:szCs w:val="21"/>
              </w:rPr>
            </w:pPr>
          </w:p>
        </w:tc>
        <w:tc>
          <w:tcPr>
            <w:tcW w:w="281" w:type="dxa"/>
            <w:vMerge w:val="continue"/>
            <w:noWrap w:val="0"/>
            <w:vAlign w:val="center"/>
          </w:tcPr>
          <w:p w14:paraId="495058D8">
            <w:pPr>
              <w:widowControl/>
              <w:jc w:val="center"/>
              <w:rPr>
                <w:rFonts w:hint="eastAsia" w:ascii="仿宋_GB2312" w:hAnsi="仿宋_GB2312" w:eastAsia="仿宋_GB2312" w:cs="仿宋_GB2312"/>
                <w:kern w:val="0"/>
                <w:szCs w:val="21"/>
              </w:rPr>
            </w:pPr>
          </w:p>
        </w:tc>
        <w:tc>
          <w:tcPr>
            <w:tcW w:w="823" w:type="dxa"/>
            <w:noWrap w:val="0"/>
            <w:vAlign w:val="center"/>
          </w:tcPr>
          <w:p w14:paraId="3FFF77A8">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26</w:t>
            </w:r>
          </w:p>
        </w:tc>
        <w:tc>
          <w:tcPr>
            <w:tcW w:w="2886" w:type="dxa"/>
            <w:noWrap w:val="0"/>
            <w:vAlign w:val="center"/>
          </w:tcPr>
          <w:p w14:paraId="054A031B">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砂浆收缩试验仪</w:t>
            </w:r>
          </w:p>
        </w:tc>
        <w:tc>
          <w:tcPr>
            <w:tcW w:w="1652" w:type="dxa"/>
            <w:noWrap w:val="0"/>
            <w:vAlign w:val="center"/>
          </w:tcPr>
          <w:p w14:paraId="48827E3E">
            <w:pPr>
              <w:widowControl/>
              <w:jc w:val="center"/>
              <w:rPr>
                <w:rFonts w:hint="eastAsia" w:ascii="仿宋_GB2312" w:hAnsi="仿宋_GB2312" w:eastAsia="仿宋_GB2312" w:cs="仿宋_GB2312"/>
                <w:kern w:val="0"/>
                <w:szCs w:val="21"/>
              </w:rPr>
            </w:pPr>
          </w:p>
        </w:tc>
        <w:tc>
          <w:tcPr>
            <w:tcW w:w="1379" w:type="dxa"/>
            <w:noWrap w:val="0"/>
            <w:vAlign w:val="center"/>
          </w:tcPr>
          <w:p w14:paraId="70F19EBF">
            <w:pPr>
              <w:widowControl/>
              <w:jc w:val="center"/>
              <w:rPr>
                <w:rFonts w:hint="eastAsia" w:ascii="仿宋_GB2312" w:hAnsi="仿宋_GB2312" w:eastAsia="仿宋_GB2312" w:cs="仿宋_GB2312"/>
                <w:kern w:val="0"/>
                <w:szCs w:val="21"/>
              </w:rPr>
            </w:pPr>
          </w:p>
        </w:tc>
      </w:tr>
      <w:tr w14:paraId="434CAF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exact"/>
          <w:jc w:val="center"/>
        </w:trPr>
        <w:tc>
          <w:tcPr>
            <w:tcW w:w="796" w:type="dxa"/>
            <w:noWrap w:val="0"/>
            <w:vAlign w:val="center"/>
          </w:tcPr>
          <w:p w14:paraId="0F09D773">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12</w:t>
            </w:r>
          </w:p>
        </w:tc>
        <w:tc>
          <w:tcPr>
            <w:tcW w:w="2731" w:type="dxa"/>
            <w:noWrap w:val="0"/>
            <w:vAlign w:val="center"/>
          </w:tcPr>
          <w:p w14:paraId="7E82BC35">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水泥胶砂振实台</w:t>
            </w:r>
          </w:p>
        </w:tc>
        <w:tc>
          <w:tcPr>
            <w:tcW w:w="1266" w:type="dxa"/>
            <w:noWrap w:val="0"/>
            <w:vAlign w:val="center"/>
          </w:tcPr>
          <w:p w14:paraId="5FD45A05">
            <w:pPr>
              <w:widowControl/>
              <w:jc w:val="center"/>
              <w:rPr>
                <w:rFonts w:hint="eastAsia" w:ascii="仿宋_GB2312" w:hAnsi="仿宋_GB2312" w:eastAsia="仿宋_GB2312" w:cs="仿宋_GB2312"/>
                <w:kern w:val="0"/>
                <w:szCs w:val="21"/>
              </w:rPr>
            </w:pPr>
          </w:p>
        </w:tc>
        <w:tc>
          <w:tcPr>
            <w:tcW w:w="1792" w:type="dxa"/>
            <w:noWrap w:val="0"/>
            <w:vAlign w:val="center"/>
          </w:tcPr>
          <w:p w14:paraId="77A39784">
            <w:pPr>
              <w:widowControl/>
              <w:jc w:val="center"/>
              <w:rPr>
                <w:rFonts w:hint="eastAsia" w:ascii="仿宋_GB2312" w:hAnsi="仿宋_GB2312" w:eastAsia="仿宋_GB2312" w:cs="仿宋_GB2312"/>
                <w:kern w:val="0"/>
                <w:szCs w:val="21"/>
              </w:rPr>
            </w:pPr>
          </w:p>
        </w:tc>
        <w:tc>
          <w:tcPr>
            <w:tcW w:w="281" w:type="dxa"/>
            <w:vMerge w:val="continue"/>
            <w:noWrap w:val="0"/>
            <w:vAlign w:val="center"/>
          </w:tcPr>
          <w:p w14:paraId="44628E37">
            <w:pPr>
              <w:widowControl/>
              <w:jc w:val="center"/>
              <w:rPr>
                <w:rFonts w:hint="eastAsia" w:ascii="仿宋_GB2312" w:hAnsi="仿宋_GB2312" w:eastAsia="仿宋_GB2312" w:cs="仿宋_GB2312"/>
                <w:kern w:val="0"/>
                <w:szCs w:val="21"/>
              </w:rPr>
            </w:pPr>
          </w:p>
        </w:tc>
        <w:tc>
          <w:tcPr>
            <w:tcW w:w="823" w:type="dxa"/>
            <w:noWrap w:val="0"/>
            <w:vAlign w:val="center"/>
          </w:tcPr>
          <w:p w14:paraId="4D1CCA79">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27</w:t>
            </w:r>
          </w:p>
        </w:tc>
        <w:tc>
          <w:tcPr>
            <w:tcW w:w="2886" w:type="dxa"/>
            <w:noWrap w:val="0"/>
            <w:vAlign w:val="center"/>
          </w:tcPr>
          <w:p w14:paraId="1D02EBA3">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温湿度计</w:t>
            </w:r>
          </w:p>
        </w:tc>
        <w:tc>
          <w:tcPr>
            <w:tcW w:w="1652" w:type="dxa"/>
            <w:noWrap w:val="0"/>
            <w:vAlign w:val="center"/>
          </w:tcPr>
          <w:p w14:paraId="08EBB5B0">
            <w:pPr>
              <w:widowControl/>
              <w:jc w:val="center"/>
              <w:rPr>
                <w:rFonts w:hint="eastAsia" w:ascii="仿宋_GB2312" w:hAnsi="仿宋_GB2312" w:eastAsia="仿宋_GB2312" w:cs="仿宋_GB2312"/>
                <w:kern w:val="0"/>
                <w:szCs w:val="21"/>
              </w:rPr>
            </w:pPr>
          </w:p>
        </w:tc>
        <w:tc>
          <w:tcPr>
            <w:tcW w:w="1379" w:type="dxa"/>
            <w:noWrap w:val="0"/>
            <w:vAlign w:val="center"/>
          </w:tcPr>
          <w:p w14:paraId="091E26A3">
            <w:pPr>
              <w:widowControl/>
              <w:jc w:val="center"/>
              <w:rPr>
                <w:rFonts w:hint="eastAsia" w:ascii="仿宋_GB2312" w:hAnsi="仿宋_GB2312" w:eastAsia="仿宋_GB2312" w:cs="仿宋_GB2312"/>
                <w:kern w:val="0"/>
                <w:szCs w:val="21"/>
              </w:rPr>
            </w:pPr>
          </w:p>
        </w:tc>
      </w:tr>
      <w:tr w14:paraId="5BEB97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exact"/>
          <w:jc w:val="center"/>
        </w:trPr>
        <w:tc>
          <w:tcPr>
            <w:tcW w:w="796" w:type="dxa"/>
            <w:noWrap w:val="0"/>
            <w:vAlign w:val="center"/>
          </w:tcPr>
          <w:p w14:paraId="0BAA3A8D">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13</w:t>
            </w:r>
          </w:p>
        </w:tc>
        <w:tc>
          <w:tcPr>
            <w:tcW w:w="2731" w:type="dxa"/>
            <w:noWrap w:val="0"/>
            <w:vAlign w:val="center"/>
          </w:tcPr>
          <w:p w14:paraId="4E65403D">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卧式砂浆搅拌机</w:t>
            </w:r>
          </w:p>
        </w:tc>
        <w:tc>
          <w:tcPr>
            <w:tcW w:w="1266" w:type="dxa"/>
            <w:noWrap w:val="0"/>
            <w:vAlign w:val="center"/>
          </w:tcPr>
          <w:p w14:paraId="4810125B">
            <w:pPr>
              <w:widowControl/>
              <w:jc w:val="center"/>
              <w:rPr>
                <w:rFonts w:hint="eastAsia" w:ascii="仿宋_GB2312" w:hAnsi="仿宋_GB2312" w:eastAsia="仿宋_GB2312" w:cs="仿宋_GB2312"/>
                <w:kern w:val="0"/>
                <w:szCs w:val="21"/>
              </w:rPr>
            </w:pPr>
          </w:p>
        </w:tc>
        <w:tc>
          <w:tcPr>
            <w:tcW w:w="1792" w:type="dxa"/>
            <w:noWrap w:val="0"/>
            <w:vAlign w:val="center"/>
          </w:tcPr>
          <w:p w14:paraId="68AF0860">
            <w:pPr>
              <w:widowControl/>
              <w:jc w:val="center"/>
              <w:rPr>
                <w:rFonts w:hint="eastAsia" w:ascii="仿宋_GB2312" w:hAnsi="仿宋_GB2312" w:eastAsia="仿宋_GB2312" w:cs="仿宋_GB2312"/>
                <w:kern w:val="0"/>
                <w:szCs w:val="21"/>
              </w:rPr>
            </w:pPr>
          </w:p>
        </w:tc>
        <w:tc>
          <w:tcPr>
            <w:tcW w:w="281" w:type="dxa"/>
            <w:vMerge w:val="continue"/>
            <w:noWrap w:val="0"/>
            <w:vAlign w:val="center"/>
          </w:tcPr>
          <w:p w14:paraId="62252CB1">
            <w:pPr>
              <w:widowControl/>
              <w:jc w:val="center"/>
              <w:rPr>
                <w:rFonts w:hint="eastAsia" w:ascii="仿宋_GB2312" w:hAnsi="仿宋_GB2312" w:eastAsia="仿宋_GB2312" w:cs="仿宋_GB2312"/>
                <w:kern w:val="0"/>
                <w:szCs w:val="21"/>
              </w:rPr>
            </w:pPr>
          </w:p>
        </w:tc>
        <w:tc>
          <w:tcPr>
            <w:tcW w:w="823" w:type="dxa"/>
            <w:noWrap w:val="0"/>
            <w:vAlign w:val="center"/>
          </w:tcPr>
          <w:p w14:paraId="47918EA7">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28</w:t>
            </w:r>
          </w:p>
        </w:tc>
        <w:tc>
          <w:tcPr>
            <w:tcW w:w="2886" w:type="dxa"/>
            <w:noWrap w:val="0"/>
            <w:vAlign w:val="center"/>
          </w:tcPr>
          <w:p w14:paraId="07B4B950">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台秤</w:t>
            </w:r>
          </w:p>
        </w:tc>
        <w:tc>
          <w:tcPr>
            <w:tcW w:w="1652" w:type="dxa"/>
            <w:noWrap w:val="0"/>
            <w:vAlign w:val="center"/>
          </w:tcPr>
          <w:p w14:paraId="1BC9196B">
            <w:pPr>
              <w:widowControl/>
              <w:jc w:val="center"/>
              <w:rPr>
                <w:rFonts w:hint="eastAsia" w:ascii="仿宋_GB2312" w:hAnsi="仿宋_GB2312" w:eastAsia="仿宋_GB2312" w:cs="仿宋_GB2312"/>
                <w:kern w:val="0"/>
                <w:szCs w:val="21"/>
              </w:rPr>
            </w:pPr>
          </w:p>
        </w:tc>
        <w:tc>
          <w:tcPr>
            <w:tcW w:w="1379" w:type="dxa"/>
            <w:noWrap w:val="0"/>
            <w:vAlign w:val="center"/>
          </w:tcPr>
          <w:p w14:paraId="398CBFF9">
            <w:pPr>
              <w:widowControl/>
              <w:jc w:val="center"/>
              <w:rPr>
                <w:rFonts w:hint="eastAsia" w:ascii="仿宋_GB2312" w:hAnsi="仿宋_GB2312" w:eastAsia="仿宋_GB2312" w:cs="仿宋_GB2312"/>
                <w:kern w:val="0"/>
                <w:szCs w:val="21"/>
              </w:rPr>
            </w:pPr>
          </w:p>
        </w:tc>
      </w:tr>
      <w:tr w14:paraId="535BD1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exact"/>
          <w:jc w:val="center"/>
        </w:trPr>
        <w:tc>
          <w:tcPr>
            <w:tcW w:w="796" w:type="dxa"/>
            <w:noWrap w:val="0"/>
            <w:vAlign w:val="center"/>
          </w:tcPr>
          <w:p w14:paraId="466B55A4">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14</w:t>
            </w:r>
          </w:p>
        </w:tc>
        <w:tc>
          <w:tcPr>
            <w:tcW w:w="2731" w:type="dxa"/>
            <w:noWrap w:val="0"/>
            <w:vAlign w:val="center"/>
          </w:tcPr>
          <w:p w14:paraId="44DBD0D3">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恒温恒湿养护箱</w:t>
            </w:r>
          </w:p>
        </w:tc>
        <w:tc>
          <w:tcPr>
            <w:tcW w:w="1266" w:type="dxa"/>
            <w:noWrap w:val="0"/>
            <w:vAlign w:val="center"/>
          </w:tcPr>
          <w:p w14:paraId="3BC8FB12">
            <w:pPr>
              <w:widowControl/>
              <w:jc w:val="center"/>
              <w:rPr>
                <w:rFonts w:hint="eastAsia" w:ascii="仿宋_GB2312" w:hAnsi="仿宋_GB2312" w:eastAsia="仿宋_GB2312" w:cs="仿宋_GB2312"/>
                <w:kern w:val="0"/>
                <w:szCs w:val="21"/>
              </w:rPr>
            </w:pPr>
          </w:p>
        </w:tc>
        <w:tc>
          <w:tcPr>
            <w:tcW w:w="1792" w:type="dxa"/>
            <w:noWrap w:val="0"/>
            <w:vAlign w:val="center"/>
          </w:tcPr>
          <w:p w14:paraId="65A54459">
            <w:pPr>
              <w:widowControl/>
              <w:jc w:val="center"/>
              <w:rPr>
                <w:rFonts w:hint="eastAsia" w:ascii="仿宋_GB2312" w:hAnsi="仿宋_GB2312" w:eastAsia="仿宋_GB2312" w:cs="仿宋_GB2312"/>
                <w:kern w:val="0"/>
                <w:szCs w:val="21"/>
              </w:rPr>
            </w:pPr>
          </w:p>
        </w:tc>
        <w:tc>
          <w:tcPr>
            <w:tcW w:w="281" w:type="dxa"/>
            <w:vMerge w:val="continue"/>
            <w:noWrap w:val="0"/>
            <w:vAlign w:val="center"/>
          </w:tcPr>
          <w:p w14:paraId="5C5AF926">
            <w:pPr>
              <w:widowControl/>
              <w:jc w:val="center"/>
              <w:rPr>
                <w:rFonts w:hint="eastAsia" w:ascii="仿宋_GB2312" w:hAnsi="仿宋_GB2312" w:eastAsia="仿宋_GB2312" w:cs="仿宋_GB2312"/>
                <w:kern w:val="0"/>
                <w:szCs w:val="21"/>
              </w:rPr>
            </w:pPr>
          </w:p>
        </w:tc>
        <w:tc>
          <w:tcPr>
            <w:tcW w:w="823" w:type="dxa"/>
            <w:noWrap w:val="0"/>
            <w:vAlign w:val="center"/>
          </w:tcPr>
          <w:p w14:paraId="4CE8E905">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29</w:t>
            </w:r>
          </w:p>
        </w:tc>
        <w:tc>
          <w:tcPr>
            <w:tcW w:w="2886" w:type="dxa"/>
            <w:noWrap w:val="0"/>
            <w:vAlign w:val="center"/>
          </w:tcPr>
          <w:p w14:paraId="2A38E86B">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水泥胶砂流动度测定仪</w:t>
            </w:r>
          </w:p>
        </w:tc>
        <w:tc>
          <w:tcPr>
            <w:tcW w:w="1652" w:type="dxa"/>
            <w:noWrap w:val="0"/>
            <w:vAlign w:val="center"/>
          </w:tcPr>
          <w:p w14:paraId="6580E10F">
            <w:pPr>
              <w:widowControl/>
              <w:jc w:val="center"/>
              <w:rPr>
                <w:rFonts w:hint="eastAsia" w:ascii="仿宋_GB2312" w:hAnsi="仿宋_GB2312" w:eastAsia="仿宋_GB2312" w:cs="仿宋_GB2312"/>
                <w:kern w:val="0"/>
                <w:szCs w:val="21"/>
              </w:rPr>
            </w:pPr>
          </w:p>
        </w:tc>
        <w:tc>
          <w:tcPr>
            <w:tcW w:w="1379" w:type="dxa"/>
            <w:noWrap w:val="0"/>
            <w:vAlign w:val="center"/>
          </w:tcPr>
          <w:p w14:paraId="56539260">
            <w:pPr>
              <w:widowControl/>
              <w:jc w:val="center"/>
              <w:rPr>
                <w:rFonts w:hint="eastAsia" w:ascii="仿宋_GB2312" w:hAnsi="仿宋_GB2312" w:eastAsia="仿宋_GB2312" w:cs="仿宋_GB2312"/>
                <w:kern w:val="0"/>
                <w:szCs w:val="21"/>
              </w:rPr>
            </w:pPr>
          </w:p>
        </w:tc>
      </w:tr>
      <w:tr w14:paraId="03E2FB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exact"/>
          <w:jc w:val="center"/>
        </w:trPr>
        <w:tc>
          <w:tcPr>
            <w:tcW w:w="796" w:type="dxa"/>
            <w:noWrap w:val="0"/>
            <w:vAlign w:val="center"/>
          </w:tcPr>
          <w:p w14:paraId="48FA0A38">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15</w:t>
            </w:r>
          </w:p>
        </w:tc>
        <w:tc>
          <w:tcPr>
            <w:tcW w:w="2731" w:type="dxa"/>
            <w:noWrap w:val="0"/>
            <w:vAlign w:val="center"/>
          </w:tcPr>
          <w:p w14:paraId="7AD7C6AD">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箱式电阻炉</w:t>
            </w:r>
          </w:p>
        </w:tc>
        <w:tc>
          <w:tcPr>
            <w:tcW w:w="1266" w:type="dxa"/>
            <w:noWrap w:val="0"/>
            <w:vAlign w:val="center"/>
          </w:tcPr>
          <w:p w14:paraId="49C248CB">
            <w:pPr>
              <w:widowControl/>
              <w:jc w:val="center"/>
              <w:rPr>
                <w:rFonts w:hint="eastAsia" w:ascii="仿宋_GB2312" w:hAnsi="仿宋_GB2312" w:eastAsia="仿宋_GB2312" w:cs="仿宋_GB2312"/>
                <w:kern w:val="0"/>
                <w:szCs w:val="21"/>
              </w:rPr>
            </w:pPr>
          </w:p>
        </w:tc>
        <w:tc>
          <w:tcPr>
            <w:tcW w:w="1792" w:type="dxa"/>
            <w:noWrap w:val="0"/>
            <w:vAlign w:val="center"/>
          </w:tcPr>
          <w:p w14:paraId="46D504C9">
            <w:pPr>
              <w:widowControl/>
              <w:jc w:val="center"/>
              <w:rPr>
                <w:rFonts w:hint="eastAsia" w:ascii="仿宋_GB2312" w:hAnsi="仿宋_GB2312" w:eastAsia="仿宋_GB2312" w:cs="仿宋_GB2312"/>
                <w:kern w:val="0"/>
                <w:szCs w:val="21"/>
              </w:rPr>
            </w:pPr>
          </w:p>
        </w:tc>
        <w:tc>
          <w:tcPr>
            <w:tcW w:w="281" w:type="dxa"/>
            <w:vMerge w:val="continue"/>
            <w:noWrap w:val="0"/>
            <w:vAlign w:val="center"/>
          </w:tcPr>
          <w:p w14:paraId="74C5F5D8">
            <w:pPr>
              <w:widowControl/>
              <w:jc w:val="center"/>
              <w:rPr>
                <w:rFonts w:hint="eastAsia" w:ascii="仿宋_GB2312" w:hAnsi="仿宋_GB2312" w:eastAsia="仿宋_GB2312" w:cs="仿宋_GB2312"/>
                <w:kern w:val="0"/>
                <w:szCs w:val="21"/>
              </w:rPr>
            </w:pPr>
          </w:p>
        </w:tc>
        <w:tc>
          <w:tcPr>
            <w:tcW w:w="823" w:type="dxa"/>
            <w:noWrap w:val="0"/>
            <w:vAlign w:val="center"/>
          </w:tcPr>
          <w:p w14:paraId="207F0097">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30</w:t>
            </w:r>
          </w:p>
        </w:tc>
        <w:tc>
          <w:tcPr>
            <w:tcW w:w="2886" w:type="dxa"/>
            <w:noWrap w:val="0"/>
            <w:vAlign w:val="center"/>
          </w:tcPr>
          <w:p w14:paraId="7ABB68F8">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砂浆扩展度筒</w:t>
            </w:r>
          </w:p>
        </w:tc>
        <w:tc>
          <w:tcPr>
            <w:tcW w:w="1652" w:type="dxa"/>
            <w:noWrap w:val="0"/>
            <w:vAlign w:val="center"/>
          </w:tcPr>
          <w:p w14:paraId="79AE6229">
            <w:pPr>
              <w:widowControl/>
              <w:jc w:val="center"/>
              <w:rPr>
                <w:rFonts w:hint="eastAsia" w:ascii="仿宋_GB2312" w:hAnsi="仿宋_GB2312" w:eastAsia="仿宋_GB2312" w:cs="仿宋_GB2312"/>
                <w:kern w:val="0"/>
                <w:szCs w:val="21"/>
              </w:rPr>
            </w:pPr>
          </w:p>
        </w:tc>
        <w:tc>
          <w:tcPr>
            <w:tcW w:w="1379" w:type="dxa"/>
            <w:noWrap w:val="0"/>
            <w:vAlign w:val="center"/>
          </w:tcPr>
          <w:p w14:paraId="0B34B53E">
            <w:pPr>
              <w:widowControl/>
              <w:jc w:val="center"/>
              <w:rPr>
                <w:rFonts w:hint="eastAsia" w:ascii="仿宋_GB2312" w:hAnsi="仿宋_GB2312" w:eastAsia="仿宋_GB2312" w:cs="仿宋_GB2312"/>
                <w:kern w:val="0"/>
                <w:szCs w:val="21"/>
              </w:rPr>
            </w:pPr>
          </w:p>
        </w:tc>
      </w:tr>
      <w:tr w14:paraId="7429E1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exact"/>
          <w:jc w:val="center"/>
        </w:trPr>
        <w:tc>
          <w:tcPr>
            <w:tcW w:w="13606" w:type="dxa"/>
            <w:gridSpan w:val="9"/>
            <w:noWrap w:val="0"/>
            <w:vAlign w:val="center"/>
          </w:tcPr>
          <w:p w14:paraId="64B7360F">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填写说明：企业请按实际情况填写仪器设备的规格型号和测量范围。</w:t>
            </w:r>
          </w:p>
        </w:tc>
      </w:tr>
    </w:tbl>
    <w:p w14:paraId="5479ABFB">
      <w:pPr>
        <w:sectPr>
          <w:pgSz w:w="16838" w:h="11905" w:orient="landscape"/>
          <w:pgMar w:top="1531" w:right="1701" w:bottom="1531" w:left="1440" w:header="850" w:footer="992" w:gutter="0"/>
          <w:pgBorders>
            <w:top w:val="none" w:sz="0" w:space="0"/>
            <w:left w:val="none" w:sz="0" w:space="0"/>
            <w:bottom w:val="none" w:sz="0" w:space="0"/>
            <w:right w:val="none" w:sz="0" w:space="0"/>
          </w:pgBorders>
          <w:cols w:space="0" w:num="1"/>
          <w:rtlGutter w:val="0"/>
          <w:docGrid w:type="lines" w:linePitch="327" w:charSpace="0"/>
        </w:sectPr>
      </w:pPr>
    </w:p>
    <w:p w14:paraId="07F8769F">
      <w:pPr>
        <w:widowControl/>
        <w:jc w:val="both"/>
        <w:rPr>
          <w:rFonts w:hint="eastAsia" w:ascii="仿宋_GB2312" w:hAnsi="仿宋_GB2312" w:eastAsia="仿宋_GB2312" w:cs="仿宋_GB2312"/>
          <w:b w:val="0"/>
          <w:bCs/>
          <w:kern w:val="0"/>
          <w:sz w:val="28"/>
          <w:szCs w:val="28"/>
          <w:lang w:val="en-US" w:eastAsia="zh-CN"/>
        </w:rPr>
      </w:pPr>
      <w:r>
        <w:rPr>
          <w:rFonts w:hint="eastAsia" w:ascii="仿宋_GB2312" w:hAnsi="仿宋_GB2312" w:eastAsia="仿宋_GB2312" w:cs="仿宋_GB2312"/>
          <w:b w:val="0"/>
          <w:bCs/>
          <w:kern w:val="0"/>
          <w:sz w:val="28"/>
          <w:szCs w:val="28"/>
          <w:lang w:eastAsia="zh-CN"/>
        </w:rPr>
        <w:t>附表</w:t>
      </w:r>
      <w:r>
        <w:rPr>
          <w:rFonts w:hint="eastAsia" w:ascii="仿宋_GB2312" w:hAnsi="仿宋_GB2312" w:eastAsia="仿宋_GB2312" w:cs="仿宋_GB2312"/>
          <w:b w:val="0"/>
          <w:bCs/>
          <w:kern w:val="0"/>
          <w:sz w:val="28"/>
          <w:szCs w:val="28"/>
          <w:lang w:val="en-US" w:eastAsia="zh-CN"/>
        </w:rPr>
        <w:t>3</w:t>
      </w:r>
    </w:p>
    <w:p w14:paraId="5A531E0E">
      <w:pPr>
        <w:jc w:val="center"/>
        <w:rPr>
          <w:rFonts w:hint="eastAsia" w:ascii="方正小标宋简体" w:hAnsi="方正小标宋简体" w:eastAsia="方正小标宋简体" w:cs="方正小标宋简体"/>
          <w:b w:val="0"/>
          <w:bCs/>
          <w:kern w:val="0"/>
          <w:sz w:val="36"/>
          <w:szCs w:val="36"/>
        </w:rPr>
      </w:pPr>
      <w:r>
        <w:rPr>
          <w:rFonts w:hint="eastAsia" w:ascii="方正小标宋简体" w:hAnsi="方正小标宋简体" w:eastAsia="方正小标宋简体" w:cs="方正小标宋简体"/>
          <w:b w:val="0"/>
          <w:bCs/>
          <w:kern w:val="0"/>
          <w:sz w:val="36"/>
          <w:szCs w:val="36"/>
        </w:rPr>
        <w:t>在用标准规范一览表</w:t>
      </w:r>
    </w:p>
    <w:p w14:paraId="30AD4989">
      <w:pPr>
        <w:widowControl/>
        <w:jc w:val="left"/>
        <w:rPr>
          <w:rFonts w:hint="eastAsia" w:ascii="仿宋_GB2312" w:hAnsi="仿宋_GB2312" w:eastAsia="仿宋_GB2312" w:cs="仿宋_GB2312"/>
          <w:kern w:val="0"/>
          <w:sz w:val="21"/>
          <w:szCs w:val="21"/>
        </w:rPr>
      </w:pPr>
    </w:p>
    <w:p w14:paraId="18F385C3">
      <w:pPr>
        <w:widowControl/>
        <w:jc w:val="righ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第   页  共  页</w:t>
      </w:r>
    </w:p>
    <w:tbl>
      <w:tblPr>
        <w:tblStyle w:val="4"/>
        <w:tblW w:w="8787" w:type="dxa"/>
        <w:jc w:val="center"/>
        <w:tblLayout w:type="fixed"/>
        <w:tblCellMar>
          <w:top w:w="0" w:type="dxa"/>
          <w:left w:w="108" w:type="dxa"/>
          <w:bottom w:w="0" w:type="dxa"/>
          <w:right w:w="108" w:type="dxa"/>
        </w:tblCellMar>
      </w:tblPr>
      <w:tblGrid>
        <w:gridCol w:w="957"/>
        <w:gridCol w:w="2984"/>
        <w:gridCol w:w="3202"/>
        <w:gridCol w:w="1644"/>
      </w:tblGrid>
      <w:tr w14:paraId="05EC967C">
        <w:tblPrEx>
          <w:tblCellMar>
            <w:top w:w="0" w:type="dxa"/>
            <w:left w:w="108" w:type="dxa"/>
            <w:bottom w:w="0" w:type="dxa"/>
            <w:right w:w="108" w:type="dxa"/>
          </w:tblCellMar>
        </w:tblPrEx>
        <w:trPr>
          <w:trHeight w:val="510" w:hRule="atLeast"/>
          <w:jc w:val="center"/>
        </w:trPr>
        <w:tc>
          <w:tcPr>
            <w:tcW w:w="957" w:type="dxa"/>
            <w:vMerge w:val="restart"/>
            <w:tcBorders>
              <w:top w:val="single" w:color="auto" w:sz="4" w:space="0"/>
              <w:left w:val="single" w:color="auto" w:sz="4" w:space="0"/>
              <w:bottom w:val="single" w:color="auto" w:sz="4" w:space="0"/>
              <w:right w:val="nil"/>
            </w:tcBorders>
            <w:noWrap w:val="0"/>
            <w:vAlign w:val="center"/>
          </w:tcPr>
          <w:p w14:paraId="79FA9BDF">
            <w:pPr>
              <w:widowControl/>
              <w:jc w:val="center"/>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序号</w:t>
            </w:r>
          </w:p>
        </w:tc>
        <w:tc>
          <w:tcPr>
            <w:tcW w:w="2984" w:type="dxa"/>
            <w:vMerge w:val="restart"/>
            <w:tcBorders>
              <w:top w:val="single" w:color="auto" w:sz="4" w:space="0"/>
              <w:left w:val="single" w:color="auto" w:sz="4" w:space="0"/>
              <w:bottom w:val="single" w:color="auto" w:sz="4" w:space="0"/>
              <w:right w:val="single" w:color="auto" w:sz="4" w:space="0"/>
            </w:tcBorders>
            <w:noWrap w:val="0"/>
            <w:vAlign w:val="center"/>
          </w:tcPr>
          <w:p w14:paraId="6786C1D5">
            <w:pPr>
              <w:widowControl/>
              <w:jc w:val="center"/>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标准名称</w:t>
            </w:r>
          </w:p>
        </w:tc>
        <w:tc>
          <w:tcPr>
            <w:tcW w:w="3202" w:type="dxa"/>
            <w:vMerge w:val="restart"/>
            <w:tcBorders>
              <w:top w:val="single" w:color="auto" w:sz="4" w:space="0"/>
              <w:left w:val="single" w:color="auto" w:sz="4" w:space="0"/>
              <w:bottom w:val="single" w:color="auto" w:sz="4" w:space="0"/>
              <w:right w:val="single" w:color="auto" w:sz="4" w:space="0"/>
            </w:tcBorders>
            <w:noWrap w:val="0"/>
            <w:vAlign w:val="center"/>
          </w:tcPr>
          <w:p w14:paraId="226E53BE">
            <w:pPr>
              <w:widowControl/>
              <w:jc w:val="center"/>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标准编号</w:t>
            </w:r>
          </w:p>
        </w:tc>
        <w:tc>
          <w:tcPr>
            <w:tcW w:w="1644" w:type="dxa"/>
            <w:vMerge w:val="restart"/>
            <w:tcBorders>
              <w:top w:val="single" w:color="auto" w:sz="4" w:space="0"/>
              <w:left w:val="single" w:color="auto" w:sz="4" w:space="0"/>
              <w:bottom w:val="single" w:color="auto" w:sz="4" w:space="0"/>
              <w:right w:val="single" w:color="auto" w:sz="4" w:space="0"/>
            </w:tcBorders>
            <w:noWrap w:val="0"/>
            <w:vAlign w:val="center"/>
          </w:tcPr>
          <w:p w14:paraId="6AEEE6A1">
            <w:pPr>
              <w:widowControl/>
              <w:jc w:val="center"/>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备注</w:t>
            </w:r>
          </w:p>
        </w:tc>
      </w:tr>
      <w:tr w14:paraId="5473A6EC">
        <w:tblPrEx>
          <w:tblCellMar>
            <w:top w:w="0" w:type="dxa"/>
            <w:left w:w="108" w:type="dxa"/>
            <w:bottom w:w="0" w:type="dxa"/>
            <w:right w:w="108" w:type="dxa"/>
          </w:tblCellMar>
        </w:tblPrEx>
        <w:trPr>
          <w:trHeight w:val="510" w:hRule="atLeast"/>
          <w:jc w:val="center"/>
        </w:trPr>
        <w:tc>
          <w:tcPr>
            <w:tcW w:w="957" w:type="dxa"/>
            <w:vMerge w:val="continue"/>
            <w:tcBorders>
              <w:top w:val="single" w:color="auto" w:sz="4" w:space="0"/>
              <w:left w:val="single" w:color="auto" w:sz="4" w:space="0"/>
              <w:bottom w:val="single" w:color="auto" w:sz="4" w:space="0"/>
              <w:right w:val="nil"/>
            </w:tcBorders>
            <w:noWrap w:val="0"/>
            <w:vAlign w:val="center"/>
          </w:tcPr>
          <w:p w14:paraId="6A4BAD90">
            <w:pPr>
              <w:widowControl/>
              <w:jc w:val="left"/>
              <w:rPr>
                <w:rFonts w:hint="eastAsia" w:ascii="仿宋_GB2312" w:hAnsi="仿宋_GB2312" w:eastAsia="仿宋_GB2312" w:cs="仿宋_GB2312"/>
                <w:kern w:val="0"/>
                <w:sz w:val="21"/>
                <w:szCs w:val="21"/>
              </w:rPr>
            </w:pPr>
          </w:p>
        </w:tc>
        <w:tc>
          <w:tcPr>
            <w:tcW w:w="2984" w:type="dxa"/>
            <w:vMerge w:val="continue"/>
            <w:tcBorders>
              <w:top w:val="single" w:color="auto" w:sz="4" w:space="0"/>
              <w:left w:val="single" w:color="auto" w:sz="4" w:space="0"/>
              <w:bottom w:val="single" w:color="auto" w:sz="4" w:space="0"/>
              <w:right w:val="single" w:color="auto" w:sz="4" w:space="0"/>
            </w:tcBorders>
            <w:noWrap w:val="0"/>
            <w:vAlign w:val="center"/>
          </w:tcPr>
          <w:p w14:paraId="0979E86C">
            <w:pPr>
              <w:widowControl/>
              <w:jc w:val="left"/>
              <w:rPr>
                <w:rFonts w:hint="eastAsia" w:ascii="仿宋_GB2312" w:hAnsi="仿宋_GB2312" w:eastAsia="仿宋_GB2312" w:cs="仿宋_GB2312"/>
                <w:kern w:val="0"/>
                <w:sz w:val="21"/>
                <w:szCs w:val="21"/>
              </w:rPr>
            </w:pPr>
          </w:p>
        </w:tc>
        <w:tc>
          <w:tcPr>
            <w:tcW w:w="3202" w:type="dxa"/>
            <w:vMerge w:val="continue"/>
            <w:tcBorders>
              <w:top w:val="single" w:color="auto" w:sz="4" w:space="0"/>
              <w:left w:val="single" w:color="auto" w:sz="4" w:space="0"/>
              <w:bottom w:val="single" w:color="auto" w:sz="4" w:space="0"/>
              <w:right w:val="single" w:color="auto" w:sz="4" w:space="0"/>
            </w:tcBorders>
            <w:noWrap w:val="0"/>
            <w:vAlign w:val="center"/>
          </w:tcPr>
          <w:p w14:paraId="741F908A">
            <w:pPr>
              <w:widowControl/>
              <w:jc w:val="left"/>
              <w:rPr>
                <w:rFonts w:hint="eastAsia" w:ascii="仿宋_GB2312" w:hAnsi="仿宋_GB2312" w:eastAsia="仿宋_GB2312" w:cs="仿宋_GB2312"/>
                <w:kern w:val="0"/>
                <w:sz w:val="21"/>
                <w:szCs w:val="21"/>
              </w:rPr>
            </w:pPr>
          </w:p>
        </w:tc>
        <w:tc>
          <w:tcPr>
            <w:tcW w:w="1644" w:type="dxa"/>
            <w:vMerge w:val="continue"/>
            <w:tcBorders>
              <w:top w:val="single" w:color="auto" w:sz="4" w:space="0"/>
              <w:left w:val="single" w:color="auto" w:sz="4" w:space="0"/>
              <w:bottom w:val="single" w:color="auto" w:sz="4" w:space="0"/>
              <w:right w:val="single" w:color="auto" w:sz="4" w:space="0"/>
            </w:tcBorders>
            <w:noWrap w:val="0"/>
            <w:vAlign w:val="center"/>
          </w:tcPr>
          <w:p w14:paraId="7E915B57">
            <w:pPr>
              <w:widowControl/>
              <w:jc w:val="left"/>
              <w:rPr>
                <w:rFonts w:hint="eastAsia" w:ascii="仿宋_GB2312" w:hAnsi="仿宋_GB2312" w:eastAsia="仿宋_GB2312" w:cs="仿宋_GB2312"/>
                <w:kern w:val="0"/>
                <w:sz w:val="21"/>
                <w:szCs w:val="21"/>
              </w:rPr>
            </w:pPr>
          </w:p>
        </w:tc>
      </w:tr>
      <w:tr w14:paraId="653CA159">
        <w:tblPrEx>
          <w:tblCellMar>
            <w:top w:w="0" w:type="dxa"/>
            <w:left w:w="108" w:type="dxa"/>
            <w:bottom w:w="0" w:type="dxa"/>
            <w:right w:w="108" w:type="dxa"/>
          </w:tblCellMar>
        </w:tblPrEx>
        <w:trPr>
          <w:trHeight w:val="510" w:hRule="atLeast"/>
          <w:jc w:val="center"/>
        </w:trPr>
        <w:tc>
          <w:tcPr>
            <w:tcW w:w="957" w:type="dxa"/>
            <w:tcBorders>
              <w:top w:val="nil"/>
              <w:left w:val="single" w:color="auto" w:sz="4" w:space="0"/>
              <w:bottom w:val="single" w:color="auto" w:sz="4" w:space="0"/>
              <w:right w:val="nil"/>
            </w:tcBorders>
            <w:noWrap w:val="0"/>
            <w:vAlign w:val="center"/>
          </w:tcPr>
          <w:p w14:paraId="602B586A">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c>
          <w:tcPr>
            <w:tcW w:w="2984" w:type="dxa"/>
            <w:tcBorders>
              <w:top w:val="nil"/>
              <w:left w:val="single" w:color="auto" w:sz="4" w:space="0"/>
              <w:bottom w:val="single" w:color="auto" w:sz="4" w:space="0"/>
              <w:right w:val="single" w:color="auto" w:sz="4" w:space="0"/>
            </w:tcBorders>
            <w:noWrap w:val="0"/>
            <w:vAlign w:val="center"/>
          </w:tcPr>
          <w:p w14:paraId="7C790524">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c>
          <w:tcPr>
            <w:tcW w:w="3202" w:type="dxa"/>
            <w:tcBorders>
              <w:top w:val="nil"/>
              <w:left w:val="nil"/>
              <w:bottom w:val="single" w:color="auto" w:sz="4" w:space="0"/>
              <w:right w:val="single" w:color="auto" w:sz="4" w:space="0"/>
            </w:tcBorders>
            <w:noWrap w:val="0"/>
            <w:vAlign w:val="center"/>
          </w:tcPr>
          <w:p w14:paraId="246EAFE6">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c>
          <w:tcPr>
            <w:tcW w:w="1644" w:type="dxa"/>
            <w:tcBorders>
              <w:top w:val="nil"/>
              <w:left w:val="nil"/>
              <w:bottom w:val="single" w:color="auto" w:sz="4" w:space="0"/>
              <w:right w:val="single" w:color="auto" w:sz="4" w:space="0"/>
            </w:tcBorders>
            <w:noWrap w:val="0"/>
            <w:vAlign w:val="center"/>
          </w:tcPr>
          <w:p w14:paraId="33D1C87B">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14:paraId="2A4DE525">
        <w:tblPrEx>
          <w:tblCellMar>
            <w:top w:w="0" w:type="dxa"/>
            <w:left w:w="108" w:type="dxa"/>
            <w:bottom w:w="0" w:type="dxa"/>
            <w:right w:w="108" w:type="dxa"/>
          </w:tblCellMar>
        </w:tblPrEx>
        <w:trPr>
          <w:trHeight w:val="510" w:hRule="atLeast"/>
          <w:jc w:val="center"/>
        </w:trPr>
        <w:tc>
          <w:tcPr>
            <w:tcW w:w="957" w:type="dxa"/>
            <w:tcBorders>
              <w:top w:val="nil"/>
              <w:left w:val="single" w:color="auto" w:sz="4" w:space="0"/>
              <w:bottom w:val="single" w:color="auto" w:sz="4" w:space="0"/>
              <w:right w:val="nil"/>
            </w:tcBorders>
            <w:noWrap w:val="0"/>
            <w:vAlign w:val="center"/>
          </w:tcPr>
          <w:p w14:paraId="3A1E3A97">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c>
          <w:tcPr>
            <w:tcW w:w="2984" w:type="dxa"/>
            <w:tcBorders>
              <w:top w:val="nil"/>
              <w:left w:val="single" w:color="auto" w:sz="4" w:space="0"/>
              <w:bottom w:val="single" w:color="auto" w:sz="4" w:space="0"/>
              <w:right w:val="single" w:color="auto" w:sz="4" w:space="0"/>
            </w:tcBorders>
            <w:noWrap w:val="0"/>
            <w:vAlign w:val="center"/>
          </w:tcPr>
          <w:p w14:paraId="35FDFB78">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c>
          <w:tcPr>
            <w:tcW w:w="3202" w:type="dxa"/>
            <w:tcBorders>
              <w:top w:val="nil"/>
              <w:left w:val="nil"/>
              <w:bottom w:val="single" w:color="auto" w:sz="4" w:space="0"/>
              <w:right w:val="single" w:color="auto" w:sz="4" w:space="0"/>
            </w:tcBorders>
            <w:noWrap w:val="0"/>
            <w:vAlign w:val="center"/>
          </w:tcPr>
          <w:p w14:paraId="0D8FBD93">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c>
          <w:tcPr>
            <w:tcW w:w="1644" w:type="dxa"/>
            <w:tcBorders>
              <w:top w:val="nil"/>
              <w:left w:val="nil"/>
              <w:bottom w:val="single" w:color="auto" w:sz="4" w:space="0"/>
              <w:right w:val="single" w:color="auto" w:sz="4" w:space="0"/>
            </w:tcBorders>
            <w:noWrap w:val="0"/>
            <w:vAlign w:val="center"/>
          </w:tcPr>
          <w:p w14:paraId="1A2C9F95">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14:paraId="2FDBE7BC">
        <w:tblPrEx>
          <w:tblCellMar>
            <w:top w:w="0" w:type="dxa"/>
            <w:left w:w="108" w:type="dxa"/>
            <w:bottom w:w="0" w:type="dxa"/>
            <w:right w:w="108" w:type="dxa"/>
          </w:tblCellMar>
        </w:tblPrEx>
        <w:trPr>
          <w:trHeight w:val="510" w:hRule="atLeast"/>
          <w:jc w:val="center"/>
        </w:trPr>
        <w:tc>
          <w:tcPr>
            <w:tcW w:w="957" w:type="dxa"/>
            <w:tcBorders>
              <w:top w:val="nil"/>
              <w:left w:val="single" w:color="auto" w:sz="4" w:space="0"/>
              <w:bottom w:val="single" w:color="auto" w:sz="4" w:space="0"/>
              <w:right w:val="nil"/>
            </w:tcBorders>
            <w:noWrap w:val="0"/>
            <w:vAlign w:val="center"/>
          </w:tcPr>
          <w:p w14:paraId="777672B8">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c>
          <w:tcPr>
            <w:tcW w:w="2984" w:type="dxa"/>
            <w:tcBorders>
              <w:top w:val="nil"/>
              <w:left w:val="single" w:color="auto" w:sz="4" w:space="0"/>
              <w:bottom w:val="single" w:color="auto" w:sz="4" w:space="0"/>
              <w:right w:val="single" w:color="auto" w:sz="4" w:space="0"/>
            </w:tcBorders>
            <w:noWrap w:val="0"/>
            <w:vAlign w:val="center"/>
          </w:tcPr>
          <w:p w14:paraId="7605BE4A">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c>
          <w:tcPr>
            <w:tcW w:w="3202" w:type="dxa"/>
            <w:tcBorders>
              <w:top w:val="nil"/>
              <w:left w:val="nil"/>
              <w:bottom w:val="single" w:color="auto" w:sz="4" w:space="0"/>
              <w:right w:val="single" w:color="auto" w:sz="4" w:space="0"/>
            </w:tcBorders>
            <w:noWrap w:val="0"/>
            <w:vAlign w:val="center"/>
          </w:tcPr>
          <w:p w14:paraId="5988F52F">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c>
          <w:tcPr>
            <w:tcW w:w="1644" w:type="dxa"/>
            <w:tcBorders>
              <w:top w:val="nil"/>
              <w:left w:val="nil"/>
              <w:bottom w:val="single" w:color="auto" w:sz="4" w:space="0"/>
              <w:right w:val="single" w:color="auto" w:sz="4" w:space="0"/>
            </w:tcBorders>
            <w:noWrap w:val="0"/>
            <w:vAlign w:val="center"/>
          </w:tcPr>
          <w:p w14:paraId="5CF02094">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14:paraId="23498679">
        <w:tblPrEx>
          <w:tblCellMar>
            <w:top w:w="0" w:type="dxa"/>
            <w:left w:w="108" w:type="dxa"/>
            <w:bottom w:w="0" w:type="dxa"/>
            <w:right w:w="108" w:type="dxa"/>
          </w:tblCellMar>
        </w:tblPrEx>
        <w:trPr>
          <w:trHeight w:val="510" w:hRule="atLeast"/>
          <w:jc w:val="center"/>
        </w:trPr>
        <w:tc>
          <w:tcPr>
            <w:tcW w:w="957" w:type="dxa"/>
            <w:tcBorders>
              <w:top w:val="nil"/>
              <w:left w:val="single" w:color="auto" w:sz="4" w:space="0"/>
              <w:bottom w:val="single" w:color="auto" w:sz="4" w:space="0"/>
              <w:right w:val="nil"/>
            </w:tcBorders>
            <w:noWrap w:val="0"/>
            <w:vAlign w:val="center"/>
          </w:tcPr>
          <w:p w14:paraId="3FBC2CCA">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c>
          <w:tcPr>
            <w:tcW w:w="2984" w:type="dxa"/>
            <w:tcBorders>
              <w:top w:val="nil"/>
              <w:left w:val="single" w:color="auto" w:sz="4" w:space="0"/>
              <w:bottom w:val="single" w:color="auto" w:sz="4" w:space="0"/>
              <w:right w:val="single" w:color="auto" w:sz="4" w:space="0"/>
            </w:tcBorders>
            <w:noWrap w:val="0"/>
            <w:vAlign w:val="center"/>
          </w:tcPr>
          <w:p w14:paraId="16FEFB5A">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c>
          <w:tcPr>
            <w:tcW w:w="3202" w:type="dxa"/>
            <w:tcBorders>
              <w:top w:val="nil"/>
              <w:left w:val="nil"/>
              <w:bottom w:val="single" w:color="auto" w:sz="4" w:space="0"/>
              <w:right w:val="single" w:color="auto" w:sz="4" w:space="0"/>
            </w:tcBorders>
            <w:noWrap w:val="0"/>
            <w:vAlign w:val="center"/>
          </w:tcPr>
          <w:p w14:paraId="1438E364">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c>
          <w:tcPr>
            <w:tcW w:w="1644" w:type="dxa"/>
            <w:tcBorders>
              <w:top w:val="nil"/>
              <w:left w:val="nil"/>
              <w:bottom w:val="single" w:color="auto" w:sz="4" w:space="0"/>
              <w:right w:val="single" w:color="auto" w:sz="4" w:space="0"/>
            </w:tcBorders>
            <w:noWrap w:val="0"/>
            <w:vAlign w:val="center"/>
          </w:tcPr>
          <w:p w14:paraId="037FBA3E">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14:paraId="3BC56163">
        <w:tblPrEx>
          <w:tblCellMar>
            <w:top w:w="0" w:type="dxa"/>
            <w:left w:w="108" w:type="dxa"/>
            <w:bottom w:w="0" w:type="dxa"/>
            <w:right w:w="108" w:type="dxa"/>
          </w:tblCellMar>
        </w:tblPrEx>
        <w:trPr>
          <w:trHeight w:val="510" w:hRule="atLeast"/>
          <w:jc w:val="center"/>
        </w:trPr>
        <w:tc>
          <w:tcPr>
            <w:tcW w:w="957" w:type="dxa"/>
            <w:tcBorders>
              <w:top w:val="nil"/>
              <w:left w:val="single" w:color="auto" w:sz="4" w:space="0"/>
              <w:bottom w:val="single" w:color="auto" w:sz="4" w:space="0"/>
              <w:right w:val="nil"/>
            </w:tcBorders>
            <w:noWrap w:val="0"/>
            <w:vAlign w:val="center"/>
          </w:tcPr>
          <w:p w14:paraId="45FBE45B">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c>
          <w:tcPr>
            <w:tcW w:w="2984" w:type="dxa"/>
            <w:tcBorders>
              <w:top w:val="nil"/>
              <w:left w:val="single" w:color="auto" w:sz="4" w:space="0"/>
              <w:bottom w:val="single" w:color="auto" w:sz="4" w:space="0"/>
              <w:right w:val="single" w:color="auto" w:sz="4" w:space="0"/>
            </w:tcBorders>
            <w:noWrap w:val="0"/>
            <w:vAlign w:val="center"/>
          </w:tcPr>
          <w:p w14:paraId="56F86903">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c>
          <w:tcPr>
            <w:tcW w:w="3202" w:type="dxa"/>
            <w:tcBorders>
              <w:top w:val="nil"/>
              <w:left w:val="nil"/>
              <w:bottom w:val="single" w:color="auto" w:sz="4" w:space="0"/>
              <w:right w:val="single" w:color="auto" w:sz="4" w:space="0"/>
            </w:tcBorders>
            <w:noWrap w:val="0"/>
            <w:vAlign w:val="center"/>
          </w:tcPr>
          <w:p w14:paraId="7321147D">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c>
          <w:tcPr>
            <w:tcW w:w="1644" w:type="dxa"/>
            <w:tcBorders>
              <w:top w:val="nil"/>
              <w:left w:val="nil"/>
              <w:bottom w:val="single" w:color="auto" w:sz="4" w:space="0"/>
              <w:right w:val="single" w:color="auto" w:sz="4" w:space="0"/>
            </w:tcBorders>
            <w:noWrap w:val="0"/>
            <w:vAlign w:val="center"/>
          </w:tcPr>
          <w:p w14:paraId="2257CE4A">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14:paraId="6B1B8F74">
        <w:tblPrEx>
          <w:tblCellMar>
            <w:top w:w="0" w:type="dxa"/>
            <w:left w:w="108" w:type="dxa"/>
            <w:bottom w:w="0" w:type="dxa"/>
            <w:right w:w="108" w:type="dxa"/>
          </w:tblCellMar>
        </w:tblPrEx>
        <w:trPr>
          <w:trHeight w:val="510" w:hRule="atLeast"/>
          <w:jc w:val="center"/>
        </w:trPr>
        <w:tc>
          <w:tcPr>
            <w:tcW w:w="957" w:type="dxa"/>
            <w:tcBorders>
              <w:top w:val="nil"/>
              <w:left w:val="single" w:color="auto" w:sz="4" w:space="0"/>
              <w:bottom w:val="single" w:color="auto" w:sz="4" w:space="0"/>
              <w:right w:val="nil"/>
            </w:tcBorders>
            <w:noWrap w:val="0"/>
            <w:vAlign w:val="center"/>
          </w:tcPr>
          <w:p w14:paraId="187B959E">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c>
          <w:tcPr>
            <w:tcW w:w="2984" w:type="dxa"/>
            <w:tcBorders>
              <w:top w:val="nil"/>
              <w:left w:val="single" w:color="auto" w:sz="4" w:space="0"/>
              <w:bottom w:val="single" w:color="auto" w:sz="4" w:space="0"/>
              <w:right w:val="single" w:color="auto" w:sz="4" w:space="0"/>
            </w:tcBorders>
            <w:noWrap w:val="0"/>
            <w:vAlign w:val="center"/>
          </w:tcPr>
          <w:p w14:paraId="1EB7B109">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c>
          <w:tcPr>
            <w:tcW w:w="3202" w:type="dxa"/>
            <w:tcBorders>
              <w:top w:val="nil"/>
              <w:left w:val="nil"/>
              <w:bottom w:val="single" w:color="auto" w:sz="4" w:space="0"/>
              <w:right w:val="single" w:color="auto" w:sz="4" w:space="0"/>
            </w:tcBorders>
            <w:noWrap w:val="0"/>
            <w:vAlign w:val="center"/>
          </w:tcPr>
          <w:p w14:paraId="4E9FE587">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c>
          <w:tcPr>
            <w:tcW w:w="1644" w:type="dxa"/>
            <w:tcBorders>
              <w:top w:val="nil"/>
              <w:left w:val="nil"/>
              <w:bottom w:val="single" w:color="auto" w:sz="4" w:space="0"/>
              <w:right w:val="single" w:color="auto" w:sz="4" w:space="0"/>
            </w:tcBorders>
            <w:noWrap w:val="0"/>
            <w:vAlign w:val="center"/>
          </w:tcPr>
          <w:p w14:paraId="179CE3A0">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14:paraId="68939887">
        <w:tblPrEx>
          <w:tblCellMar>
            <w:top w:w="0" w:type="dxa"/>
            <w:left w:w="108" w:type="dxa"/>
            <w:bottom w:w="0" w:type="dxa"/>
            <w:right w:w="108" w:type="dxa"/>
          </w:tblCellMar>
        </w:tblPrEx>
        <w:trPr>
          <w:trHeight w:val="510" w:hRule="atLeast"/>
          <w:jc w:val="center"/>
        </w:trPr>
        <w:tc>
          <w:tcPr>
            <w:tcW w:w="957" w:type="dxa"/>
            <w:tcBorders>
              <w:top w:val="nil"/>
              <w:left w:val="single" w:color="auto" w:sz="4" w:space="0"/>
              <w:bottom w:val="single" w:color="auto" w:sz="4" w:space="0"/>
              <w:right w:val="nil"/>
            </w:tcBorders>
            <w:noWrap w:val="0"/>
            <w:vAlign w:val="center"/>
          </w:tcPr>
          <w:p w14:paraId="1242FD5D">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c>
          <w:tcPr>
            <w:tcW w:w="2984" w:type="dxa"/>
            <w:tcBorders>
              <w:top w:val="nil"/>
              <w:left w:val="single" w:color="auto" w:sz="4" w:space="0"/>
              <w:bottom w:val="single" w:color="auto" w:sz="4" w:space="0"/>
              <w:right w:val="single" w:color="auto" w:sz="4" w:space="0"/>
            </w:tcBorders>
            <w:noWrap w:val="0"/>
            <w:vAlign w:val="center"/>
          </w:tcPr>
          <w:p w14:paraId="30B13E23">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c>
          <w:tcPr>
            <w:tcW w:w="3202" w:type="dxa"/>
            <w:tcBorders>
              <w:top w:val="nil"/>
              <w:left w:val="nil"/>
              <w:bottom w:val="single" w:color="auto" w:sz="4" w:space="0"/>
              <w:right w:val="single" w:color="auto" w:sz="4" w:space="0"/>
            </w:tcBorders>
            <w:noWrap w:val="0"/>
            <w:vAlign w:val="center"/>
          </w:tcPr>
          <w:p w14:paraId="3D91F709">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c>
          <w:tcPr>
            <w:tcW w:w="1644" w:type="dxa"/>
            <w:tcBorders>
              <w:top w:val="nil"/>
              <w:left w:val="nil"/>
              <w:bottom w:val="single" w:color="auto" w:sz="4" w:space="0"/>
              <w:right w:val="single" w:color="auto" w:sz="4" w:space="0"/>
            </w:tcBorders>
            <w:noWrap w:val="0"/>
            <w:vAlign w:val="center"/>
          </w:tcPr>
          <w:p w14:paraId="6951B710">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14:paraId="5DAAB10E">
        <w:tblPrEx>
          <w:tblCellMar>
            <w:top w:w="0" w:type="dxa"/>
            <w:left w:w="108" w:type="dxa"/>
            <w:bottom w:w="0" w:type="dxa"/>
            <w:right w:w="108" w:type="dxa"/>
          </w:tblCellMar>
        </w:tblPrEx>
        <w:trPr>
          <w:trHeight w:val="510" w:hRule="atLeast"/>
          <w:jc w:val="center"/>
        </w:trPr>
        <w:tc>
          <w:tcPr>
            <w:tcW w:w="957" w:type="dxa"/>
            <w:tcBorders>
              <w:top w:val="nil"/>
              <w:left w:val="single" w:color="auto" w:sz="4" w:space="0"/>
              <w:bottom w:val="single" w:color="auto" w:sz="4" w:space="0"/>
              <w:right w:val="nil"/>
            </w:tcBorders>
            <w:noWrap w:val="0"/>
            <w:vAlign w:val="center"/>
          </w:tcPr>
          <w:p w14:paraId="1438DF86">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c>
          <w:tcPr>
            <w:tcW w:w="2984" w:type="dxa"/>
            <w:tcBorders>
              <w:top w:val="nil"/>
              <w:left w:val="single" w:color="auto" w:sz="4" w:space="0"/>
              <w:bottom w:val="single" w:color="auto" w:sz="4" w:space="0"/>
              <w:right w:val="single" w:color="auto" w:sz="4" w:space="0"/>
            </w:tcBorders>
            <w:noWrap w:val="0"/>
            <w:vAlign w:val="center"/>
          </w:tcPr>
          <w:p w14:paraId="0E9F4014">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c>
          <w:tcPr>
            <w:tcW w:w="3202" w:type="dxa"/>
            <w:tcBorders>
              <w:top w:val="nil"/>
              <w:left w:val="nil"/>
              <w:bottom w:val="single" w:color="auto" w:sz="4" w:space="0"/>
              <w:right w:val="single" w:color="auto" w:sz="4" w:space="0"/>
            </w:tcBorders>
            <w:noWrap w:val="0"/>
            <w:vAlign w:val="center"/>
          </w:tcPr>
          <w:p w14:paraId="5F1F2402">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c>
          <w:tcPr>
            <w:tcW w:w="1644" w:type="dxa"/>
            <w:tcBorders>
              <w:top w:val="nil"/>
              <w:left w:val="nil"/>
              <w:bottom w:val="single" w:color="auto" w:sz="4" w:space="0"/>
              <w:right w:val="single" w:color="auto" w:sz="4" w:space="0"/>
            </w:tcBorders>
            <w:noWrap w:val="0"/>
            <w:vAlign w:val="center"/>
          </w:tcPr>
          <w:p w14:paraId="473AA7C7">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14:paraId="3ECA5868">
        <w:tblPrEx>
          <w:tblCellMar>
            <w:top w:w="0" w:type="dxa"/>
            <w:left w:w="108" w:type="dxa"/>
            <w:bottom w:w="0" w:type="dxa"/>
            <w:right w:w="108" w:type="dxa"/>
          </w:tblCellMar>
        </w:tblPrEx>
        <w:trPr>
          <w:trHeight w:val="510" w:hRule="atLeast"/>
          <w:jc w:val="center"/>
        </w:trPr>
        <w:tc>
          <w:tcPr>
            <w:tcW w:w="957" w:type="dxa"/>
            <w:tcBorders>
              <w:top w:val="nil"/>
              <w:left w:val="single" w:color="auto" w:sz="4" w:space="0"/>
              <w:bottom w:val="single" w:color="auto" w:sz="4" w:space="0"/>
              <w:right w:val="nil"/>
            </w:tcBorders>
            <w:noWrap w:val="0"/>
            <w:vAlign w:val="center"/>
          </w:tcPr>
          <w:p w14:paraId="160CA46C">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c>
          <w:tcPr>
            <w:tcW w:w="2984" w:type="dxa"/>
            <w:tcBorders>
              <w:top w:val="nil"/>
              <w:left w:val="single" w:color="auto" w:sz="4" w:space="0"/>
              <w:bottom w:val="single" w:color="auto" w:sz="4" w:space="0"/>
              <w:right w:val="single" w:color="auto" w:sz="4" w:space="0"/>
            </w:tcBorders>
            <w:noWrap w:val="0"/>
            <w:vAlign w:val="center"/>
          </w:tcPr>
          <w:p w14:paraId="133D343A">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c>
          <w:tcPr>
            <w:tcW w:w="3202" w:type="dxa"/>
            <w:tcBorders>
              <w:top w:val="nil"/>
              <w:left w:val="nil"/>
              <w:bottom w:val="single" w:color="auto" w:sz="4" w:space="0"/>
              <w:right w:val="single" w:color="auto" w:sz="4" w:space="0"/>
            </w:tcBorders>
            <w:noWrap w:val="0"/>
            <w:vAlign w:val="center"/>
          </w:tcPr>
          <w:p w14:paraId="2ED03862">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c>
          <w:tcPr>
            <w:tcW w:w="1644" w:type="dxa"/>
            <w:tcBorders>
              <w:top w:val="nil"/>
              <w:left w:val="nil"/>
              <w:bottom w:val="single" w:color="auto" w:sz="4" w:space="0"/>
              <w:right w:val="single" w:color="auto" w:sz="4" w:space="0"/>
            </w:tcBorders>
            <w:noWrap w:val="0"/>
            <w:vAlign w:val="center"/>
          </w:tcPr>
          <w:p w14:paraId="577FCDEE">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14:paraId="2ABE946A">
        <w:tblPrEx>
          <w:tblCellMar>
            <w:top w:w="0" w:type="dxa"/>
            <w:left w:w="108" w:type="dxa"/>
            <w:bottom w:w="0" w:type="dxa"/>
            <w:right w:w="108" w:type="dxa"/>
          </w:tblCellMar>
        </w:tblPrEx>
        <w:trPr>
          <w:trHeight w:val="510" w:hRule="atLeast"/>
          <w:jc w:val="center"/>
        </w:trPr>
        <w:tc>
          <w:tcPr>
            <w:tcW w:w="957" w:type="dxa"/>
            <w:tcBorders>
              <w:top w:val="nil"/>
              <w:left w:val="single" w:color="auto" w:sz="4" w:space="0"/>
              <w:bottom w:val="single" w:color="auto" w:sz="4" w:space="0"/>
              <w:right w:val="nil"/>
            </w:tcBorders>
            <w:noWrap w:val="0"/>
            <w:vAlign w:val="center"/>
          </w:tcPr>
          <w:p w14:paraId="6A1FF593">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c>
          <w:tcPr>
            <w:tcW w:w="2984" w:type="dxa"/>
            <w:tcBorders>
              <w:top w:val="nil"/>
              <w:left w:val="single" w:color="auto" w:sz="4" w:space="0"/>
              <w:bottom w:val="single" w:color="auto" w:sz="4" w:space="0"/>
              <w:right w:val="single" w:color="auto" w:sz="4" w:space="0"/>
            </w:tcBorders>
            <w:noWrap w:val="0"/>
            <w:vAlign w:val="center"/>
          </w:tcPr>
          <w:p w14:paraId="0A1D33CF">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c>
          <w:tcPr>
            <w:tcW w:w="3202" w:type="dxa"/>
            <w:tcBorders>
              <w:top w:val="nil"/>
              <w:left w:val="nil"/>
              <w:bottom w:val="single" w:color="auto" w:sz="4" w:space="0"/>
              <w:right w:val="single" w:color="auto" w:sz="4" w:space="0"/>
            </w:tcBorders>
            <w:noWrap w:val="0"/>
            <w:vAlign w:val="center"/>
          </w:tcPr>
          <w:p w14:paraId="66A38993">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c>
          <w:tcPr>
            <w:tcW w:w="1644" w:type="dxa"/>
            <w:tcBorders>
              <w:top w:val="nil"/>
              <w:left w:val="nil"/>
              <w:bottom w:val="single" w:color="auto" w:sz="4" w:space="0"/>
              <w:right w:val="single" w:color="auto" w:sz="4" w:space="0"/>
            </w:tcBorders>
            <w:noWrap w:val="0"/>
            <w:vAlign w:val="center"/>
          </w:tcPr>
          <w:p w14:paraId="7412A607">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14:paraId="14E887BB">
        <w:tblPrEx>
          <w:tblCellMar>
            <w:top w:w="0" w:type="dxa"/>
            <w:left w:w="108" w:type="dxa"/>
            <w:bottom w:w="0" w:type="dxa"/>
            <w:right w:w="108" w:type="dxa"/>
          </w:tblCellMar>
        </w:tblPrEx>
        <w:trPr>
          <w:trHeight w:val="510" w:hRule="atLeast"/>
          <w:jc w:val="center"/>
        </w:trPr>
        <w:tc>
          <w:tcPr>
            <w:tcW w:w="957" w:type="dxa"/>
            <w:tcBorders>
              <w:top w:val="nil"/>
              <w:left w:val="single" w:color="auto" w:sz="4" w:space="0"/>
              <w:bottom w:val="single" w:color="auto" w:sz="4" w:space="0"/>
              <w:right w:val="nil"/>
            </w:tcBorders>
            <w:noWrap w:val="0"/>
            <w:vAlign w:val="center"/>
          </w:tcPr>
          <w:p w14:paraId="77625680">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c>
          <w:tcPr>
            <w:tcW w:w="2984" w:type="dxa"/>
            <w:tcBorders>
              <w:top w:val="nil"/>
              <w:left w:val="single" w:color="auto" w:sz="4" w:space="0"/>
              <w:bottom w:val="single" w:color="auto" w:sz="4" w:space="0"/>
              <w:right w:val="single" w:color="auto" w:sz="4" w:space="0"/>
            </w:tcBorders>
            <w:noWrap w:val="0"/>
            <w:vAlign w:val="center"/>
          </w:tcPr>
          <w:p w14:paraId="77A3FBE4">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c>
          <w:tcPr>
            <w:tcW w:w="3202" w:type="dxa"/>
            <w:tcBorders>
              <w:top w:val="nil"/>
              <w:left w:val="nil"/>
              <w:bottom w:val="single" w:color="auto" w:sz="4" w:space="0"/>
              <w:right w:val="single" w:color="auto" w:sz="4" w:space="0"/>
            </w:tcBorders>
            <w:noWrap w:val="0"/>
            <w:vAlign w:val="center"/>
          </w:tcPr>
          <w:p w14:paraId="1550F271">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c>
          <w:tcPr>
            <w:tcW w:w="1644" w:type="dxa"/>
            <w:tcBorders>
              <w:top w:val="nil"/>
              <w:left w:val="nil"/>
              <w:bottom w:val="single" w:color="auto" w:sz="4" w:space="0"/>
              <w:right w:val="single" w:color="auto" w:sz="4" w:space="0"/>
            </w:tcBorders>
            <w:noWrap w:val="0"/>
            <w:vAlign w:val="center"/>
          </w:tcPr>
          <w:p w14:paraId="634B226D">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14:paraId="04FA2A4C">
        <w:tblPrEx>
          <w:tblCellMar>
            <w:top w:w="0" w:type="dxa"/>
            <w:left w:w="108" w:type="dxa"/>
            <w:bottom w:w="0" w:type="dxa"/>
            <w:right w:w="108" w:type="dxa"/>
          </w:tblCellMar>
        </w:tblPrEx>
        <w:trPr>
          <w:trHeight w:val="510" w:hRule="atLeast"/>
          <w:jc w:val="center"/>
        </w:trPr>
        <w:tc>
          <w:tcPr>
            <w:tcW w:w="957" w:type="dxa"/>
            <w:tcBorders>
              <w:top w:val="nil"/>
              <w:left w:val="single" w:color="auto" w:sz="4" w:space="0"/>
              <w:bottom w:val="single" w:color="auto" w:sz="4" w:space="0"/>
              <w:right w:val="nil"/>
            </w:tcBorders>
            <w:noWrap w:val="0"/>
            <w:vAlign w:val="center"/>
          </w:tcPr>
          <w:p w14:paraId="1973DA1B">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c>
          <w:tcPr>
            <w:tcW w:w="2984" w:type="dxa"/>
            <w:tcBorders>
              <w:top w:val="nil"/>
              <w:left w:val="single" w:color="auto" w:sz="4" w:space="0"/>
              <w:bottom w:val="single" w:color="auto" w:sz="4" w:space="0"/>
              <w:right w:val="single" w:color="auto" w:sz="4" w:space="0"/>
            </w:tcBorders>
            <w:noWrap w:val="0"/>
            <w:vAlign w:val="center"/>
          </w:tcPr>
          <w:p w14:paraId="69DD6854">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c>
          <w:tcPr>
            <w:tcW w:w="3202" w:type="dxa"/>
            <w:tcBorders>
              <w:top w:val="nil"/>
              <w:left w:val="nil"/>
              <w:bottom w:val="single" w:color="auto" w:sz="4" w:space="0"/>
              <w:right w:val="single" w:color="auto" w:sz="4" w:space="0"/>
            </w:tcBorders>
            <w:noWrap w:val="0"/>
            <w:vAlign w:val="center"/>
          </w:tcPr>
          <w:p w14:paraId="5C93B317">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c>
          <w:tcPr>
            <w:tcW w:w="1644" w:type="dxa"/>
            <w:tcBorders>
              <w:top w:val="nil"/>
              <w:left w:val="nil"/>
              <w:bottom w:val="single" w:color="auto" w:sz="4" w:space="0"/>
              <w:right w:val="single" w:color="auto" w:sz="4" w:space="0"/>
            </w:tcBorders>
            <w:noWrap w:val="0"/>
            <w:vAlign w:val="center"/>
          </w:tcPr>
          <w:p w14:paraId="295E4439">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14:paraId="4C12A0A7">
        <w:tblPrEx>
          <w:tblCellMar>
            <w:top w:w="0" w:type="dxa"/>
            <w:left w:w="108" w:type="dxa"/>
            <w:bottom w:w="0" w:type="dxa"/>
            <w:right w:w="108" w:type="dxa"/>
          </w:tblCellMar>
        </w:tblPrEx>
        <w:trPr>
          <w:trHeight w:val="510" w:hRule="atLeast"/>
          <w:jc w:val="center"/>
        </w:trPr>
        <w:tc>
          <w:tcPr>
            <w:tcW w:w="957" w:type="dxa"/>
            <w:tcBorders>
              <w:top w:val="nil"/>
              <w:left w:val="single" w:color="auto" w:sz="4" w:space="0"/>
              <w:bottom w:val="single" w:color="auto" w:sz="4" w:space="0"/>
              <w:right w:val="nil"/>
            </w:tcBorders>
            <w:noWrap w:val="0"/>
            <w:vAlign w:val="center"/>
          </w:tcPr>
          <w:p w14:paraId="0C0009C9">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c>
          <w:tcPr>
            <w:tcW w:w="2984" w:type="dxa"/>
            <w:tcBorders>
              <w:top w:val="nil"/>
              <w:left w:val="single" w:color="auto" w:sz="4" w:space="0"/>
              <w:bottom w:val="single" w:color="auto" w:sz="4" w:space="0"/>
              <w:right w:val="single" w:color="auto" w:sz="4" w:space="0"/>
            </w:tcBorders>
            <w:noWrap w:val="0"/>
            <w:vAlign w:val="center"/>
          </w:tcPr>
          <w:p w14:paraId="24F07083">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c>
          <w:tcPr>
            <w:tcW w:w="3202" w:type="dxa"/>
            <w:tcBorders>
              <w:top w:val="nil"/>
              <w:left w:val="nil"/>
              <w:bottom w:val="single" w:color="auto" w:sz="4" w:space="0"/>
              <w:right w:val="single" w:color="auto" w:sz="4" w:space="0"/>
            </w:tcBorders>
            <w:noWrap w:val="0"/>
            <w:vAlign w:val="center"/>
          </w:tcPr>
          <w:p w14:paraId="7CC12DF9">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c>
          <w:tcPr>
            <w:tcW w:w="1644" w:type="dxa"/>
            <w:tcBorders>
              <w:top w:val="nil"/>
              <w:left w:val="nil"/>
              <w:bottom w:val="single" w:color="auto" w:sz="4" w:space="0"/>
              <w:right w:val="single" w:color="auto" w:sz="4" w:space="0"/>
            </w:tcBorders>
            <w:noWrap w:val="0"/>
            <w:vAlign w:val="center"/>
          </w:tcPr>
          <w:p w14:paraId="3BD9B753">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14:paraId="5368F559">
        <w:tblPrEx>
          <w:tblCellMar>
            <w:top w:w="0" w:type="dxa"/>
            <w:left w:w="108" w:type="dxa"/>
            <w:bottom w:w="0" w:type="dxa"/>
            <w:right w:w="108" w:type="dxa"/>
          </w:tblCellMar>
        </w:tblPrEx>
        <w:trPr>
          <w:trHeight w:val="510" w:hRule="atLeast"/>
          <w:jc w:val="center"/>
        </w:trPr>
        <w:tc>
          <w:tcPr>
            <w:tcW w:w="957" w:type="dxa"/>
            <w:tcBorders>
              <w:top w:val="nil"/>
              <w:left w:val="single" w:color="auto" w:sz="4" w:space="0"/>
              <w:bottom w:val="single" w:color="auto" w:sz="4" w:space="0"/>
              <w:right w:val="nil"/>
            </w:tcBorders>
            <w:noWrap w:val="0"/>
            <w:vAlign w:val="center"/>
          </w:tcPr>
          <w:p w14:paraId="0FF523F7">
            <w:pPr>
              <w:widowControl/>
              <w:jc w:val="left"/>
              <w:rPr>
                <w:rFonts w:hint="eastAsia" w:ascii="仿宋_GB2312" w:hAnsi="仿宋_GB2312" w:eastAsia="仿宋_GB2312" w:cs="仿宋_GB2312"/>
                <w:kern w:val="0"/>
                <w:sz w:val="21"/>
                <w:szCs w:val="21"/>
              </w:rPr>
            </w:pPr>
          </w:p>
        </w:tc>
        <w:tc>
          <w:tcPr>
            <w:tcW w:w="2984" w:type="dxa"/>
            <w:tcBorders>
              <w:top w:val="nil"/>
              <w:left w:val="single" w:color="auto" w:sz="4" w:space="0"/>
              <w:bottom w:val="single" w:color="auto" w:sz="4" w:space="0"/>
              <w:right w:val="single" w:color="auto" w:sz="4" w:space="0"/>
            </w:tcBorders>
            <w:noWrap w:val="0"/>
            <w:vAlign w:val="center"/>
          </w:tcPr>
          <w:p w14:paraId="1126B954">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c>
          <w:tcPr>
            <w:tcW w:w="3202" w:type="dxa"/>
            <w:tcBorders>
              <w:top w:val="nil"/>
              <w:left w:val="nil"/>
              <w:bottom w:val="single" w:color="auto" w:sz="4" w:space="0"/>
              <w:right w:val="single" w:color="auto" w:sz="4" w:space="0"/>
            </w:tcBorders>
            <w:noWrap w:val="0"/>
            <w:vAlign w:val="center"/>
          </w:tcPr>
          <w:p w14:paraId="2B1CB9B7">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c>
          <w:tcPr>
            <w:tcW w:w="1644" w:type="dxa"/>
            <w:tcBorders>
              <w:top w:val="nil"/>
              <w:left w:val="nil"/>
              <w:bottom w:val="single" w:color="auto" w:sz="4" w:space="0"/>
              <w:right w:val="single" w:color="auto" w:sz="4" w:space="0"/>
            </w:tcBorders>
            <w:noWrap w:val="0"/>
            <w:vAlign w:val="center"/>
          </w:tcPr>
          <w:p w14:paraId="257C3408">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14:paraId="44132A84">
        <w:tblPrEx>
          <w:tblCellMar>
            <w:top w:w="0" w:type="dxa"/>
            <w:left w:w="108" w:type="dxa"/>
            <w:bottom w:w="0" w:type="dxa"/>
            <w:right w:w="108" w:type="dxa"/>
          </w:tblCellMar>
        </w:tblPrEx>
        <w:trPr>
          <w:trHeight w:val="510" w:hRule="atLeast"/>
          <w:jc w:val="center"/>
        </w:trPr>
        <w:tc>
          <w:tcPr>
            <w:tcW w:w="957" w:type="dxa"/>
            <w:tcBorders>
              <w:top w:val="single" w:color="auto" w:sz="4" w:space="0"/>
              <w:left w:val="single" w:color="auto" w:sz="4" w:space="0"/>
              <w:bottom w:val="single" w:color="auto" w:sz="4" w:space="0"/>
              <w:right w:val="nil"/>
            </w:tcBorders>
            <w:noWrap w:val="0"/>
            <w:vAlign w:val="center"/>
          </w:tcPr>
          <w:p w14:paraId="42DEA229">
            <w:pPr>
              <w:widowControl/>
              <w:jc w:val="left"/>
              <w:rPr>
                <w:rFonts w:hint="eastAsia" w:ascii="仿宋_GB2312" w:hAnsi="仿宋_GB2312" w:eastAsia="仿宋_GB2312" w:cs="仿宋_GB2312"/>
                <w:kern w:val="0"/>
                <w:sz w:val="21"/>
                <w:szCs w:val="21"/>
              </w:rPr>
            </w:pPr>
          </w:p>
        </w:tc>
        <w:tc>
          <w:tcPr>
            <w:tcW w:w="2984" w:type="dxa"/>
            <w:tcBorders>
              <w:top w:val="nil"/>
              <w:left w:val="single" w:color="auto" w:sz="4" w:space="0"/>
              <w:bottom w:val="single" w:color="auto" w:sz="4" w:space="0"/>
              <w:right w:val="single" w:color="auto" w:sz="4" w:space="0"/>
            </w:tcBorders>
            <w:noWrap w:val="0"/>
            <w:vAlign w:val="center"/>
          </w:tcPr>
          <w:p w14:paraId="703843D0">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c>
          <w:tcPr>
            <w:tcW w:w="3202" w:type="dxa"/>
            <w:tcBorders>
              <w:top w:val="nil"/>
              <w:left w:val="nil"/>
              <w:bottom w:val="single" w:color="auto" w:sz="4" w:space="0"/>
              <w:right w:val="single" w:color="auto" w:sz="4" w:space="0"/>
            </w:tcBorders>
            <w:noWrap w:val="0"/>
            <w:vAlign w:val="center"/>
          </w:tcPr>
          <w:p w14:paraId="0807944D">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c>
          <w:tcPr>
            <w:tcW w:w="1644" w:type="dxa"/>
            <w:tcBorders>
              <w:top w:val="nil"/>
              <w:left w:val="nil"/>
              <w:bottom w:val="single" w:color="auto" w:sz="4" w:space="0"/>
              <w:right w:val="single" w:color="auto" w:sz="4" w:space="0"/>
            </w:tcBorders>
            <w:noWrap w:val="0"/>
            <w:vAlign w:val="center"/>
          </w:tcPr>
          <w:p w14:paraId="1A8DF13A">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14:paraId="7DDF8B74">
        <w:tblPrEx>
          <w:tblCellMar>
            <w:top w:w="0" w:type="dxa"/>
            <w:left w:w="108" w:type="dxa"/>
            <w:bottom w:w="0" w:type="dxa"/>
            <w:right w:w="108" w:type="dxa"/>
          </w:tblCellMar>
        </w:tblPrEx>
        <w:trPr>
          <w:trHeight w:val="510" w:hRule="atLeast"/>
          <w:jc w:val="center"/>
        </w:trPr>
        <w:tc>
          <w:tcPr>
            <w:tcW w:w="957" w:type="dxa"/>
            <w:tcBorders>
              <w:top w:val="single" w:color="auto" w:sz="4" w:space="0"/>
              <w:left w:val="single" w:color="auto" w:sz="4" w:space="0"/>
              <w:bottom w:val="single" w:color="auto" w:sz="4" w:space="0"/>
              <w:right w:val="nil"/>
            </w:tcBorders>
            <w:noWrap w:val="0"/>
            <w:vAlign w:val="center"/>
          </w:tcPr>
          <w:p w14:paraId="3268B83D">
            <w:pPr>
              <w:widowControl/>
              <w:jc w:val="left"/>
              <w:rPr>
                <w:rFonts w:hint="eastAsia" w:ascii="仿宋_GB2312" w:hAnsi="仿宋_GB2312" w:eastAsia="仿宋_GB2312" w:cs="仿宋_GB2312"/>
                <w:kern w:val="0"/>
                <w:sz w:val="21"/>
                <w:szCs w:val="21"/>
              </w:rPr>
            </w:pPr>
          </w:p>
        </w:tc>
        <w:tc>
          <w:tcPr>
            <w:tcW w:w="2984" w:type="dxa"/>
            <w:tcBorders>
              <w:top w:val="nil"/>
              <w:left w:val="single" w:color="auto" w:sz="4" w:space="0"/>
              <w:bottom w:val="single" w:color="auto" w:sz="4" w:space="0"/>
              <w:right w:val="single" w:color="auto" w:sz="4" w:space="0"/>
            </w:tcBorders>
            <w:noWrap w:val="0"/>
            <w:vAlign w:val="center"/>
          </w:tcPr>
          <w:p w14:paraId="2BDEEFA8">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c>
          <w:tcPr>
            <w:tcW w:w="3202" w:type="dxa"/>
            <w:tcBorders>
              <w:top w:val="nil"/>
              <w:left w:val="nil"/>
              <w:bottom w:val="single" w:color="auto" w:sz="4" w:space="0"/>
              <w:right w:val="single" w:color="auto" w:sz="4" w:space="0"/>
            </w:tcBorders>
            <w:noWrap w:val="0"/>
            <w:vAlign w:val="center"/>
          </w:tcPr>
          <w:p w14:paraId="39CB0F9F">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c>
          <w:tcPr>
            <w:tcW w:w="1644" w:type="dxa"/>
            <w:tcBorders>
              <w:top w:val="nil"/>
              <w:left w:val="nil"/>
              <w:bottom w:val="single" w:color="auto" w:sz="4" w:space="0"/>
              <w:right w:val="single" w:color="auto" w:sz="4" w:space="0"/>
            </w:tcBorders>
            <w:noWrap w:val="0"/>
            <w:vAlign w:val="center"/>
          </w:tcPr>
          <w:p w14:paraId="7B20B494">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14:paraId="7AF57BBC">
        <w:tblPrEx>
          <w:tblCellMar>
            <w:top w:w="0" w:type="dxa"/>
            <w:left w:w="108" w:type="dxa"/>
            <w:bottom w:w="0" w:type="dxa"/>
            <w:right w:w="108" w:type="dxa"/>
          </w:tblCellMar>
        </w:tblPrEx>
        <w:trPr>
          <w:trHeight w:val="510" w:hRule="atLeast"/>
          <w:jc w:val="center"/>
        </w:trPr>
        <w:tc>
          <w:tcPr>
            <w:tcW w:w="957" w:type="dxa"/>
            <w:tcBorders>
              <w:top w:val="single" w:color="auto" w:sz="4" w:space="0"/>
              <w:left w:val="single" w:color="auto" w:sz="4" w:space="0"/>
              <w:bottom w:val="single" w:color="auto" w:sz="4" w:space="0"/>
              <w:right w:val="nil"/>
            </w:tcBorders>
            <w:noWrap w:val="0"/>
            <w:vAlign w:val="center"/>
          </w:tcPr>
          <w:p w14:paraId="077DC0F9">
            <w:pPr>
              <w:widowControl/>
              <w:jc w:val="left"/>
              <w:rPr>
                <w:rFonts w:hint="eastAsia" w:ascii="仿宋_GB2312" w:hAnsi="仿宋_GB2312" w:eastAsia="仿宋_GB2312" w:cs="仿宋_GB2312"/>
                <w:kern w:val="0"/>
                <w:sz w:val="21"/>
                <w:szCs w:val="21"/>
              </w:rPr>
            </w:pPr>
          </w:p>
        </w:tc>
        <w:tc>
          <w:tcPr>
            <w:tcW w:w="2984" w:type="dxa"/>
            <w:tcBorders>
              <w:top w:val="nil"/>
              <w:left w:val="single" w:color="auto" w:sz="4" w:space="0"/>
              <w:bottom w:val="single" w:color="auto" w:sz="4" w:space="0"/>
              <w:right w:val="single" w:color="auto" w:sz="4" w:space="0"/>
            </w:tcBorders>
            <w:noWrap w:val="0"/>
            <w:vAlign w:val="center"/>
          </w:tcPr>
          <w:p w14:paraId="5FAEB53B">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c>
          <w:tcPr>
            <w:tcW w:w="3202" w:type="dxa"/>
            <w:tcBorders>
              <w:top w:val="nil"/>
              <w:left w:val="nil"/>
              <w:bottom w:val="single" w:color="auto" w:sz="4" w:space="0"/>
              <w:right w:val="single" w:color="auto" w:sz="4" w:space="0"/>
            </w:tcBorders>
            <w:noWrap w:val="0"/>
            <w:vAlign w:val="center"/>
          </w:tcPr>
          <w:p w14:paraId="45AE5ADD">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c>
          <w:tcPr>
            <w:tcW w:w="1644" w:type="dxa"/>
            <w:tcBorders>
              <w:top w:val="nil"/>
              <w:left w:val="nil"/>
              <w:bottom w:val="single" w:color="auto" w:sz="4" w:space="0"/>
              <w:right w:val="single" w:color="auto" w:sz="4" w:space="0"/>
            </w:tcBorders>
            <w:noWrap w:val="0"/>
            <w:vAlign w:val="center"/>
          </w:tcPr>
          <w:p w14:paraId="5E4CF173">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14:paraId="3EE3F45C">
        <w:tblPrEx>
          <w:tblCellMar>
            <w:top w:w="0" w:type="dxa"/>
            <w:left w:w="108" w:type="dxa"/>
            <w:bottom w:w="0" w:type="dxa"/>
            <w:right w:w="108" w:type="dxa"/>
          </w:tblCellMar>
        </w:tblPrEx>
        <w:trPr>
          <w:trHeight w:val="510" w:hRule="atLeast"/>
          <w:jc w:val="center"/>
        </w:trPr>
        <w:tc>
          <w:tcPr>
            <w:tcW w:w="957" w:type="dxa"/>
            <w:tcBorders>
              <w:top w:val="single" w:color="auto" w:sz="4" w:space="0"/>
              <w:left w:val="single" w:color="auto" w:sz="4" w:space="0"/>
              <w:bottom w:val="single" w:color="auto" w:sz="4" w:space="0"/>
              <w:right w:val="nil"/>
            </w:tcBorders>
            <w:noWrap w:val="0"/>
            <w:vAlign w:val="center"/>
          </w:tcPr>
          <w:p w14:paraId="05E3F9E6">
            <w:pPr>
              <w:widowControl/>
              <w:jc w:val="left"/>
              <w:rPr>
                <w:rFonts w:hint="eastAsia" w:ascii="仿宋_GB2312" w:hAnsi="仿宋_GB2312" w:eastAsia="仿宋_GB2312" w:cs="仿宋_GB2312"/>
                <w:kern w:val="0"/>
                <w:sz w:val="21"/>
                <w:szCs w:val="21"/>
              </w:rPr>
            </w:pPr>
          </w:p>
        </w:tc>
        <w:tc>
          <w:tcPr>
            <w:tcW w:w="2984" w:type="dxa"/>
            <w:tcBorders>
              <w:top w:val="nil"/>
              <w:left w:val="single" w:color="auto" w:sz="4" w:space="0"/>
              <w:bottom w:val="single" w:color="auto" w:sz="4" w:space="0"/>
              <w:right w:val="single" w:color="auto" w:sz="4" w:space="0"/>
            </w:tcBorders>
            <w:noWrap w:val="0"/>
            <w:vAlign w:val="center"/>
          </w:tcPr>
          <w:p w14:paraId="140D05B4">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c>
          <w:tcPr>
            <w:tcW w:w="3202" w:type="dxa"/>
            <w:tcBorders>
              <w:top w:val="nil"/>
              <w:left w:val="nil"/>
              <w:bottom w:val="single" w:color="auto" w:sz="4" w:space="0"/>
              <w:right w:val="single" w:color="auto" w:sz="4" w:space="0"/>
            </w:tcBorders>
            <w:noWrap w:val="0"/>
            <w:vAlign w:val="center"/>
          </w:tcPr>
          <w:p w14:paraId="495CC7A0">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c>
          <w:tcPr>
            <w:tcW w:w="1644" w:type="dxa"/>
            <w:tcBorders>
              <w:top w:val="nil"/>
              <w:left w:val="nil"/>
              <w:bottom w:val="single" w:color="auto" w:sz="4" w:space="0"/>
              <w:right w:val="single" w:color="auto" w:sz="4" w:space="0"/>
            </w:tcBorders>
            <w:noWrap w:val="0"/>
            <w:vAlign w:val="center"/>
          </w:tcPr>
          <w:p w14:paraId="14510B34">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14:paraId="6E3A4CC6">
        <w:tblPrEx>
          <w:tblCellMar>
            <w:top w:w="0" w:type="dxa"/>
            <w:left w:w="108" w:type="dxa"/>
            <w:bottom w:w="0" w:type="dxa"/>
            <w:right w:w="108" w:type="dxa"/>
          </w:tblCellMar>
        </w:tblPrEx>
        <w:trPr>
          <w:trHeight w:val="510" w:hRule="atLeast"/>
          <w:jc w:val="center"/>
        </w:trPr>
        <w:tc>
          <w:tcPr>
            <w:tcW w:w="957" w:type="dxa"/>
            <w:tcBorders>
              <w:top w:val="single" w:color="auto" w:sz="4" w:space="0"/>
              <w:left w:val="single" w:color="auto" w:sz="4" w:space="0"/>
              <w:bottom w:val="single" w:color="auto" w:sz="4" w:space="0"/>
              <w:right w:val="nil"/>
            </w:tcBorders>
            <w:noWrap w:val="0"/>
            <w:vAlign w:val="center"/>
          </w:tcPr>
          <w:p w14:paraId="14983C9F">
            <w:pPr>
              <w:widowControl/>
              <w:jc w:val="left"/>
              <w:rPr>
                <w:rFonts w:hint="eastAsia" w:ascii="仿宋_GB2312" w:hAnsi="仿宋_GB2312" w:eastAsia="仿宋_GB2312" w:cs="仿宋_GB2312"/>
                <w:kern w:val="0"/>
                <w:sz w:val="21"/>
                <w:szCs w:val="21"/>
              </w:rPr>
            </w:pPr>
          </w:p>
        </w:tc>
        <w:tc>
          <w:tcPr>
            <w:tcW w:w="2984" w:type="dxa"/>
            <w:tcBorders>
              <w:top w:val="nil"/>
              <w:left w:val="single" w:color="auto" w:sz="4" w:space="0"/>
              <w:bottom w:val="single" w:color="auto" w:sz="4" w:space="0"/>
              <w:right w:val="single" w:color="auto" w:sz="4" w:space="0"/>
            </w:tcBorders>
            <w:noWrap w:val="0"/>
            <w:vAlign w:val="center"/>
          </w:tcPr>
          <w:p w14:paraId="7A3D7E7D">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c>
          <w:tcPr>
            <w:tcW w:w="3202" w:type="dxa"/>
            <w:tcBorders>
              <w:top w:val="nil"/>
              <w:left w:val="nil"/>
              <w:bottom w:val="single" w:color="auto" w:sz="4" w:space="0"/>
              <w:right w:val="single" w:color="auto" w:sz="4" w:space="0"/>
            </w:tcBorders>
            <w:noWrap w:val="0"/>
            <w:vAlign w:val="center"/>
          </w:tcPr>
          <w:p w14:paraId="672F84B9">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c>
          <w:tcPr>
            <w:tcW w:w="1644" w:type="dxa"/>
            <w:tcBorders>
              <w:top w:val="nil"/>
              <w:left w:val="nil"/>
              <w:bottom w:val="single" w:color="auto" w:sz="4" w:space="0"/>
              <w:right w:val="single" w:color="auto" w:sz="4" w:space="0"/>
            </w:tcBorders>
            <w:noWrap w:val="0"/>
            <w:vAlign w:val="center"/>
          </w:tcPr>
          <w:p w14:paraId="5CC244DC">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r w14:paraId="7BD46199">
        <w:tblPrEx>
          <w:tblCellMar>
            <w:top w:w="0" w:type="dxa"/>
            <w:left w:w="108" w:type="dxa"/>
            <w:bottom w:w="0" w:type="dxa"/>
            <w:right w:w="108" w:type="dxa"/>
          </w:tblCellMar>
        </w:tblPrEx>
        <w:trPr>
          <w:trHeight w:val="510" w:hRule="atLeast"/>
          <w:jc w:val="center"/>
        </w:trPr>
        <w:tc>
          <w:tcPr>
            <w:tcW w:w="957" w:type="dxa"/>
            <w:tcBorders>
              <w:top w:val="single" w:color="auto" w:sz="4" w:space="0"/>
              <w:left w:val="single" w:color="auto" w:sz="4" w:space="0"/>
              <w:bottom w:val="single" w:color="auto" w:sz="4" w:space="0"/>
              <w:right w:val="nil"/>
            </w:tcBorders>
            <w:noWrap w:val="0"/>
            <w:vAlign w:val="center"/>
          </w:tcPr>
          <w:p w14:paraId="5140DC6B">
            <w:pPr>
              <w:widowControl/>
              <w:jc w:val="left"/>
              <w:rPr>
                <w:rFonts w:hint="eastAsia" w:ascii="仿宋_GB2312" w:hAnsi="仿宋_GB2312" w:eastAsia="仿宋_GB2312" w:cs="仿宋_GB2312"/>
                <w:kern w:val="0"/>
                <w:sz w:val="21"/>
                <w:szCs w:val="21"/>
              </w:rPr>
            </w:pPr>
          </w:p>
        </w:tc>
        <w:tc>
          <w:tcPr>
            <w:tcW w:w="2984" w:type="dxa"/>
            <w:tcBorders>
              <w:top w:val="nil"/>
              <w:left w:val="single" w:color="auto" w:sz="4" w:space="0"/>
              <w:bottom w:val="single" w:color="auto" w:sz="4" w:space="0"/>
              <w:right w:val="single" w:color="auto" w:sz="4" w:space="0"/>
            </w:tcBorders>
            <w:noWrap w:val="0"/>
            <w:vAlign w:val="center"/>
          </w:tcPr>
          <w:p w14:paraId="7BC9E3D1">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c>
          <w:tcPr>
            <w:tcW w:w="3202" w:type="dxa"/>
            <w:tcBorders>
              <w:top w:val="nil"/>
              <w:left w:val="nil"/>
              <w:bottom w:val="single" w:color="auto" w:sz="4" w:space="0"/>
              <w:right w:val="single" w:color="auto" w:sz="4" w:space="0"/>
            </w:tcBorders>
            <w:noWrap w:val="0"/>
            <w:vAlign w:val="center"/>
          </w:tcPr>
          <w:p w14:paraId="33A9157E">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c>
          <w:tcPr>
            <w:tcW w:w="1644" w:type="dxa"/>
            <w:tcBorders>
              <w:top w:val="nil"/>
              <w:left w:val="nil"/>
              <w:bottom w:val="single" w:color="auto" w:sz="4" w:space="0"/>
              <w:right w:val="single" w:color="auto" w:sz="4" w:space="0"/>
            </w:tcBorders>
            <w:noWrap w:val="0"/>
            <w:vAlign w:val="center"/>
          </w:tcPr>
          <w:p w14:paraId="732A5A36">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w:t>
            </w:r>
          </w:p>
        </w:tc>
      </w:tr>
    </w:tbl>
    <w:p w14:paraId="18CF9C04">
      <w:pPr>
        <w:widowControl/>
        <w:jc w:val="both"/>
        <w:rPr>
          <w:rFonts w:hint="eastAsia" w:ascii="仿宋_GB2312" w:hAnsi="仿宋_GB2312" w:eastAsia="仿宋_GB2312" w:cs="仿宋_GB2312"/>
          <w:b w:val="0"/>
          <w:bCs/>
          <w:kern w:val="0"/>
          <w:sz w:val="32"/>
          <w:szCs w:val="32"/>
          <w:lang w:val="en-US" w:eastAsia="zh-CN"/>
        </w:rPr>
      </w:pPr>
      <w:r>
        <w:rPr>
          <w:rFonts w:hint="eastAsia" w:ascii="仿宋_GB2312" w:hAnsi="仿宋_GB2312" w:eastAsia="仿宋_GB2312" w:cs="仿宋_GB2312"/>
          <w:b w:val="0"/>
          <w:bCs/>
          <w:kern w:val="0"/>
          <w:sz w:val="32"/>
          <w:szCs w:val="32"/>
          <w:lang w:eastAsia="zh-CN"/>
        </w:rPr>
        <w:t>附表</w:t>
      </w:r>
      <w:r>
        <w:rPr>
          <w:rFonts w:hint="eastAsia" w:ascii="仿宋_GB2312" w:hAnsi="仿宋_GB2312" w:eastAsia="仿宋_GB2312" w:cs="仿宋_GB2312"/>
          <w:b w:val="0"/>
          <w:bCs/>
          <w:kern w:val="0"/>
          <w:sz w:val="32"/>
          <w:szCs w:val="32"/>
          <w:lang w:val="en-US" w:eastAsia="zh-CN"/>
        </w:rPr>
        <w:t>4</w:t>
      </w:r>
    </w:p>
    <w:p w14:paraId="5B8F77D4">
      <w:pPr>
        <w:jc w:val="center"/>
        <w:rPr>
          <w:rFonts w:hint="eastAsia" w:ascii="方正小标宋简体" w:hAnsi="方正小标宋简体" w:eastAsia="方正小标宋简体" w:cs="方正小标宋简体"/>
          <w:b w:val="0"/>
          <w:bCs/>
          <w:kern w:val="0"/>
          <w:sz w:val="36"/>
          <w:szCs w:val="36"/>
        </w:rPr>
      </w:pPr>
      <w:r>
        <w:rPr>
          <w:rFonts w:hint="eastAsia" w:ascii="方正小标宋简体" w:hAnsi="方正小标宋简体" w:eastAsia="方正小标宋简体" w:cs="方正小标宋简体"/>
          <w:b w:val="0"/>
          <w:bCs/>
          <w:kern w:val="0"/>
          <w:sz w:val="36"/>
          <w:szCs w:val="36"/>
        </w:rPr>
        <w:t>预拌砂浆</w:t>
      </w:r>
      <w:r>
        <w:rPr>
          <w:rFonts w:hint="eastAsia" w:ascii="方正小标宋简体" w:hAnsi="方正小标宋简体" w:eastAsia="方正小标宋简体" w:cs="方正小标宋简体"/>
          <w:b w:val="0"/>
          <w:bCs/>
          <w:kern w:val="0"/>
          <w:sz w:val="36"/>
          <w:szCs w:val="36"/>
          <w:lang w:eastAsia="zh-CN"/>
        </w:rPr>
        <w:t>生产企业</w:t>
      </w:r>
      <w:r>
        <w:rPr>
          <w:rFonts w:hint="eastAsia" w:ascii="方正小标宋简体" w:hAnsi="方正小标宋简体" w:eastAsia="方正小标宋简体" w:cs="方正小标宋简体"/>
          <w:b w:val="0"/>
          <w:bCs/>
          <w:kern w:val="0"/>
          <w:sz w:val="36"/>
          <w:szCs w:val="36"/>
        </w:rPr>
        <w:t>申请</w:t>
      </w:r>
      <w:r>
        <w:rPr>
          <w:rFonts w:hint="eastAsia" w:ascii="方正小标宋简体" w:hAnsi="方正小标宋简体" w:eastAsia="方正小标宋简体" w:cs="方正小标宋简体"/>
          <w:b w:val="0"/>
          <w:bCs/>
          <w:kern w:val="0"/>
          <w:sz w:val="36"/>
          <w:szCs w:val="36"/>
          <w:lang w:eastAsia="zh-CN"/>
        </w:rPr>
        <w:t>试验室试（检）验能力认定</w:t>
      </w:r>
      <w:r>
        <w:rPr>
          <w:rFonts w:hint="eastAsia" w:ascii="方正小标宋简体" w:hAnsi="方正小标宋简体" w:eastAsia="方正小标宋简体" w:cs="方正小标宋简体"/>
          <w:b w:val="0"/>
          <w:bCs/>
          <w:kern w:val="0"/>
          <w:sz w:val="36"/>
          <w:szCs w:val="36"/>
        </w:rPr>
        <w:t>的</w:t>
      </w:r>
    </w:p>
    <w:p w14:paraId="5D839D01">
      <w:pPr>
        <w:jc w:val="center"/>
        <w:rPr>
          <w:rFonts w:hint="eastAsia" w:ascii="方正小标宋简体" w:hAnsi="方正小标宋简体" w:eastAsia="方正小标宋简体" w:cs="方正小标宋简体"/>
          <w:b w:val="0"/>
          <w:bCs/>
          <w:kern w:val="0"/>
          <w:sz w:val="36"/>
          <w:szCs w:val="36"/>
        </w:rPr>
      </w:pPr>
      <w:r>
        <w:rPr>
          <w:rFonts w:hint="eastAsia" w:ascii="方正小标宋简体" w:hAnsi="方正小标宋简体" w:eastAsia="方正小标宋简体" w:cs="方正小标宋简体"/>
          <w:b w:val="0"/>
          <w:bCs/>
          <w:kern w:val="0"/>
          <w:sz w:val="36"/>
          <w:szCs w:val="36"/>
        </w:rPr>
        <w:t>检（试）验项目及参数表</w:t>
      </w:r>
    </w:p>
    <w:p w14:paraId="31A2B7E7">
      <w:pPr>
        <w:widowControl/>
        <w:jc w:val="righ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                                                                     第   页  共  页</w:t>
      </w:r>
    </w:p>
    <w:tbl>
      <w:tblPr>
        <w:tblStyle w:val="4"/>
        <w:tblW w:w="878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0"/>
        <w:gridCol w:w="1722"/>
        <w:gridCol w:w="4106"/>
        <w:gridCol w:w="2099"/>
      </w:tblGrid>
      <w:tr w14:paraId="7B8154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4" w:hRule="atLeast"/>
          <w:jc w:val="center"/>
        </w:trPr>
        <w:tc>
          <w:tcPr>
            <w:tcW w:w="860" w:type="dxa"/>
            <w:noWrap w:val="0"/>
            <w:vAlign w:val="center"/>
          </w:tcPr>
          <w:p w14:paraId="1017E015">
            <w:pPr>
              <w:widowControl/>
              <w:jc w:val="center"/>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序号</w:t>
            </w:r>
          </w:p>
        </w:tc>
        <w:tc>
          <w:tcPr>
            <w:tcW w:w="1722" w:type="dxa"/>
            <w:noWrap w:val="0"/>
            <w:vAlign w:val="center"/>
          </w:tcPr>
          <w:p w14:paraId="485293B3">
            <w:pPr>
              <w:widowControl/>
              <w:jc w:val="center"/>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检（试）验项目</w:t>
            </w:r>
          </w:p>
        </w:tc>
        <w:tc>
          <w:tcPr>
            <w:tcW w:w="4106" w:type="dxa"/>
            <w:noWrap w:val="0"/>
            <w:vAlign w:val="center"/>
          </w:tcPr>
          <w:p w14:paraId="0802DDA8">
            <w:pPr>
              <w:widowControl/>
              <w:jc w:val="center"/>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参数名称</w:t>
            </w:r>
          </w:p>
        </w:tc>
        <w:tc>
          <w:tcPr>
            <w:tcW w:w="2099" w:type="dxa"/>
            <w:noWrap w:val="0"/>
            <w:vAlign w:val="center"/>
          </w:tcPr>
          <w:p w14:paraId="23B99D4C">
            <w:pPr>
              <w:widowControl/>
              <w:jc w:val="center"/>
              <w:rPr>
                <w:rFonts w:hint="eastAsia"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执行</w:t>
            </w:r>
            <w:r>
              <w:rPr>
                <w:rFonts w:ascii="仿宋_GB2312" w:hAnsi="宋体" w:eastAsia="仿宋_GB2312" w:cs="宋体"/>
                <w:color w:val="000000"/>
                <w:kern w:val="0"/>
                <w:sz w:val="21"/>
                <w:szCs w:val="21"/>
              </w:rPr>
              <w:t>标准</w:t>
            </w:r>
          </w:p>
        </w:tc>
      </w:tr>
      <w:tr w14:paraId="6358AB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9" w:hRule="exact"/>
          <w:jc w:val="center"/>
        </w:trPr>
        <w:tc>
          <w:tcPr>
            <w:tcW w:w="860" w:type="dxa"/>
            <w:noWrap w:val="0"/>
            <w:vAlign w:val="center"/>
          </w:tcPr>
          <w:p w14:paraId="190D1E9A">
            <w:pPr>
              <w:jc w:val="center"/>
              <w:rPr>
                <w:rFonts w:ascii="仿宋_GB2312" w:hAnsi="宋体" w:eastAsia="仿宋_GB2312" w:cs="宋体"/>
                <w:color w:val="000000"/>
                <w:kern w:val="0"/>
                <w:sz w:val="21"/>
                <w:szCs w:val="21"/>
              </w:rPr>
            </w:pPr>
            <w:r>
              <w:rPr>
                <w:rFonts w:ascii="仿宋_GB2312" w:hAnsi="宋体" w:eastAsia="仿宋_GB2312" w:cs="宋体"/>
                <w:color w:val="000000"/>
                <w:kern w:val="0"/>
                <w:sz w:val="21"/>
                <w:szCs w:val="21"/>
              </w:rPr>
              <w:t>1</w:t>
            </w:r>
          </w:p>
        </w:tc>
        <w:tc>
          <w:tcPr>
            <w:tcW w:w="1722" w:type="dxa"/>
            <w:noWrap w:val="0"/>
            <w:vAlign w:val="center"/>
          </w:tcPr>
          <w:p w14:paraId="312BEBC4">
            <w:pPr>
              <w:jc w:val="center"/>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水泥</w:t>
            </w:r>
          </w:p>
        </w:tc>
        <w:tc>
          <w:tcPr>
            <w:tcW w:w="4106" w:type="dxa"/>
            <w:noWrap w:val="0"/>
            <w:vAlign w:val="center"/>
          </w:tcPr>
          <w:p w14:paraId="5CC56756">
            <w:pPr>
              <w:pStyle w:val="10"/>
              <w:ind w:firstLine="0" w:firstLineChars="0"/>
              <w:rPr>
                <w:rFonts w:ascii="仿宋_GB2312" w:eastAsia="仿宋_GB2312"/>
                <w:color w:val="000000"/>
                <w:sz w:val="21"/>
                <w:szCs w:val="21"/>
              </w:rPr>
            </w:pPr>
            <w:r>
              <w:rPr>
                <w:rFonts w:hint="eastAsia" w:ascii="仿宋_GB2312" w:eastAsia="仿宋_GB2312"/>
                <w:color w:val="000000"/>
                <w:sz w:val="21"/>
                <w:szCs w:val="21"/>
              </w:rPr>
              <w:t>安定性、凝结时间、胶砂强度、比表面积</w:t>
            </w:r>
          </w:p>
        </w:tc>
        <w:tc>
          <w:tcPr>
            <w:tcW w:w="2099" w:type="dxa"/>
            <w:noWrap w:val="0"/>
            <w:vAlign w:val="center"/>
          </w:tcPr>
          <w:p w14:paraId="40341B0B">
            <w:pPr>
              <w:widowControl/>
              <w:jc w:val="center"/>
              <w:rPr>
                <w:rFonts w:ascii="仿宋_GB2312" w:hAnsi="宋体" w:eastAsia="仿宋_GB2312" w:cs="宋体"/>
                <w:color w:val="000000"/>
                <w:kern w:val="0"/>
                <w:sz w:val="21"/>
                <w:szCs w:val="21"/>
              </w:rPr>
            </w:pPr>
          </w:p>
        </w:tc>
      </w:tr>
      <w:tr w14:paraId="33E367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9" w:hRule="exact"/>
          <w:jc w:val="center"/>
        </w:trPr>
        <w:tc>
          <w:tcPr>
            <w:tcW w:w="860" w:type="dxa"/>
            <w:noWrap w:val="0"/>
            <w:vAlign w:val="center"/>
          </w:tcPr>
          <w:p w14:paraId="7BB8BEE3">
            <w:pPr>
              <w:jc w:val="center"/>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2</w:t>
            </w:r>
          </w:p>
        </w:tc>
        <w:tc>
          <w:tcPr>
            <w:tcW w:w="1722" w:type="dxa"/>
            <w:noWrap w:val="0"/>
            <w:vAlign w:val="center"/>
          </w:tcPr>
          <w:p w14:paraId="1B79EF1D">
            <w:pPr>
              <w:jc w:val="center"/>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细集料</w:t>
            </w:r>
          </w:p>
        </w:tc>
        <w:tc>
          <w:tcPr>
            <w:tcW w:w="4106" w:type="dxa"/>
            <w:noWrap w:val="0"/>
            <w:vAlign w:val="center"/>
          </w:tcPr>
          <w:p w14:paraId="5DF3C613">
            <w:pPr>
              <w:pStyle w:val="10"/>
              <w:ind w:firstLine="0" w:firstLineChars="0"/>
              <w:rPr>
                <w:rFonts w:ascii="仿宋_GB2312" w:eastAsia="仿宋_GB2312"/>
                <w:color w:val="000000"/>
                <w:sz w:val="21"/>
                <w:szCs w:val="21"/>
              </w:rPr>
            </w:pPr>
            <w:r>
              <w:rPr>
                <w:rFonts w:hint="eastAsia" w:ascii="仿宋_GB2312" w:eastAsia="仿宋_GB2312"/>
                <w:color w:val="000000"/>
                <w:sz w:val="21"/>
                <w:szCs w:val="21"/>
              </w:rPr>
              <w:t>颗粒级配、细度模数、含泥量、泥块含量、含水率</w:t>
            </w:r>
          </w:p>
        </w:tc>
        <w:tc>
          <w:tcPr>
            <w:tcW w:w="2099" w:type="dxa"/>
            <w:noWrap w:val="0"/>
            <w:vAlign w:val="center"/>
          </w:tcPr>
          <w:p w14:paraId="1ED5F856">
            <w:pPr>
              <w:pStyle w:val="10"/>
              <w:ind w:firstLine="0" w:firstLineChars="0"/>
              <w:rPr>
                <w:rFonts w:hint="eastAsia" w:ascii="仿宋_GB2312" w:eastAsia="仿宋_GB2312"/>
                <w:color w:val="000000"/>
                <w:sz w:val="21"/>
                <w:szCs w:val="21"/>
              </w:rPr>
            </w:pPr>
          </w:p>
        </w:tc>
      </w:tr>
      <w:tr w14:paraId="2263A9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29" w:hRule="exact"/>
          <w:jc w:val="center"/>
        </w:trPr>
        <w:tc>
          <w:tcPr>
            <w:tcW w:w="860" w:type="dxa"/>
            <w:noWrap w:val="0"/>
            <w:vAlign w:val="center"/>
          </w:tcPr>
          <w:p w14:paraId="5EFD0CB8">
            <w:pPr>
              <w:jc w:val="center"/>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3</w:t>
            </w:r>
          </w:p>
        </w:tc>
        <w:tc>
          <w:tcPr>
            <w:tcW w:w="1722" w:type="dxa"/>
            <w:noWrap w:val="0"/>
            <w:vAlign w:val="center"/>
          </w:tcPr>
          <w:p w14:paraId="51740A64">
            <w:pPr>
              <w:jc w:val="center"/>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粉煤灰</w:t>
            </w:r>
          </w:p>
        </w:tc>
        <w:tc>
          <w:tcPr>
            <w:tcW w:w="4106" w:type="dxa"/>
            <w:noWrap w:val="0"/>
            <w:vAlign w:val="center"/>
          </w:tcPr>
          <w:p w14:paraId="722BAE14">
            <w:pPr>
              <w:pStyle w:val="10"/>
              <w:ind w:firstLine="0" w:firstLineChars="0"/>
              <w:rPr>
                <w:rFonts w:ascii="仿宋_GB2312" w:eastAsia="仿宋_GB2312"/>
                <w:color w:val="000000"/>
                <w:sz w:val="21"/>
                <w:szCs w:val="21"/>
              </w:rPr>
            </w:pPr>
            <w:r>
              <w:rPr>
                <w:rFonts w:hint="eastAsia" w:ascii="仿宋_GB2312" w:eastAsia="仿宋_GB2312"/>
                <w:color w:val="000000"/>
                <w:sz w:val="21"/>
                <w:szCs w:val="21"/>
              </w:rPr>
              <w:t>细度、烧失量、需水量比、含水量</w:t>
            </w:r>
          </w:p>
        </w:tc>
        <w:tc>
          <w:tcPr>
            <w:tcW w:w="2099" w:type="dxa"/>
            <w:noWrap w:val="0"/>
            <w:vAlign w:val="center"/>
          </w:tcPr>
          <w:p w14:paraId="50365DD4">
            <w:pPr>
              <w:pStyle w:val="10"/>
              <w:ind w:firstLine="0" w:firstLineChars="0"/>
              <w:rPr>
                <w:rFonts w:hint="eastAsia" w:ascii="仿宋_GB2312" w:eastAsia="仿宋_GB2312"/>
                <w:color w:val="000000"/>
                <w:sz w:val="21"/>
                <w:szCs w:val="21"/>
              </w:rPr>
            </w:pPr>
          </w:p>
        </w:tc>
      </w:tr>
      <w:tr w14:paraId="728420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42" w:hRule="exact"/>
          <w:jc w:val="center"/>
        </w:trPr>
        <w:tc>
          <w:tcPr>
            <w:tcW w:w="860" w:type="dxa"/>
            <w:noWrap w:val="0"/>
            <w:vAlign w:val="center"/>
          </w:tcPr>
          <w:p w14:paraId="38E4B4D1">
            <w:pPr>
              <w:jc w:val="center"/>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4</w:t>
            </w:r>
          </w:p>
        </w:tc>
        <w:tc>
          <w:tcPr>
            <w:tcW w:w="1722" w:type="dxa"/>
            <w:noWrap w:val="0"/>
            <w:vAlign w:val="center"/>
          </w:tcPr>
          <w:p w14:paraId="44BC480D">
            <w:pPr>
              <w:jc w:val="center"/>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外加剂</w:t>
            </w:r>
          </w:p>
        </w:tc>
        <w:tc>
          <w:tcPr>
            <w:tcW w:w="4106" w:type="dxa"/>
            <w:noWrap w:val="0"/>
            <w:vAlign w:val="center"/>
          </w:tcPr>
          <w:p w14:paraId="4920BC0F">
            <w:pPr>
              <w:pStyle w:val="10"/>
              <w:ind w:firstLine="0" w:firstLineChars="0"/>
              <w:rPr>
                <w:rFonts w:ascii="仿宋_GB2312" w:eastAsia="仿宋_GB2312"/>
                <w:color w:val="000000"/>
                <w:sz w:val="21"/>
                <w:szCs w:val="21"/>
              </w:rPr>
            </w:pPr>
            <w:r>
              <w:rPr>
                <w:rFonts w:hint="eastAsia" w:ascii="仿宋_GB2312" w:eastAsia="仿宋_GB2312"/>
                <w:color w:val="000000"/>
                <w:sz w:val="21"/>
                <w:szCs w:val="21"/>
              </w:rPr>
              <w:t>保水率比、含气量、凝结时间差、含气量1h经时变化量、2h稠度损失率、抗压强度比、14d粘结强度比</w:t>
            </w:r>
          </w:p>
        </w:tc>
        <w:tc>
          <w:tcPr>
            <w:tcW w:w="2099" w:type="dxa"/>
            <w:noWrap w:val="0"/>
            <w:vAlign w:val="center"/>
          </w:tcPr>
          <w:p w14:paraId="165FB651">
            <w:pPr>
              <w:pStyle w:val="10"/>
              <w:ind w:firstLine="0" w:firstLineChars="0"/>
              <w:rPr>
                <w:rFonts w:ascii="仿宋_GB2312" w:eastAsia="仿宋_GB2312"/>
                <w:color w:val="000000"/>
                <w:sz w:val="21"/>
                <w:szCs w:val="21"/>
              </w:rPr>
            </w:pPr>
          </w:p>
        </w:tc>
      </w:tr>
      <w:tr w14:paraId="426B01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14" w:hRule="exact"/>
          <w:jc w:val="center"/>
        </w:trPr>
        <w:tc>
          <w:tcPr>
            <w:tcW w:w="860" w:type="dxa"/>
            <w:noWrap w:val="0"/>
            <w:vAlign w:val="center"/>
          </w:tcPr>
          <w:p w14:paraId="2BC93063">
            <w:pPr>
              <w:jc w:val="center"/>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5</w:t>
            </w:r>
          </w:p>
        </w:tc>
        <w:tc>
          <w:tcPr>
            <w:tcW w:w="1722" w:type="dxa"/>
            <w:noWrap w:val="0"/>
            <w:vAlign w:val="center"/>
          </w:tcPr>
          <w:p w14:paraId="27517BD9">
            <w:pPr>
              <w:jc w:val="center"/>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砂浆</w:t>
            </w:r>
          </w:p>
        </w:tc>
        <w:tc>
          <w:tcPr>
            <w:tcW w:w="4106" w:type="dxa"/>
            <w:noWrap w:val="0"/>
            <w:vAlign w:val="center"/>
          </w:tcPr>
          <w:p w14:paraId="25DBC08B">
            <w:pPr>
              <w:pStyle w:val="10"/>
              <w:ind w:firstLine="0" w:firstLineChars="0"/>
              <w:rPr>
                <w:rFonts w:ascii="仿宋_GB2312" w:eastAsia="仿宋_GB2312"/>
                <w:color w:val="000000"/>
                <w:sz w:val="21"/>
                <w:szCs w:val="21"/>
              </w:rPr>
            </w:pPr>
            <w:r>
              <w:rPr>
                <w:rFonts w:hint="eastAsia" w:ascii="仿宋_GB2312" w:eastAsia="仿宋_GB2312"/>
                <w:color w:val="000000"/>
                <w:sz w:val="21"/>
                <w:szCs w:val="21"/>
              </w:rPr>
              <w:t>砂浆配合比设计、稠度、表观密度、保水性、凝结时间、抗压强度、14d拉伸粘结强度、抗渗性能</w:t>
            </w:r>
          </w:p>
        </w:tc>
        <w:tc>
          <w:tcPr>
            <w:tcW w:w="2099" w:type="dxa"/>
            <w:noWrap w:val="0"/>
            <w:vAlign w:val="center"/>
          </w:tcPr>
          <w:p w14:paraId="1D5A4565">
            <w:pPr>
              <w:pStyle w:val="10"/>
              <w:ind w:firstLine="0" w:firstLineChars="0"/>
              <w:rPr>
                <w:rFonts w:ascii="仿宋_GB2312" w:eastAsia="仿宋_GB2312"/>
                <w:sz w:val="21"/>
                <w:szCs w:val="21"/>
              </w:rPr>
            </w:pPr>
          </w:p>
        </w:tc>
      </w:tr>
    </w:tbl>
    <w:p w14:paraId="4481D2F5"/>
    <w:p w14:paraId="1246E1A5">
      <w:pPr>
        <w:widowControl/>
        <w:jc w:val="left"/>
      </w:pPr>
    </w:p>
    <w:p w14:paraId="017D05DE">
      <w:pPr>
        <w:widowControl/>
        <w:jc w:val="both"/>
        <w:rPr>
          <w:rFonts w:hint="eastAsia" w:ascii="仿宋_GB2312" w:hAnsi="仿宋_GB2312" w:eastAsia="仿宋_GB2312" w:cs="仿宋_GB2312"/>
          <w:b w:val="0"/>
          <w:bCs/>
          <w:kern w:val="0"/>
          <w:sz w:val="32"/>
          <w:szCs w:val="32"/>
          <w:lang w:val="en-US" w:eastAsia="zh-CN"/>
        </w:rPr>
        <w:sectPr>
          <w:pgSz w:w="11905" w:h="16838"/>
          <w:pgMar w:top="1701" w:right="1531" w:bottom="1440" w:left="1531" w:header="850" w:footer="992" w:gutter="0"/>
          <w:pgBorders>
            <w:top w:val="none" w:sz="0" w:space="0"/>
            <w:left w:val="none" w:sz="0" w:space="0"/>
            <w:bottom w:val="none" w:sz="0" w:space="0"/>
            <w:right w:val="none" w:sz="0" w:space="0"/>
          </w:pgBorders>
          <w:cols w:space="0" w:num="1"/>
          <w:rtlGutter w:val="0"/>
          <w:docGrid w:type="lines" w:linePitch="327" w:charSpace="0"/>
        </w:sectPr>
      </w:pPr>
    </w:p>
    <w:p w14:paraId="27C6CB12">
      <w:pPr>
        <w:widowControl/>
        <w:jc w:val="both"/>
        <w:rPr>
          <w:rFonts w:hint="eastAsia" w:ascii="仿宋_GB2312" w:hAnsi="仿宋_GB2312" w:eastAsia="仿宋_GB2312" w:cs="仿宋_GB2312"/>
          <w:b w:val="0"/>
          <w:bCs/>
          <w:kern w:val="0"/>
          <w:sz w:val="28"/>
          <w:szCs w:val="28"/>
          <w:lang w:eastAsia="zh-CN"/>
        </w:rPr>
      </w:pPr>
      <w:r>
        <w:rPr>
          <w:rFonts w:hint="eastAsia" w:ascii="仿宋_GB2312" w:hAnsi="仿宋_GB2312" w:eastAsia="仿宋_GB2312" w:cs="仿宋_GB2312"/>
          <w:b w:val="0"/>
          <w:bCs/>
          <w:kern w:val="0"/>
          <w:sz w:val="28"/>
          <w:szCs w:val="28"/>
          <w:lang w:val="en-US" w:eastAsia="zh-CN"/>
        </w:rPr>
        <w:t>附件7</w:t>
      </w:r>
    </w:p>
    <w:p w14:paraId="2975DCAA">
      <w:pPr>
        <w:jc w:val="center"/>
        <w:rPr>
          <w:rFonts w:hint="eastAsia" w:ascii="方正小标宋简体" w:hAnsi="方正小标宋简体" w:eastAsia="方正小标宋简体" w:cs="方正小标宋简体"/>
          <w:b w:val="0"/>
          <w:bCs/>
          <w:kern w:val="0"/>
          <w:sz w:val="36"/>
          <w:szCs w:val="36"/>
        </w:rPr>
      </w:pPr>
      <w:r>
        <w:rPr>
          <w:rFonts w:hint="eastAsia" w:ascii="方正小标宋简体" w:hAnsi="方正小标宋简体" w:eastAsia="方正小标宋简体" w:cs="方正小标宋简体"/>
          <w:b w:val="0"/>
          <w:bCs/>
          <w:kern w:val="0"/>
          <w:sz w:val="36"/>
          <w:szCs w:val="36"/>
          <w:lang w:val="en-US" w:eastAsia="zh-CN"/>
        </w:rPr>
        <w:t>浙江省预拌砂浆企业内部试验室试（检）验能力延续认定申请表</w:t>
      </w:r>
    </w:p>
    <w:tbl>
      <w:tblPr>
        <w:tblStyle w:val="4"/>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2460"/>
        <w:gridCol w:w="4255"/>
        <w:gridCol w:w="4758"/>
        <w:gridCol w:w="2133"/>
      </w:tblGrid>
      <w:tr w14:paraId="16E52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0" w:type="auto"/>
            <w:tcBorders>
              <w:tl2br w:val="nil"/>
              <w:tr2bl w:val="nil"/>
            </w:tcBorders>
            <w:shd w:val="clear" w:color="auto" w:fill="auto"/>
            <w:noWrap/>
            <w:vAlign w:val="center"/>
          </w:tcPr>
          <w:p w14:paraId="0575A7E9">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企业名称（盖章）</w:t>
            </w:r>
          </w:p>
        </w:tc>
        <w:tc>
          <w:tcPr>
            <w:tcW w:w="0" w:type="auto"/>
            <w:gridSpan w:val="3"/>
            <w:tcBorders>
              <w:tl2br w:val="nil"/>
              <w:tr2bl w:val="nil"/>
            </w:tcBorders>
            <w:shd w:val="clear" w:color="auto" w:fill="auto"/>
            <w:noWrap/>
            <w:vAlign w:val="center"/>
          </w:tcPr>
          <w:p w14:paraId="76718EB6">
            <w:pPr>
              <w:jc w:val="center"/>
              <w:rPr>
                <w:rFonts w:hint="eastAsia" w:ascii="仿宋_GB2312" w:hAnsi="仿宋_GB2312" w:eastAsia="仿宋_GB2312" w:cs="仿宋_GB2312"/>
                <w:i w:val="0"/>
                <w:iCs w:val="0"/>
                <w:color w:val="000000"/>
                <w:sz w:val="21"/>
                <w:szCs w:val="21"/>
                <w:u w:val="none"/>
              </w:rPr>
            </w:pPr>
          </w:p>
        </w:tc>
      </w:tr>
      <w:tr w14:paraId="5BDC1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atLeast"/>
          <w:jc w:val="center"/>
        </w:trPr>
        <w:tc>
          <w:tcPr>
            <w:tcW w:w="0" w:type="auto"/>
            <w:tcBorders>
              <w:tl2br w:val="nil"/>
              <w:tr2bl w:val="nil"/>
            </w:tcBorders>
            <w:shd w:val="clear" w:color="auto" w:fill="auto"/>
            <w:noWrap/>
            <w:vAlign w:val="center"/>
          </w:tcPr>
          <w:p w14:paraId="3CEB88C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营业执照号码</w:t>
            </w:r>
          </w:p>
        </w:tc>
        <w:tc>
          <w:tcPr>
            <w:tcW w:w="0" w:type="auto"/>
            <w:tcBorders>
              <w:tl2br w:val="nil"/>
              <w:tr2bl w:val="nil"/>
            </w:tcBorders>
            <w:shd w:val="clear" w:color="auto" w:fill="auto"/>
            <w:noWrap/>
            <w:vAlign w:val="center"/>
          </w:tcPr>
          <w:p w14:paraId="3279E7A8">
            <w:pPr>
              <w:jc w:val="center"/>
              <w:rPr>
                <w:rFonts w:hint="eastAsia" w:ascii="仿宋_GB2312" w:hAnsi="仿宋_GB2312" w:eastAsia="仿宋_GB2312" w:cs="仿宋_GB2312"/>
                <w:i w:val="0"/>
                <w:iCs w:val="0"/>
                <w:color w:val="000000"/>
                <w:sz w:val="21"/>
                <w:szCs w:val="21"/>
                <w:u w:val="none"/>
              </w:rPr>
            </w:pPr>
          </w:p>
        </w:tc>
        <w:tc>
          <w:tcPr>
            <w:tcW w:w="3045" w:type="dxa"/>
            <w:tcBorders>
              <w:tl2br w:val="nil"/>
              <w:tr2bl w:val="nil"/>
            </w:tcBorders>
            <w:shd w:val="clear" w:color="auto" w:fill="auto"/>
            <w:vAlign w:val="center"/>
          </w:tcPr>
          <w:p w14:paraId="49110A6D">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试（检）验能力认定证号</w:t>
            </w:r>
          </w:p>
        </w:tc>
        <w:tc>
          <w:tcPr>
            <w:tcW w:w="0" w:type="auto"/>
            <w:tcBorders>
              <w:tl2br w:val="nil"/>
              <w:tr2bl w:val="nil"/>
            </w:tcBorders>
            <w:shd w:val="clear" w:color="auto" w:fill="auto"/>
            <w:noWrap/>
            <w:vAlign w:val="center"/>
          </w:tcPr>
          <w:p w14:paraId="37B34479">
            <w:pPr>
              <w:jc w:val="center"/>
              <w:rPr>
                <w:rFonts w:hint="eastAsia" w:ascii="仿宋_GB2312" w:hAnsi="仿宋_GB2312" w:eastAsia="仿宋_GB2312" w:cs="仿宋_GB2312"/>
                <w:i w:val="0"/>
                <w:iCs w:val="0"/>
                <w:color w:val="000000"/>
                <w:sz w:val="21"/>
                <w:szCs w:val="21"/>
                <w:u w:val="none"/>
              </w:rPr>
            </w:pPr>
          </w:p>
        </w:tc>
      </w:tr>
      <w:tr w14:paraId="13A79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atLeast"/>
          <w:jc w:val="center"/>
        </w:trPr>
        <w:tc>
          <w:tcPr>
            <w:tcW w:w="0" w:type="auto"/>
            <w:tcBorders>
              <w:tl2br w:val="nil"/>
              <w:tr2bl w:val="nil"/>
            </w:tcBorders>
            <w:shd w:val="clear" w:color="auto" w:fill="auto"/>
            <w:noWrap/>
            <w:vAlign w:val="center"/>
          </w:tcPr>
          <w:p w14:paraId="4BF9AABB">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通讯地址/邮编</w:t>
            </w:r>
          </w:p>
        </w:tc>
        <w:tc>
          <w:tcPr>
            <w:tcW w:w="0" w:type="auto"/>
            <w:gridSpan w:val="3"/>
            <w:tcBorders>
              <w:tl2br w:val="nil"/>
              <w:tr2bl w:val="nil"/>
            </w:tcBorders>
            <w:shd w:val="clear" w:color="auto" w:fill="auto"/>
            <w:noWrap/>
            <w:vAlign w:val="center"/>
          </w:tcPr>
          <w:p w14:paraId="4DDA98EA">
            <w:pPr>
              <w:jc w:val="center"/>
              <w:rPr>
                <w:rFonts w:hint="eastAsia" w:ascii="仿宋_GB2312" w:hAnsi="仿宋_GB2312" w:eastAsia="仿宋_GB2312" w:cs="仿宋_GB2312"/>
                <w:i w:val="0"/>
                <w:iCs w:val="0"/>
                <w:color w:val="000000"/>
                <w:sz w:val="21"/>
                <w:szCs w:val="21"/>
                <w:u w:val="none"/>
              </w:rPr>
            </w:pPr>
          </w:p>
        </w:tc>
      </w:tr>
      <w:tr w14:paraId="0125C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atLeast"/>
          <w:jc w:val="center"/>
        </w:trPr>
        <w:tc>
          <w:tcPr>
            <w:tcW w:w="0" w:type="auto"/>
            <w:tcBorders>
              <w:tl2br w:val="nil"/>
              <w:tr2bl w:val="nil"/>
            </w:tcBorders>
            <w:shd w:val="clear" w:color="auto" w:fill="auto"/>
            <w:noWrap/>
            <w:vAlign w:val="center"/>
          </w:tcPr>
          <w:p w14:paraId="6FFAE10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法定代表人</w:t>
            </w:r>
          </w:p>
        </w:tc>
        <w:tc>
          <w:tcPr>
            <w:tcW w:w="0" w:type="auto"/>
            <w:tcBorders>
              <w:tl2br w:val="nil"/>
              <w:tr2bl w:val="nil"/>
            </w:tcBorders>
            <w:shd w:val="clear" w:color="auto" w:fill="auto"/>
            <w:noWrap/>
            <w:vAlign w:val="center"/>
          </w:tcPr>
          <w:p w14:paraId="59786AA8">
            <w:pPr>
              <w:jc w:val="center"/>
              <w:rPr>
                <w:rFonts w:hint="eastAsia" w:ascii="仿宋_GB2312" w:hAnsi="仿宋_GB2312" w:eastAsia="仿宋_GB2312" w:cs="仿宋_GB2312"/>
                <w:i w:val="0"/>
                <w:iCs w:val="0"/>
                <w:color w:val="000000"/>
                <w:sz w:val="21"/>
                <w:szCs w:val="21"/>
                <w:u w:val="none"/>
              </w:rPr>
            </w:pPr>
          </w:p>
        </w:tc>
        <w:tc>
          <w:tcPr>
            <w:tcW w:w="0" w:type="auto"/>
            <w:tcBorders>
              <w:tl2br w:val="nil"/>
              <w:tr2bl w:val="nil"/>
            </w:tcBorders>
            <w:shd w:val="clear" w:color="auto" w:fill="auto"/>
            <w:noWrap/>
            <w:vAlign w:val="center"/>
          </w:tcPr>
          <w:p w14:paraId="2307B2BE">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电 </w:t>
            </w:r>
            <w:r>
              <w:rPr>
                <w:rStyle w:val="11"/>
                <w:rFonts w:hint="eastAsia" w:ascii="仿宋_GB2312" w:hAnsi="仿宋_GB2312" w:eastAsia="仿宋_GB2312" w:cs="仿宋_GB2312"/>
                <w:sz w:val="21"/>
                <w:szCs w:val="21"/>
                <w:lang w:val="en-US" w:eastAsia="zh-CN" w:bidi="ar"/>
              </w:rPr>
              <w:t xml:space="preserve"> 话</w:t>
            </w:r>
          </w:p>
        </w:tc>
        <w:tc>
          <w:tcPr>
            <w:tcW w:w="0" w:type="auto"/>
            <w:tcBorders>
              <w:tl2br w:val="nil"/>
              <w:tr2bl w:val="nil"/>
            </w:tcBorders>
            <w:shd w:val="clear" w:color="auto" w:fill="auto"/>
            <w:noWrap/>
            <w:vAlign w:val="center"/>
          </w:tcPr>
          <w:p w14:paraId="5D4C1832">
            <w:pPr>
              <w:jc w:val="center"/>
              <w:rPr>
                <w:rFonts w:hint="eastAsia" w:ascii="仿宋_GB2312" w:hAnsi="仿宋_GB2312" w:eastAsia="仿宋_GB2312" w:cs="仿宋_GB2312"/>
                <w:i w:val="0"/>
                <w:iCs w:val="0"/>
                <w:color w:val="000000"/>
                <w:sz w:val="21"/>
                <w:szCs w:val="21"/>
                <w:u w:val="none"/>
              </w:rPr>
            </w:pPr>
          </w:p>
        </w:tc>
      </w:tr>
      <w:tr w14:paraId="66795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atLeast"/>
          <w:jc w:val="center"/>
        </w:trPr>
        <w:tc>
          <w:tcPr>
            <w:tcW w:w="0" w:type="auto"/>
            <w:tcBorders>
              <w:tl2br w:val="nil"/>
              <w:tr2bl w:val="nil"/>
            </w:tcBorders>
            <w:shd w:val="clear" w:color="auto" w:fill="auto"/>
            <w:noWrap/>
            <w:vAlign w:val="center"/>
          </w:tcPr>
          <w:p w14:paraId="72C9F0A6">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试验室主任</w:t>
            </w:r>
          </w:p>
        </w:tc>
        <w:tc>
          <w:tcPr>
            <w:tcW w:w="0" w:type="auto"/>
            <w:tcBorders>
              <w:tl2br w:val="nil"/>
              <w:tr2bl w:val="nil"/>
            </w:tcBorders>
            <w:shd w:val="clear" w:color="auto" w:fill="auto"/>
            <w:noWrap/>
            <w:vAlign w:val="center"/>
          </w:tcPr>
          <w:p w14:paraId="28E3A996">
            <w:pPr>
              <w:jc w:val="center"/>
              <w:rPr>
                <w:rFonts w:hint="eastAsia" w:ascii="仿宋_GB2312" w:hAnsi="仿宋_GB2312" w:eastAsia="仿宋_GB2312" w:cs="仿宋_GB2312"/>
                <w:i w:val="0"/>
                <w:iCs w:val="0"/>
                <w:color w:val="000000"/>
                <w:sz w:val="21"/>
                <w:szCs w:val="21"/>
                <w:u w:val="none"/>
              </w:rPr>
            </w:pPr>
          </w:p>
        </w:tc>
        <w:tc>
          <w:tcPr>
            <w:tcW w:w="0" w:type="auto"/>
            <w:tcBorders>
              <w:tl2br w:val="nil"/>
              <w:tr2bl w:val="nil"/>
            </w:tcBorders>
            <w:shd w:val="clear" w:color="auto" w:fill="auto"/>
            <w:noWrap/>
            <w:vAlign w:val="center"/>
          </w:tcPr>
          <w:p w14:paraId="02A16FD5">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电话/传真</w:t>
            </w:r>
          </w:p>
        </w:tc>
        <w:tc>
          <w:tcPr>
            <w:tcW w:w="0" w:type="auto"/>
            <w:tcBorders>
              <w:tl2br w:val="nil"/>
              <w:tr2bl w:val="nil"/>
            </w:tcBorders>
            <w:shd w:val="clear" w:color="auto" w:fill="auto"/>
            <w:noWrap/>
            <w:vAlign w:val="center"/>
          </w:tcPr>
          <w:p w14:paraId="70E708BD">
            <w:pPr>
              <w:jc w:val="center"/>
              <w:rPr>
                <w:rFonts w:hint="eastAsia" w:ascii="仿宋_GB2312" w:hAnsi="仿宋_GB2312" w:eastAsia="仿宋_GB2312" w:cs="仿宋_GB2312"/>
                <w:i w:val="0"/>
                <w:iCs w:val="0"/>
                <w:color w:val="000000"/>
                <w:sz w:val="21"/>
                <w:szCs w:val="21"/>
                <w:u w:val="none"/>
              </w:rPr>
            </w:pPr>
          </w:p>
        </w:tc>
      </w:tr>
      <w:tr w14:paraId="18292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460" w:type="dxa"/>
            <w:tcBorders>
              <w:tl2br w:val="nil"/>
              <w:tr2bl w:val="nil"/>
            </w:tcBorders>
            <w:shd w:val="clear" w:color="auto" w:fill="auto"/>
            <w:vAlign w:val="center"/>
          </w:tcPr>
          <w:p w14:paraId="24B1D23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企业及产品目录管理</w:t>
            </w:r>
          </w:p>
          <w:p w14:paraId="12A95C0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证明编号</w:t>
            </w:r>
          </w:p>
        </w:tc>
        <w:tc>
          <w:tcPr>
            <w:tcW w:w="0" w:type="auto"/>
            <w:tcBorders>
              <w:tl2br w:val="nil"/>
              <w:tr2bl w:val="nil"/>
            </w:tcBorders>
            <w:shd w:val="clear" w:color="auto" w:fill="auto"/>
            <w:noWrap/>
            <w:vAlign w:val="center"/>
          </w:tcPr>
          <w:p w14:paraId="59805A33">
            <w:pPr>
              <w:jc w:val="center"/>
              <w:rPr>
                <w:rFonts w:hint="eastAsia" w:ascii="仿宋_GB2312" w:hAnsi="仿宋_GB2312" w:eastAsia="仿宋_GB2312" w:cs="仿宋_GB2312"/>
                <w:i w:val="0"/>
                <w:iCs w:val="0"/>
                <w:color w:val="000000"/>
                <w:sz w:val="21"/>
                <w:szCs w:val="21"/>
                <w:u w:val="none"/>
              </w:rPr>
            </w:pPr>
          </w:p>
        </w:tc>
        <w:tc>
          <w:tcPr>
            <w:tcW w:w="0" w:type="auto"/>
            <w:tcBorders>
              <w:tl2br w:val="nil"/>
              <w:tr2bl w:val="nil"/>
            </w:tcBorders>
            <w:shd w:val="clear" w:color="auto" w:fill="auto"/>
            <w:noWrap/>
            <w:vAlign w:val="center"/>
          </w:tcPr>
          <w:p w14:paraId="6352EE8F">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有效期</w:t>
            </w:r>
          </w:p>
        </w:tc>
        <w:tc>
          <w:tcPr>
            <w:tcW w:w="0" w:type="auto"/>
            <w:tcBorders>
              <w:tl2br w:val="nil"/>
              <w:tr2bl w:val="nil"/>
            </w:tcBorders>
            <w:shd w:val="clear" w:color="auto" w:fill="auto"/>
            <w:noWrap/>
            <w:vAlign w:val="center"/>
          </w:tcPr>
          <w:p w14:paraId="5188248F">
            <w:pPr>
              <w:jc w:val="center"/>
              <w:rPr>
                <w:rFonts w:hint="eastAsia" w:ascii="仿宋_GB2312" w:hAnsi="仿宋_GB2312" w:eastAsia="仿宋_GB2312" w:cs="仿宋_GB2312"/>
                <w:i w:val="0"/>
                <w:iCs w:val="0"/>
                <w:color w:val="000000"/>
                <w:sz w:val="21"/>
                <w:szCs w:val="21"/>
                <w:u w:val="none"/>
              </w:rPr>
            </w:pPr>
          </w:p>
        </w:tc>
      </w:tr>
      <w:tr w14:paraId="48710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800" w:hRule="atLeast"/>
          <w:jc w:val="center"/>
        </w:trPr>
        <w:tc>
          <w:tcPr>
            <w:tcW w:w="2460" w:type="dxa"/>
            <w:vMerge w:val="restart"/>
            <w:tcBorders>
              <w:tl2br w:val="nil"/>
              <w:tr2bl w:val="nil"/>
            </w:tcBorders>
            <w:shd w:val="clear" w:color="auto" w:fill="auto"/>
            <w:vAlign w:val="center"/>
          </w:tcPr>
          <w:p w14:paraId="1A34174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专家组中期评估         整改意见落实情况</w:t>
            </w:r>
          </w:p>
        </w:tc>
        <w:tc>
          <w:tcPr>
            <w:tcW w:w="9690" w:type="dxa"/>
            <w:gridSpan w:val="3"/>
            <w:tcBorders>
              <w:tl2br w:val="nil"/>
              <w:tr2bl w:val="nil"/>
            </w:tcBorders>
            <w:shd w:val="clear" w:color="auto" w:fill="auto"/>
            <w:vAlign w:val="center"/>
          </w:tcPr>
          <w:p w14:paraId="2CA40544">
            <w:pPr>
              <w:rPr>
                <w:rFonts w:hint="eastAsia" w:ascii="仿宋_GB2312" w:hAnsi="仿宋_GB2312" w:eastAsia="仿宋_GB2312" w:cs="仿宋_GB2312"/>
                <w:i w:val="0"/>
                <w:iCs w:val="0"/>
                <w:color w:val="000000"/>
                <w:sz w:val="21"/>
                <w:szCs w:val="21"/>
                <w:u w:val="none"/>
              </w:rPr>
            </w:pPr>
          </w:p>
        </w:tc>
      </w:tr>
      <w:tr w14:paraId="375BD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5" w:hRule="atLeast"/>
          <w:jc w:val="center"/>
        </w:trPr>
        <w:tc>
          <w:tcPr>
            <w:tcW w:w="2460" w:type="dxa"/>
            <w:vMerge w:val="continue"/>
            <w:tcBorders>
              <w:tl2br w:val="nil"/>
              <w:tr2bl w:val="nil"/>
            </w:tcBorders>
            <w:shd w:val="clear" w:color="auto" w:fill="auto"/>
            <w:vAlign w:val="center"/>
          </w:tcPr>
          <w:p w14:paraId="3DE33949">
            <w:pPr>
              <w:jc w:val="center"/>
              <w:rPr>
                <w:rFonts w:hint="eastAsia" w:ascii="仿宋_GB2312" w:hAnsi="仿宋_GB2312" w:eastAsia="仿宋_GB2312" w:cs="仿宋_GB2312"/>
                <w:i w:val="0"/>
                <w:iCs w:val="0"/>
                <w:color w:val="000000"/>
                <w:sz w:val="21"/>
                <w:szCs w:val="21"/>
                <w:u w:val="none"/>
              </w:rPr>
            </w:pPr>
          </w:p>
        </w:tc>
        <w:tc>
          <w:tcPr>
            <w:tcW w:w="0" w:type="auto"/>
            <w:tcBorders>
              <w:tl2br w:val="nil"/>
              <w:tr2bl w:val="nil"/>
            </w:tcBorders>
            <w:shd w:val="clear" w:color="auto" w:fill="auto"/>
            <w:noWrap/>
            <w:vAlign w:val="center"/>
          </w:tcPr>
          <w:p w14:paraId="0D40BF62">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试验室主任签名：</w:t>
            </w:r>
          </w:p>
        </w:tc>
        <w:tc>
          <w:tcPr>
            <w:tcW w:w="0" w:type="auto"/>
            <w:tcBorders>
              <w:tl2br w:val="nil"/>
              <w:tr2bl w:val="nil"/>
            </w:tcBorders>
            <w:shd w:val="clear" w:color="auto" w:fill="auto"/>
            <w:noWrap/>
            <w:vAlign w:val="center"/>
          </w:tcPr>
          <w:p w14:paraId="0CF329D6">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企业法人签名</w:t>
            </w:r>
          </w:p>
        </w:tc>
        <w:tc>
          <w:tcPr>
            <w:tcW w:w="0" w:type="auto"/>
            <w:tcBorders>
              <w:tl2br w:val="nil"/>
              <w:tr2bl w:val="nil"/>
            </w:tcBorders>
            <w:shd w:val="clear" w:color="auto" w:fill="auto"/>
            <w:noWrap/>
            <w:vAlign w:val="center"/>
          </w:tcPr>
          <w:p w14:paraId="6C502763">
            <w:pPr>
              <w:rPr>
                <w:rFonts w:hint="eastAsia" w:ascii="仿宋_GB2312" w:hAnsi="仿宋_GB2312" w:eastAsia="仿宋_GB2312" w:cs="仿宋_GB2312"/>
                <w:i w:val="0"/>
                <w:iCs w:val="0"/>
                <w:color w:val="000000"/>
                <w:sz w:val="21"/>
                <w:szCs w:val="21"/>
                <w:u w:val="none"/>
              </w:rPr>
            </w:pPr>
          </w:p>
        </w:tc>
      </w:tr>
      <w:tr w14:paraId="38543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4" w:hRule="atLeast"/>
          <w:jc w:val="center"/>
        </w:trPr>
        <w:tc>
          <w:tcPr>
            <w:tcW w:w="2460" w:type="dxa"/>
            <w:vMerge w:val="continue"/>
            <w:tcBorders>
              <w:tl2br w:val="nil"/>
              <w:tr2bl w:val="nil"/>
            </w:tcBorders>
            <w:shd w:val="clear" w:color="auto" w:fill="auto"/>
            <w:vAlign w:val="center"/>
          </w:tcPr>
          <w:p w14:paraId="3A5FA10B">
            <w:pPr>
              <w:jc w:val="center"/>
              <w:rPr>
                <w:rFonts w:hint="eastAsia" w:ascii="仿宋_GB2312" w:hAnsi="仿宋_GB2312" w:eastAsia="仿宋_GB2312" w:cs="仿宋_GB2312"/>
                <w:i w:val="0"/>
                <w:iCs w:val="0"/>
                <w:color w:val="000000"/>
                <w:sz w:val="21"/>
                <w:szCs w:val="21"/>
                <w:u w:val="none"/>
              </w:rPr>
            </w:pPr>
          </w:p>
        </w:tc>
        <w:tc>
          <w:tcPr>
            <w:tcW w:w="0" w:type="auto"/>
            <w:gridSpan w:val="3"/>
            <w:tcBorders>
              <w:tl2br w:val="nil"/>
              <w:tr2bl w:val="nil"/>
            </w:tcBorders>
            <w:shd w:val="clear" w:color="auto" w:fill="auto"/>
            <w:noWrap/>
            <w:vAlign w:val="center"/>
          </w:tcPr>
          <w:p w14:paraId="0BF1B461">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                                                      年     月     日</w:t>
            </w:r>
          </w:p>
        </w:tc>
      </w:tr>
      <w:tr w14:paraId="0B7D3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460" w:type="dxa"/>
            <w:vMerge w:val="restart"/>
            <w:tcBorders>
              <w:tl2br w:val="nil"/>
              <w:tr2bl w:val="nil"/>
            </w:tcBorders>
            <w:shd w:val="clear" w:color="auto" w:fill="auto"/>
            <w:vAlign w:val="center"/>
          </w:tcPr>
          <w:p w14:paraId="4636B54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县（市、区）散装</w:t>
            </w:r>
          </w:p>
          <w:p w14:paraId="0634A3B3">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水泥主管部门意见</w:t>
            </w:r>
          </w:p>
        </w:tc>
        <w:tc>
          <w:tcPr>
            <w:tcW w:w="9690" w:type="dxa"/>
            <w:gridSpan w:val="3"/>
            <w:tcBorders>
              <w:tl2br w:val="nil"/>
              <w:tr2bl w:val="nil"/>
            </w:tcBorders>
            <w:shd w:val="clear" w:color="auto" w:fill="auto"/>
            <w:vAlign w:val="center"/>
          </w:tcPr>
          <w:p w14:paraId="6614A5C8">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    □  该企业的产品质量管理规范，对专家组的指导复核整改意见已落实到位，建议同意延续认定。                            </w:t>
            </w:r>
          </w:p>
        </w:tc>
      </w:tr>
      <w:tr w14:paraId="56004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460" w:type="dxa"/>
            <w:vMerge w:val="continue"/>
            <w:tcBorders>
              <w:tl2br w:val="nil"/>
              <w:tr2bl w:val="nil"/>
            </w:tcBorders>
            <w:shd w:val="clear" w:color="auto" w:fill="auto"/>
            <w:vAlign w:val="center"/>
          </w:tcPr>
          <w:p w14:paraId="09AA821D">
            <w:pPr>
              <w:jc w:val="center"/>
              <w:rPr>
                <w:rFonts w:hint="eastAsia" w:ascii="仿宋_GB2312" w:hAnsi="仿宋_GB2312" w:eastAsia="仿宋_GB2312" w:cs="仿宋_GB2312"/>
                <w:i w:val="0"/>
                <w:iCs w:val="0"/>
                <w:color w:val="000000"/>
                <w:sz w:val="21"/>
                <w:szCs w:val="21"/>
                <w:u w:val="none"/>
              </w:rPr>
            </w:pPr>
          </w:p>
        </w:tc>
        <w:tc>
          <w:tcPr>
            <w:tcW w:w="9690" w:type="dxa"/>
            <w:gridSpan w:val="3"/>
            <w:tcBorders>
              <w:tl2br w:val="nil"/>
              <w:tr2bl w:val="nil"/>
            </w:tcBorders>
            <w:shd w:val="clear" w:color="auto" w:fill="auto"/>
            <w:vAlign w:val="center"/>
          </w:tcPr>
          <w:p w14:paraId="2D6D04F6">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    □  请于    年   月  日前，按照专家组建议整改落实，延期认定。</w:t>
            </w:r>
          </w:p>
        </w:tc>
      </w:tr>
      <w:tr w14:paraId="1C29C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2" w:hRule="atLeast"/>
          <w:jc w:val="center"/>
        </w:trPr>
        <w:tc>
          <w:tcPr>
            <w:tcW w:w="2460" w:type="dxa"/>
            <w:vMerge w:val="continue"/>
            <w:tcBorders>
              <w:tl2br w:val="nil"/>
              <w:tr2bl w:val="nil"/>
            </w:tcBorders>
            <w:shd w:val="clear" w:color="auto" w:fill="auto"/>
            <w:vAlign w:val="center"/>
          </w:tcPr>
          <w:p w14:paraId="6E765BBE">
            <w:pPr>
              <w:jc w:val="center"/>
              <w:rPr>
                <w:rFonts w:hint="eastAsia" w:ascii="仿宋_GB2312" w:hAnsi="仿宋_GB2312" w:eastAsia="仿宋_GB2312" w:cs="仿宋_GB2312"/>
                <w:i w:val="0"/>
                <w:iCs w:val="0"/>
                <w:color w:val="000000"/>
                <w:sz w:val="21"/>
                <w:szCs w:val="21"/>
                <w:u w:val="none"/>
              </w:rPr>
            </w:pPr>
          </w:p>
        </w:tc>
        <w:tc>
          <w:tcPr>
            <w:tcW w:w="9690" w:type="dxa"/>
            <w:gridSpan w:val="3"/>
            <w:tcBorders>
              <w:tl2br w:val="nil"/>
              <w:tr2bl w:val="nil"/>
            </w:tcBorders>
            <w:shd w:val="clear" w:color="auto" w:fill="auto"/>
            <w:vAlign w:val="center"/>
          </w:tcPr>
          <w:p w14:paraId="298412FC">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    □  其他：</w:t>
            </w:r>
          </w:p>
        </w:tc>
      </w:tr>
      <w:tr w14:paraId="37DE2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2" w:hRule="atLeast"/>
          <w:jc w:val="center"/>
        </w:trPr>
        <w:tc>
          <w:tcPr>
            <w:tcW w:w="2460" w:type="dxa"/>
            <w:vMerge w:val="continue"/>
            <w:tcBorders>
              <w:tl2br w:val="nil"/>
              <w:tr2bl w:val="nil"/>
            </w:tcBorders>
            <w:shd w:val="clear" w:color="auto" w:fill="auto"/>
            <w:vAlign w:val="center"/>
          </w:tcPr>
          <w:p w14:paraId="3586F94E">
            <w:pPr>
              <w:jc w:val="center"/>
              <w:rPr>
                <w:rFonts w:hint="eastAsia" w:ascii="仿宋_GB2312" w:hAnsi="仿宋_GB2312" w:eastAsia="仿宋_GB2312" w:cs="仿宋_GB2312"/>
                <w:i w:val="0"/>
                <w:iCs w:val="0"/>
                <w:color w:val="000000"/>
                <w:sz w:val="21"/>
                <w:szCs w:val="21"/>
                <w:u w:val="none"/>
              </w:rPr>
            </w:pPr>
          </w:p>
        </w:tc>
        <w:tc>
          <w:tcPr>
            <w:tcW w:w="0" w:type="auto"/>
            <w:tcBorders>
              <w:tl2br w:val="nil"/>
              <w:tr2bl w:val="nil"/>
            </w:tcBorders>
            <w:shd w:val="clear" w:color="auto" w:fill="auto"/>
            <w:noWrap/>
            <w:vAlign w:val="center"/>
          </w:tcPr>
          <w:p w14:paraId="3C687384">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    经办人：</w:t>
            </w:r>
          </w:p>
        </w:tc>
        <w:tc>
          <w:tcPr>
            <w:tcW w:w="0" w:type="auto"/>
            <w:tcBorders>
              <w:tl2br w:val="nil"/>
              <w:tr2bl w:val="nil"/>
            </w:tcBorders>
            <w:shd w:val="clear" w:color="auto" w:fill="auto"/>
            <w:noWrap/>
            <w:vAlign w:val="center"/>
          </w:tcPr>
          <w:p w14:paraId="7ABE464F">
            <w:pPr>
              <w:rPr>
                <w:rFonts w:hint="eastAsia" w:ascii="仿宋_GB2312" w:hAnsi="仿宋_GB2312" w:eastAsia="仿宋_GB2312" w:cs="仿宋_GB2312"/>
                <w:i w:val="0"/>
                <w:iCs w:val="0"/>
                <w:color w:val="000000"/>
                <w:sz w:val="21"/>
                <w:szCs w:val="21"/>
                <w:u w:val="none"/>
              </w:rPr>
            </w:pPr>
          </w:p>
        </w:tc>
        <w:tc>
          <w:tcPr>
            <w:tcW w:w="0" w:type="auto"/>
            <w:tcBorders>
              <w:tl2br w:val="nil"/>
              <w:tr2bl w:val="nil"/>
            </w:tcBorders>
            <w:shd w:val="clear" w:color="auto" w:fill="auto"/>
            <w:noWrap/>
            <w:vAlign w:val="center"/>
          </w:tcPr>
          <w:p w14:paraId="27B950A4">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负责人：</w:t>
            </w:r>
          </w:p>
        </w:tc>
      </w:tr>
      <w:tr w14:paraId="5D024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2" w:hRule="atLeast"/>
          <w:jc w:val="center"/>
        </w:trPr>
        <w:tc>
          <w:tcPr>
            <w:tcW w:w="2460" w:type="dxa"/>
            <w:vMerge w:val="continue"/>
            <w:tcBorders>
              <w:tl2br w:val="nil"/>
              <w:tr2bl w:val="nil"/>
            </w:tcBorders>
            <w:shd w:val="clear" w:color="auto" w:fill="auto"/>
            <w:vAlign w:val="center"/>
          </w:tcPr>
          <w:p w14:paraId="4A5FB785">
            <w:pPr>
              <w:jc w:val="center"/>
              <w:rPr>
                <w:rFonts w:hint="eastAsia" w:ascii="仿宋_GB2312" w:hAnsi="仿宋_GB2312" w:eastAsia="仿宋_GB2312" w:cs="仿宋_GB2312"/>
                <w:i w:val="0"/>
                <w:iCs w:val="0"/>
                <w:color w:val="000000"/>
                <w:sz w:val="21"/>
                <w:szCs w:val="21"/>
                <w:u w:val="none"/>
              </w:rPr>
            </w:pPr>
          </w:p>
        </w:tc>
        <w:tc>
          <w:tcPr>
            <w:tcW w:w="0" w:type="auto"/>
            <w:gridSpan w:val="3"/>
            <w:tcBorders>
              <w:tl2br w:val="nil"/>
              <w:tr2bl w:val="nil"/>
            </w:tcBorders>
            <w:shd w:val="clear" w:color="auto" w:fill="auto"/>
            <w:noWrap/>
            <w:vAlign w:val="center"/>
          </w:tcPr>
          <w:p w14:paraId="63062FCB">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         （公章）           年     月     日</w:t>
            </w:r>
          </w:p>
        </w:tc>
      </w:tr>
      <w:tr w14:paraId="78B3E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460" w:type="dxa"/>
            <w:vMerge w:val="restart"/>
            <w:tcBorders>
              <w:tl2br w:val="nil"/>
              <w:tr2bl w:val="nil"/>
            </w:tcBorders>
            <w:shd w:val="clear" w:color="auto" w:fill="auto"/>
            <w:vAlign w:val="center"/>
          </w:tcPr>
          <w:p w14:paraId="6B8A9DDB">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市散装水泥管理机构                   意见</w:t>
            </w:r>
          </w:p>
        </w:tc>
        <w:tc>
          <w:tcPr>
            <w:tcW w:w="9690" w:type="dxa"/>
            <w:gridSpan w:val="3"/>
            <w:tcBorders>
              <w:tl2br w:val="nil"/>
              <w:tr2bl w:val="nil"/>
            </w:tcBorders>
            <w:shd w:val="clear" w:color="auto" w:fill="auto"/>
            <w:vAlign w:val="center"/>
          </w:tcPr>
          <w:p w14:paraId="06D3D1E6">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    □  同意延续认定。      </w:t>
            </w:r>
          </w:p>
        </w:tc>
      </w:tr>
      <w:tr w14:paraId="525E0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2" w:hRule="atLeast"/>
          <w:jc w:val="center"/>
        </w:trPr>
        <w:tc>
          <w:tcPr>
            <w:tcW w:w="2460" w:type="dxa"/>
            <w:vMerge w:val="continue"/>
            <w:tcBorders>
              <w:tl2br w:val="nil"/>
              <w:tr2bl w:val="nil"/>
            </w:tcBorders>
            <w:shd w:val="clear" w:color="auto" w:fill="auto"/>
            <w:vAlign w:val="center"/>
          </w:tcPr>
          <w:p w14:paraId="6EC45167">
            <w:pPr>
              <w:jc w:val="center"/>
              <w:rPr>
                <w:rFonts w:hint="eastAsia" w:ascii="仿宋_GB2312" w:hAnsi="仿宋_GB2312" w:eastAsia="仿宋_GB2312" w:cs="仿宋_GB2312"/>
                <w:i w:val="0"/>
                <w:iCs w:val="0"/>
                <w:color w:val="000000"/>
                <w:sz w:val="21"/>
                <w:szCs w:val="21"/>
                <w:u w:val="none"/>
              </w:rPr>
            </w:pPr>
          </w:p>
        </w:tc>
        <w:tc>
          <w:tcPr>
            <w:tcW w:w="9690" w:type="dxa"/>
            <w:gridSpan w:val="3"/>
            <w:tcBorders>
              <w:tl2br w:val="nil"/>
              <w:tr2bl w:val="nil"/>
            </w:tcBorders>
            <w:shd w:val="clear" w:color="auto" w:fill="auto"/>
            <w:vAlign w:val="center"/>
          </w:tcPr>
          <w:p w14:paraId="760FAC28">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    □  请于    年   月  日前，按照专家组建议整改落实，延期认定。</w:t>
            </w:r>
          </w:p>
        </w:tc>
      </w:tr>
      <w:tr w14:paraId="6FBF7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2" w:hRule="atLeast"/>
          <w:jc w:val="center"/>
        </w:trPr>
        <w:tc>
          <w:tcPr>
            <w:tcW w:w="2460" w:type="dxa"/>
            <w:vMerge w:val="continue"/>
            <w:tcBorders>
              <w:tl2br w:val="nil"/>
              <w:tr2bl w:val="nil"/>
            </w:tcBorders>
            <w:shd w:val="clear" w:color="auto" w:fill="auto"/>
            <w:vAlign w:val="center"/>
          </w:tcPr>
          <w:p w14:paraId="26002EE1">
            <w:pPr>
              <w:jc w:val="center"/>
              <w:rPr>
                <w:rFonts w:hint="eastAsia" w:ascii="仿宋_GB2312" w:hAnsi="仿宋_GB2312" w:eastAsia="仿宋_GB2312" w:cs="仿宋_GB2312"/>
                <w:i w:val="0"/>
                <w:iCs w:val="0"/>
                <w:color w:val="000000"/>
                <w:sz w:val="21"/>
                <w:szCs w:val="21"/>
                <w:u w:val="none"/>
              </w:rPr>
            </w:pPr>
          </w:p>
        </w:tc>
        <w:tc>
          <w:tcPr>
            <w:tcW w:w="9690" w:type="dxa"/>
            <w:gridSpan w:val="3"/>
            <w:tcBorders>
              <w:tl2br w:val="nil"/>
              <w:tr2bl w:val="nil"/>
            </w:tcBorders>
            <w:shd w:val="clear" w:color="auto" w:fill="auto"/>
            <w:vAlign w:val="center"/>
          </w:tcPr>
          <w:p w14:paraId="26BD9427">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    □  其他：</w:t>
            </w:r>
          </w:p>
        </w:tc>
      </w:tr>
      <w:tr w14:paraId="63118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2" w:hRule="atLeast"/>
          <w:jc w:val="center"/>
        </w:trPr>
        <w:tc>
          <w:tcPr>
            <w:tcW w:w="2460" w:type="dxa"/>
            <w:vMerge w:val="continue"/>
            <w:tcBorders>
              <w:tl2br w:val="nil"/>
              <w:tr2bl w:val="nil"/>
            </w:tcBorders>
            <w:shd w:val="clear" w:color="auto" w:fill="auto"/>
            <w:vAlign w:val="center"/>
          </w:tcPr>
          <w:p w14:paraId="53ADC51D">
            <w:pPr>
              <w:jc w:val="center"/>
              <w:rPr>
                <w:rFonts w:hint="eastAsia" w:ascii="仿宋_GB2312" w:hAnsi="仿宋_GB2312" w:eastAsia="仿宋_GB2312" w:cs="仿宋_GB2312"/>
                <w:i w:val="0"/>
                <w:iCs w:val="0"/>
                <w:color w:val="000000"/>
                <w:sz w:val="21"/>
                <w:szCs w:val="21"/>
                <w:u w:val="none"/>
              </w:rPr>
            </w:pPr>
          </w:p>
        </w:tc>
        <w:tc>
          <w:tcPr>
            <w:tcW w:w="0" w:type="auto"/>
            <w:tcBorders>
              <w:tl2br w:val="nil"/>
              <w:tr2bl w:val="nil"/>
            </w:tcBorders>
            <w:shd w:val="clear" w:color="auto" w:fill="auto"/>
            <w:noWrap/>
            <w:vAlign w:val="center"/>
          </w:tcPr>
          <w:p w14:paraId="09C8E671">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    经办人：</w:t>
            </w:r>
          </w:p>
        </w:tc>
        <w:tc>
          <w:tcPr>
            <w:tcW w:w="0" w:type="auto"/>
            <w:tcBorders>
              <w:tl2br w:val="nil"/>
              <w:tr2bl w:val="nil"/>
            </w:tcBorders>
            <w:shd w:val="clear" w:color="auto" w:fill="auto"/>
            <w:noWrap/>
            <w:vAlign w:val="center"/>
          </w:tcPr>
          <w:p w14:paraId="36A205ED">
            <w:pPr>
              <w:rPr>
                <w:rFonts w:hint="eastAsia" w:ascii="仿宋_GB2312" w:hAnsi="仿宋_GB2312" w:eastAsia="仿宋_GB2312" w:cs="仿宋_GB2312"/>
                <w:i w:val="0"/>
                <w:iCs w:val="0"/>
                <w:color w:val="000000"/>
                <w:sz w:val="21"/>
                <w:szCs w:val="21"/>
                <w:u w:val="none"/>
              </w:rPr>
            </w:pPr>
          </w:p>
        </w:tc>
        <w:tc>
          <w:tcPr>
            <w:tcW w:w="0" w:type="auto"/>
            <w:tcBorders>
              <w:tl2br w:val="nil"/>
              <w:tr2bl w:val="nil"/>
            </w:tcBorders>
            <w:shd w:val="clear" w:color="auto" w:fill="auto"/>
            <w:noWrap/>
            <w:vAlign w:val="center"/>
          </w:tcPr>
          <w:p w14:paraId="45B67DD2">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负责人：</w:t>
            </w:r>
          </w:p>
        </w:tc>
      </w:tr>
      <w:tr w14:paraId="7D813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460" w:type="dxa"/>
            <w:vMerge w:val="continue"/>
            <w:tcBorders>
              <w:tl2br w:val="nil"/>
              <w:tr2bl w:val="nil"/>
            </w:tcBorders>
            <w:shd w:val="clear" w:color="auto" w:fill="auto"/>
            <w:vAlign w:val="center"/>
          </w:tcPr>
          <w:p w14:paraId="0B5EB37B">
            <w:pPr>
              <w:jc w:val="center"/>
              <w:rPr>
                <w:rFonts w:hint="eastAsia" w:ascii="仿宋_GB2312" w:hAnsi="仿宋_GB2312" w:eastAsia="仿宋_GB2312" w:cs="仿宋_GB2312"/>
                <w:i w:val="0"/>
                <w:iCs w:val="0"/>
                <w:color w:val="000000"/>
                <w:sz w:val="21"/>
                <w:szCs w:val="21"/>
                <w:u w:val="none"/>
              </w:rPr>
            </w:pPr>
          </w:p>
        </w:tc>
        <w:tc>
          <w:tcPr>
            <w:tcW w:w="0" w:type="auto"/>
            <w:gridSpan w:val="3"/>
            <w:tcBorders>
              <w:tl2br w:val="nil"/>
              <w:tr2bl w:val="nil"/>
            </w:tcBorders>
            <w:shd w:val="clear" w:color="auto" w:fill="auto"/>
            <w:noWrap/>
            <w:vAlign w:val="center"/>
          </w:tcPr>
          <w:p w14:paraId="230E8CCE">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（公章） </w:t>
            </w:r>
            <w:r>
              <w:rPr>
                <w:rStyle w:val="11"/>
                <w:rFonts w:hint="eastAsia" w:ascii="仿宋_GB2312" w:hAnsi="仿宋_GB2312" w:eastAsia="仿宋_GB2312" w:cs="仿宋_GB2312"/>
                <w:sz w:val="21"/>
                <w:szCs w:val="21"/>
                <w:lang w:val="en-US" w:eastAsia="zh-CN" w:bidi="ar"/>
              </w:rPr>
              <w:t xml:space="preserve">        年   月   日</w:t>
            </w:r>
          </w:p>
        </w:tc>
      </w:tr>
      <w:tr w14:paraId="200DB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2" w:hRule="atLeast"/>
          <w:jc w:val="center"/>
        </w:trPr>
        <w:tc>
          <w:tcPr>
            <w:tcW w:w="2460" w:type="dxa"/>
            <w:vMerge w:val="restart"/>
            <w:tcBorders>
              <w:tl2br w:val="nil"/>
              <w:tr2bl w:val="nil"/>
            </w:tcBorders>
            <w:shd w:val="clear" w:color="auto" w:fill="auto"/>
            <w:vAlign w:val="center"/>
          </w:tcPr>
          <w:p w14:paraId="6D691C81">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省散装水泥发展中心                     办理意见</w:t>
            </w:r>
          </w:p>
        </w:tc>
        <w:tc>
          <w:tcPr>
            <w:tcW w:w="0" w:type="auto"/>
            <w:tcBorders>
              <w:tl2br w:val="nil"/>
              <w:tr2bl w:val="nil"/>
            </w:tcBorders>
            <w:shd w:val="clear" w:color="auto" w:fill="auto"/>
            <w:noWrap/>
            <w:vAlign w:val="center"/>
          </w:tcPr>
          <w:p w14:paraId="26D47F1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延续认定证号：</w:t>
            </w:r>
          </w:p>
        </w:tc>
        <w:tc>
          <w:tcPr>
            <w:tcW w:w="0" w:type="auto"/>
            <w:tcBorders>
              <w:tl2br w:val="nil"/>
              <w:tr2bl w:val="nil"/>
            </w:tcBorders>
            <w:shd w:val="clear" w:color="auto" w:fill="auto"/>
            <w:noWrap/>
            <w:vAlign w:val="center"/>
          </w:tcPr>
          <w:p w14:paraId="3AD5CCCE">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                   有效期：</w:t>
            </w:r>
          </w:p>
        </w:tc>
        <w:tc>
          <w:tcPr>
            <w:tcW w:w="0" w:type="auto"/>
            <w:tcBorders>
              <w:tl2br w:val="nil"/>
              <w:tr2bl w:val="nil"/>
            </w:tcBorders>
            <w:shd w:val="clear" w:color="auto" w:fill="auto"/>
            <w:noWrap/>
            <w:vAlign w:val="center"/>
          </w:tcPr>
          <w:p w14:paraId="05AE0CA4">
            <w:pPr>
              <w:jc w:val="center"/>
              <w:rPr>
                <w:rFonts w:hint="eastAsia" w:ascii="仿宋_GB2312" w:hAnsi="仿宋_GB2312" w:eastAsia="仿宋_GB2312" w:cs="仿宋_GB2312"/>
                <w:i w:val="0"/>
                <w:iCs w:val="0"/>
                <w:color w:val="000000"/>
                <w:sz w:val="21"/>
                <w:szCs w:val="21"/>
                <w:u w:val="none"/>
              </w:rPr>
            </w:pPr>
          </w:p>
        </w:tc>
      </w:tr>
      <w:tr w14:paraId="0C938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460" w:type="dxa"/>
            <w:vMerge w:val="continue"/>
            <w:tcBorders>
              <w:tl2br w:val="nil"/>
              <w:tr2bl w:val="nil"/>
            </w:tcBorders>
            <w:shd w:val="clear" w:color="auto" w:fill="auto"/>
            <w:vAlign w:val="center"/>
          </w:tcPr>
          <w:p w14:paraId="5602DE53">
            <w:pPr>
              <w:jc w:val="center"/>
              <w:rPr>
                <w:rFonts w:hint="eastAsia" w:ascii="仿宋_GB2312" w:hAnsi="仿宋_GB2312" w:eastAsia="仿宋_GB2312" w:cs="仿宋_GB2312"/>
                <w:i w:val="0"/>
                <w:iCs w:val="0"/>
                <w:color w:val="000000"/>
                <w:sz w:val="21"/>
                <w:szCs w:val="21"/>
                <w:u w:val="none"/>
              </w:rPr>
            </w:pPr>
          </w:p>
        </w:tc>
        <w:tc>
          <w:tcPr>
            <w:tcW w:w="0" w:type="auto"/>
            <w:tcBorders>
              <w:tl2br w:val="nil"/>
              <w:tr2bl w:val="nil"/>
            </w:tcBorders>
            <w:shd w:val="clear" w:color="auto" w:fill="auto"/>
            <w:noWrap/>
            <w:vAlign w:val="center"/>
          </w:tcPr>
          <w:p w14:paraId="499E9CC6">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      □ 延期认定</w:t>
            </w:r>
          </w:p>
        </w:tc>
        <w:tc>
          <w:tcPr>
            <w:tcW w:w="0" w:type="auto"/>
            <w:tcBorders>
              <w:tl2br w:val="nil"/>
              <w:tr2bl w:val="nil"/>
            </w:tcBorders>
            <w:shd w:val="clear" w:color="auto" w:fill="auto"/>
            <w:noWrap/>
            <w:vAlign w:val="center"/>
          </w:tcPr>
          <w:p w14:paraId="20B9BE21">
            <w:pPr>
              <w:jc w:val="center"/>
              <w:rPr>
                <w:rFonts w:hint="eastAsia" w:ascii="仿宋_GB2312" w:hAnsi="仿宋_GB2312" w:eastAsia="仿宋_GB2312" w:cs="仿宋_GB2312"/>
                <w:i w:val="0"/>
                <w:iCs w:val="0"/>
                <w:color w:val="000000"/>
                <w:sz w:val="21"/>
                <w:szCs w:val="21"/>
                <w:u w:val="none"/>
              </w:rPr>
            </w:pPr>
          </w:p>
        </w:tc>
        <w:tc>
          <w:tcPr>
            <w:tcW w:w="0" w:type="auto"/>
            <w:tcBorders>
              <w:tl2br w:val="nil"/>
              <w:tr2bl w:val="nil"/>
            </w:tcBorders>
            <w:shd w:val="clear" w:color="auto" w:fill="auto"/>
            <w:noWrap/>
            <w:vAlign w:val="center"/>
          </w:tcPr>
          <w:p w14:paraId="1E9F1986">
            <w:pPr>
              <w:jc w:val="center"/>
              <w:rPr>
                <w:rFonts w:hint="eastAsia" w:ascii="仿宋_GB2312" w:hAnsi="仿宋_GB2312" w:eastAsia="仿宋_GB2312" w:cs="仿宋_GB2312"/>
                <w:i w:val="0"/>
                <w:iCs w:val="0"/>
                <w:color w:val="000000"/>
                <w:sz w:val="21"/>
                <w:szCs w:val="21"/>
                <w:u w:val="none"/>
              </w:rPr>
            </w:pPr>
          </w:p>
        </w:tc>
      </w:tr>
      <w:tr w14:paraId="3ED36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460" w:type="dxa"/>
            <w:vMerge w:val="continue"/>
            <w:tcBorders>
              <w:tl2br w:val="nil"/>
              <w:tr2bl w:val="nil"/>
            </w:tcBorders>
            <w:shd w:val="clear" w:color="auto" w:fill="auto"/>
            <w:vAlign w:val="center"/>
          </w:tcPr>
          <w:p w14:paraId="52EFC4A4">
            <w:pPr>
              <w:jc w:val="center"/>
              <w:rPr>
                <w:rFonts w:hint="eastAsia" w:ascii="仿宋_GB2312" w:hAnsi="仿宋_GB2312" w:eastAsia="仿宋_GB2312" w:cs="仿宋_GB2312"/>
                <w:i w:val="0"/>
                <w:iCs w:val="0"/>
                <w:color w:val="000000"/>
                <w:sz w:val="21"/>
                <w:szCs w:val="21"/>
                <w:u w:val="none"/>
              </w:rPr>
            </w:pPr>
          </w:p>
        </w:tc>
        <w:tc>
          <w:tcPr>
            <w:tcW w:w="9690" w:type="dxa"/>
            <w:gridSpan w:val="3"/>
            <w:tcBorders>
              <w:tl2br w:val="nil"/>
              <w:tr2bl w:val="nil"/>
            </w:tcBorders>
            <w:shd w:val="clear" w:color="auto" w:fill="auto"/>
            <w:vAlign w:val="center"/>
          </w:tcPr>
          <w:p w14:paraId="6B01349A">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      □  第       号《试（检）验能力认定证号》作废，理由：</w:t>
            </w:r>
          </w:p>
        </w:tc>
      </w:tr>
      <w:tr w14:paraId="6F7C4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460" w:type="dxa"/>
            <w:vMerge w:val="continue"/>
            <w:tcBorders>
              <w:tl2br w:val="nil"/>
              <w:tr2bl w:val="nil"/>
            </w:tcBorders>
            <w:shd w:val="clear" w:color="auto" w:fill="auto"/>
            <w:vAlign w:val="center"/>
          </w:tcPr>
          <w:p w14:paraId="7382FF6D">
            <w:pPr>
              <w:jc w:val="center"/>
              <w:rPr>
                <w:rFonts w:hint="eastAsia" w:ascii="仿宋_GB2312" w:hAnsi="仿宋_GB2312" w:eastAsia="仿宋_GB2312" w:cs="仿宋_GB2312"/>
                <w:i w:val="0"/>
                <w:iCs w:val="0"/>
                <w:color w:val="000000"/>
                <w:sz w:val="21"/>
                <w:szCs w:val="21"/>
                <w:u w:val="none"/>
              </w:rPr>
            </w:pPr>
          </w:p>
        </w:tc>
        <w:tc>
          <w:tcPr>
            <w:tcW w:w="9690" w:type="dxa"/>
            <w:gridSpan w:val="3"/>
            <w:tcBorders>
              <w:tl2br w:val="nil"/>
              <w:tr2bl w:val="nil"/>
            </w:tcBorders>
            <w:shd w:val="clear" w:color="auto" w:fill="auto"/>
            <w:vAlign w:val="center"/>
          </w:tcPr>
          <w:p w14:paraId="3B30FFA8">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  于      年   月   日在省商务厅网站（浙江省散装水泥发展中心通知公告模块）公布。</w:t>
            </w:r>
          </w:p>
        </w:tc>
      </w:tr>
      <w:tr w14:paraId="0CBF9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2" w:hRule="atLeast"/>
          <w:jc w:val="center"/>
        </w:trPr>
        <w:tc>
          <w:tcPr>
            <w:tcW w:w="2460" w:type="dxa"/>
            <w:vMerge w:val="continue"/>
            <w:tcBorders>
              <w:tl2br w:val="nil"/>
              <w:tr2bl w:val="nil"/>
            </w:tcBorders>
            <w:shd w:val="clear" w:color="auto" w:fill="auto"/>
            <w:vAlign w:val="center"/>
          </w:tcPr>
          <w:p w14:paraId="186D66AC">
            <w:pPr>
              <w:jc w:val="center"/>
              <w:rPr>
                <w:rFonts w:hint="eastAsia" w:ascii="仿宋_GB2312" w:hAnsi="仿宋_GB2312" w:eastAsia="仿宋_GB2312" w:cs="仿宋_GB2312"/>
                <w:i w:val="0"/>
                <w:iCs w:val="0"/>
                <w:color w:val="000000"/>
                <w:sz w:val="21"/>
                <w:szCs w:val="21"/>
                <w:u w:val="none"/>
              </w:rPr>
            </w:pPr>
          </w:p>
        </w:tc>
        <w:tc>
          <w:tcPr>
            <w:tcW w:w="0" w:type="auto"/>
            <w:tcBorders>
              <w:tl2br w:val="nil"/>
              <w:tr2bl w:val="nil"/>
            </w:tcBorders>
            <w:shd w:val="clear" w:color="auto" w:fill="auto"/>
            <w:noWrap/>
            <w:vAlign w:val="center"/>
          </w:tcPr>
          <w:p w14:paraId="4E2F2855">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    经办人：</w:t>
            </w:r>
          </w:p>
        </w:tc>
        <w:tc>
          <w:tcPr>
            <w:tcW w:w="0" w:type="auto"/>
            <w:tcBorders>
              <w:tl2br w:val="nil"/>
              <w:tr2bl w:val="nil"/>
            </w:tcBorders>
            <w:shd w:val="clear" w:color="auto" w:fill="auto"/>
            <w:noWrap/>
            <w:vAlign w:val="center"/>
          </w:tcPr>
          <w:p w14:paraId="065523C9">
            <w:pPr>
              <w:jc w:val="center"/>
              <w:rPr>
                <w:rFonts w:hint="eastAsia" w:ascii="仿宋_GB2312" w:hAnsi="仿宋_GB2312" w:eastAsia="仿宋_GB2312" w:cs="仿宋_GB2312"/>
                <w:i w:val="0"/>
                <w:iCs w:val="0"/>
                <w:color w:val="000000"/>
                <w:sz w:val="21"/>
                <w:szCs w:val="21"/>
                <w:u w:val="none"/>
              </w:rPr>
            </w:pPr>
          </w:p>
        </w:tc>
        <w:tc>
          <w:tcPr>
            <w:tcW w:w="0" w:type="auto"/>
            <w:tcBorders>
              <w:tl2br w:val="nil"/>
              <w:tr2bl w:val="nil"/>
            </w:tcBorders>
            <w:shd w:val="clear" w:color="auto" w:fill="auto"/>
            <w:noWrap/>
            <w:vAlign w:val="center"/>
          </w:tcPr>
          <w:p w14:paraId="08ED0062">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负责人：</w:t>
            </w:r>
          </w:p>
        </w:tc>
      </w:tr>
      <w:tr w14:paraId="78782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2" w:hRule="atLeast"/>
          <w:jc w:val="center"/>
        </w:trPr>
        <w:tc>
          <w:tcPr>
            <w:tcW w:w="2460" w:type="dxa"/>
            <w:vMerge w:val="continue"/>
            <w:tcBorders>
              <w:tl2br w:val="nil"/>
              <w:tr2bl w:val="nil"/>
            </w:tcBorders>
            <w:shd w:val="clear" w:color="auto" w:fill="auto"/>
            <w:vAlign w:val="center"/>
          </w:tcPr>
          <w:p w14:paraId="5A489F43">
            <w:pPr>
              <w:jc w:val="center"/>
              <w:rPr>
                <w:rFonts w:hint="eastAsia" w:ascii="仿宋_GB2312" w:hAnsi="仿宋_GB2312" w:eastAsia="仿宋_GB2312" w:cs="仿宋_GB2312"/>
                <w:i w:val="0"/>
                <w:iCs w:val="0"/>
                <w:color w:val="000000"/>
                <w:sz w:val="21"/>
                <w:szCs w:val="21"/>
                <w:u w:val="none"/>
              </w:rPr>
            </w:pPr>
          </w:p>
        </w:tc>
        <w:tc>
          <w:tcPr>
            <w:tcW w:w="0" w:type="auto"/>
            <w:gridSpan w:val="3"/>
            <w:tcBorders>
              <w:tl2br w:val="nil"/>
              <w:tr2bl w:val="nil"/>
            </w:tcBorders>
            <w:shd w:val="clear" w:color="auto" w:fill="auto"/>
            <w:noWrap/>
            <w:vAlign w:val="center"/>
          </w:tcPr>
          <w:p w14:paraId="1B9E84DC">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（公章） </w:t>
            </w:r>
            <w:r>
              <w:rPr>
                <w:rStyle w:val="11"/>
                <w:rFonts w:hint="eastAsia" w:ascii="仿宋_GB2312" w:hAnsi="仿宋_GB2312" w:eastAsia="仿宋_GB2312" w:cs="仿宋_GB2312"/>
                <w:sz w:val="21"/>
                <w:szCs w:val="21"/>
                <w:lang w:val="en-US" w:eastAsia="zh-CN" w:bidi="ar"/>
              </w:rPr>
              <w:t xml:space="preserve">        年   月   日</w:t>
            </w:r>
          </w:p>
        </w:tc>
      </w:tr>
    </w:tbl>
    <w:p w14:paraId="49A499C1">
      <w:pPr>
        <w:rPr>
          <w:rFonts w:hint="default" w:ascii="仿宋" w:hAnsi="仿宋" w:eastAsia="仿宋" w:cs="仿宋"/>
          <w:color w:val="auto"/>
          <w:kern w:val="0"/>
          <w:sz w:val="28"/>
          <w:szCs w:val="28"/>
          <w:u w:val="none"/>
          <w:lang w:val="en-US" w:eastAsia="zh-CN"/>
        </w:rPr>
      </w:pPr>
    </w:p>
    <w:p w14:paraId="76F60223">
      <w:pPr>
        <w:rPr>
          <w:rFonts w:hint="default" w:ascii="仿宋" w:hAnsi="仿宋" w:eastAsia="仿宋" w:cs="仿宋"/>
          <w:color w:val="auto"/>
          <w:kern w:val="0"/>
          <w:sz w:val="28"/>
          <w:szCs w:val="28"/>
          <w:u w:val="none"/>
          <w:lang w:val="en-US" w:eastAsia="zh-CN"/>
        </w:rPr>
        <w:sectPr>
          <w:pgSz w:w="16838" w:h="11905" w:orient="landscape"/>
          <w:pgMar w:top="1531" w:right="1701" w:bottom="1531" w:left="1440" w:header="850" w:footer="992" w:gutter="0"/>
          <w:pgBorders>
            <w:top w:val="none" w:sz="0" w:space="0"/>
            <w:left w:val="none" w:sz="0" w:space="0"/>
            <w:bottom w:val="none" w:sz="0" w:space="0"/>
            <w:right w:val="none" w:sz="0" w:space="0"/>
          </w:pgBorders>
          <w:cols w:space="0" w:num="1"/>
          <w:rtlGutter w:val="0"/>
          <w:docGrid w:type="lines" w:linePitch="327" w:charSpace="0"/>
        </w:sectPr>
      </w:pPr>
    </w:p>
    <w:p w14:paraId="4A825EF2">
      <w:pPr>
        <w:rPr>
          <w:rFonts w:hint="eastAsia" w:ascii="仿宋_GB2312" w:hAnsi="仿宋_GB2312" w:eastAsia="仿宋_GB2312" w:cs="仿宋_GB2312"/>
          <w:color w:val="auto"/>
          <w:kern w:val="0"/>
          <w:sz w:val="28"/>
          <w:szCs w:val="28"/>
          <w:u w:val="none"/>
          <w:lang w:val="en-US" w:eastAsia="zh-CN"/>
        </w:rPr>
      </w:pPr>
      <w:r>
        <w:rPr>
          <w:rFonts w:hint="eastAsia" w:ascii="仿宋_GB2312" w:hAnsi="仿宋_GB2312" w:eastAsia="仿宋_GB2312" w:cs="仿宋_GB2312"/>
          <w:color w:val="auto"/>
          <w:kern w:val="0"/>
          <w:sz w:val="28"/>
          <w:szCs w:val="28"/>
          <w:u w:val="none"/>
          <w:lang w:val="en-US" w:eastAsia="zh-CN"/>
        </w:rPr>
        <w:t>附件8</w:t>
      </w:r>
    </w:p>
    <w:p w14:paraId="29B98F10">
      <w:pPr>
        <w:jc w:val="center"/>
        <w:rPr>
          <w:rFonts w:hint="default" w:ascii="方正小标宋简体" w:hAnsi="方正小标宋简体" w:eastAsia="方正小标宋简体" w:cs="方正小标宋简体"/>
          <w:b w:val="0"/>
          <w:bCs/>
          <w:kern w:val="0"/>
          <w:sz w:val="36"/>
          <w:szCs w:val="36"/>
          <w:lang w:val="en-US" w:eastAsia="zh-CN"/>
        </w:rPr>
      </w:pPr>
      <w:r>
        <w:rPr>
          <w:rFonts w:hint="default" w:ascii="方正小标宋简体" w:hAnsi="方正小标宋简体" w:eastAsia="方正小标宋简体" w:cs="方正小标宋简体"/>
          <w:b w:val="0"/>
          <w:bCs/>
          <w:kern w:val="0"/>
          <w:sz w:val="36"/>
          <w:szCs w:val="36"/>
          <w:lang w:val="en-US" w:eastAsia="zh-CN"/>
        </w:rPr>
        <w:t>试验室试检验能力证明样本</w:t>
      </w:r>
    </w:p>
    <w:p w14:paraId="01ABC500">
      <w:pPr>
        <w:jc w:val="center"/>
        <w:rPr>
          <w:rFonts w:hint="default" w:ascii="仿宋" w:hAnsi="仿宋" w:eastAsia="仿宋" w:cs="仿宋"/>
          <w:color w:val="auto"/>
          <w:kern w:val="0"/>
          <w:sz w:val="28"/>
          <w:szCs w:val="28"/>
          <w:u w:val="none"/>
          <w:lang w:val="en-US" w:eastAsia="zh-CN"/>
        </w:rPr>
      </w:pPr>
      <w:r>
        <w:rPr>
          <w:rFonts w:hint="default" w:ascii="仿宋" w:hAnsi="仿宋" w:eastAsia="仿宋" w:cs="仿宋"/>
          <w:color w:val="auto"/>
          <w:kern w:val="0"/>
          <w:sz w:val="28"/>
          <w:szCs w:val="28"/>
          <w:u w:val="none"/>
          <w:lang w:val="en-US" w:eastAsia="zh-CN"/>
        </w:rPr>
        <w:drawing>
          <wp:inline distT="0" distB="0" distL="114300" distR="114300">
            <wp:extent cx="5273040" cy="7409815"/>
            <wp:effectExtent l="0" t="0" r="0" b="12065"/>
            <wp:docPr id="1" name="图片 1" descr="附件8试验室试检验能力证明样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附件8试验室试检验能力证明样本"/>
                    <pic:cNvPicPr>
                      <a:picLocks noChangeAspect="1"/>
                    </pic:cNvPicPr>
                  </pic:nvPicPr>
                  <pic:blipFill>
                    <a:blip r:embed="rId29"/>
                    <a:stretch>
                      <a:fillRect/>
                    </a:stretch>
                  </pic:blipFill>
                  <pic:spPr>
                    <a:xfrm>
                      <a:off x="0" y="0"/>
                      <a:ext cx="5273040" cy="7409815"/>
                    </a:xfrm>
                    <a:prstGeom prst="rect">
                      <a:avLst/>
                    </a:prstGeom>
                  </pic:spPr>
                </pic:pic>
              </a:graphicData>
            </a:graphic>
          </wp:inline>
        </w:drawing>
      </w:r>
    </w:p>
    <w:p w14:paraId="5ED32961">
      <w:pPr>
        <w:rPr>
          <w:rFonts w:hint="default" w:ascii="仿宋" w:hAnsi="仿宋" w:eastAsia="仿宋" w:cs="仿宋"/>
          <w:color w:val="auto"/>
          <w:kern w:val="0"/>
          <w:sz w:val="28"/>
          <w:szCs w:val="28"/>
          <w:u w:val="none"/>
          <w:lang w:val="en-US" w:eastAsia="zh-CN"/>
        </w:rPr>
      </w:pPr>
    </w:p>
    <w:sectPr>
      <w:pgSz w:w="11905" w:h="16838"/>
      <w:pgMar w:top="1701" w:right="1531" w:bottom="1440" w:left="1531" w:header="850" w:footer="992" w:gutter="0"/>
      <w:pgBorders>
        <w:top w:val="none" w:sz="0" w:space="0"/>
        <w:left w:val="none" w:sz="0" w:space="0"/>
        <w:bottom w:val="none" w:sz="0" w:space="0"/>
        <w:right w:val="none" w:sz="0" w:space="0"/>
      </w:pgBorders>
      <w:cols w:space="0" w:num="1"/>
      <w:rtlGutter w:val="0"/>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F6B94">
    <w:pPr>
      <w:pStyle w:val="2"/>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E0FA33">
    <w:pPr>
      <w:spacing w:line="183" w:lineRule="auto"/>
      <w:jc w:val="right"/>
      <w:rPr>
        <w:rFonts w:ascii="宋体" w:hAnsi="宋体" w:eastAsia="宋体" w:cs="宋体"/>
        <w:sz w:val="15"/>
        <w:szCs w:val="15"/>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62504">
    <w:pPr>
      <w:spacing w:line="183" w:lineRule="auto"/>
      <w:jc w:val="right"/>
      <w:rPr>
        <w:rFonts w:ascii="宋体" w:hAnsi="宋体" w:eastAsia="宋体" w:cs="宋体"/>
        <w:sz w:val="17"/>
        <w:szCs w:val="17"/>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23EE83">
    <w:pPr>
      <w:pStyle w:val="2"/>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698753">
    <w:pPr>
      <w:pStyle w:val="2"/>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6A2C3">
    <w:pPr>
      <w:pStyle w:val="2"/>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CFD4C">
    <w:pPr>
      <w:pStyle w:val="2"/>
      <w:framePr w:wrap="around" w:vAnchor="text" w:hAnchor="margin" w:xAlign="right" w:y="1"/>
      <w:rPr>
        <w:rStyle w:val="6"/>
      </w:rPr>
    </w:pPr>
    <w:r>
      <w:fldChar w:fldCharType="begin"/>
    </w:r>
    <w:r>
      <w:rPr>
        <w:rStyle w:val="6"/>
      </w:rPr>
      <w:instrText xml:space="preserve">PAGE  </w:instrText>
    </w:r>
    <w:r>
      <w:fldChar w:fldCharType="end"/>
    </w:r>
  </w:p>
  <w:p w14:paraId="68A002B0">
    <w:pPr>
      <w:pStyle w:val="2"/>
      <w:ind w:right="360"/>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0BFBF">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D75F9">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54CD9">
    <w:pPr>
      <w:pStyle w:val="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6604E">
    <w:pPr>
      <w:pStyle w:val="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4507D">
    <w:pPr>
      <w:pStyle w:val="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B3394F">
    <w:pPr>
      <w:pStyle w:val="2"/>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2AEDF">
    <w:pPr>
      <w:pStyle w:val="2"/>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80E54E"/>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56A73">
    <w:pPr>
      <w:spacing w:line="188" w:lineRule="auto"/>
      <w:ind w:right="118"/>
      <w:jc w:val="right"/>
      <w:rPr>
        <w:rFonts w:ascii="Times New Roman" w:hAnsi="Times New Roman" w:eastAsia="Times New Roman" w:cs="Times New Roman"/>
        <w:sz w:val="17"/>
        <w:szCs w:val="17"/>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3ED2A2">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8D1A6">
    <w:pPr>
      <w:spacing w:line="14" w:lineRule="auto"/>
      <w:rPr>
        <w:rFonts w:ascii="Arial"/>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DC4B6">
    <w:pPr>
      <w:pStyle w:val="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CF11F">
    <w:pPr>
      <w:pStyle w:val="3"/>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E63F7C">
    <w:pPr>
      <w:pStyle w:val="3"/>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04893">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C9C036"/>
    <w:multiLevelType w:val="singleLevel"/>
    <w:tmpl w:val="9FC9C036"/>
    <w:lvl w:ilvl="0" w:tentative="0">
      <w:start w:val="10"/>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210"/>
  <w:drawingGridVerticalSpacing w:val="164"/>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F81329"/>
    <w:rsid w:val="000140E4"/>
    <w:rsid w:val="00B751F8"/>
    <w:rsid w:val="00ED7727"/>
    <w:rsid w:val="00F52B46"/>
    <w:rsid w:val="00F81329"/>
    <w:rsid w:val="00FB6757"/>
    <w:rsid w:val="01463B72"/>
    <w:rsid w:val="06913855"/>
    <w:rsid w:val="0C086FBA"/>
    <w:rsid w:val="0C576D29"/>
    <w:rsid w:val="0EF87834"/>
    <w:rsid w:val="10A3042B"/>
    <w:rsid w:val="13632C48"/>
    <w:rsid w:val="138008CA"/>
    <w:rsid w:val="1DDD6D1A"/>
    <w:rsid w:val="2E913478"/>
    <w:rsid w:val="2FAA3B2D"/>
    <w:rsid w:val="43D9764D"/>
    <w:rsid w:val="4C05140C"/>
    <w:rsid w:val="4F237FE1"/>
    <w:rsid w:val="556258FA"/>
    <w:rsid w:val="55E467A6"/>
    <w:rsid w:val="5B9E5373"/>
    <w:rsid w:val="5BEA7DBB"/>
    <w:rsid w:val="5D8A5EF7"/>
    <w:rsid w:val="605D066D"/>
    <w:rsid w:val="6183303E"/>
    <w:rsid w:val="66515870"/>
    <w:rsid w:val="69643DCC"/>
    <w:rsid w:val="723C2273"/>
    <w:rsid w:val="75591DEC"/>
    <w:rsid w:val="77D07A2E"/>
    <w:rsid w:val="7EF941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page number"/>
    <w:basedOn w:val="5"/>
    <w:qFormat/>
    <w:uiPriority w:val="0"/>
  </w:style>
  <w:style w:type="character" w:styleId="7">
    <w:name w:val="Hyperlink"/>
    <w:basedOn w:val="5"/>
    <w:semiHidden/>
    <w:unhideWhenUsed/>
    <w:qFormat/>
    <w:uiPriority w:val="99"/>
    <w:rPr>
      <w:color w:val="0000FF"/>
      <w:u w:val="single"/>
    </w:rPr>
  </w:style>
  <w:style w:type="character" w:customStyle="1" w:styleId="8">
    <w:name w:val="font51"/>
    <w:basedOn w:val="5"/>
    <w:qFormat/>
    <w:uiPriority w:val="0"/>
    <w:rPr>
      <w:rFonts w:hint="eastAsia" w:ascii="宋体" w:hAnsi="宋体" w:eastAsia="宋体" w:cs="宋体"/>
      <w:color w:val="000000"/>
      <w:sz w:val="32"/>
      <w:szCs w:val="32"/>
      <w:u w:val="none"/>
      <w:vertAlign w:val="superscript"/>
    </w:rPr>
  </w:style>
  <w:style w:type="table" w:customStyle="1" w:styleId="9">
    <w:name w:val="Table Normal"/>
    <w:autoRedefine/>
    <w:semiHidden/>
    <w:unhideWhenUsed/>
    <w:qFormat/>
    <w:uiPriority w:val="0"/>
    <w:tblPr>
      <w:tblCellMar>
        <w:top w:w="0" w:type="dxa"/>
        <w:left w:w="0" w:type="dxa"/>
        <w:bottom w:w="0" w:type="dxa"/>
        <w:right w:w="0" w:type="dxa"/>
      </w:tblCellMar>
    </w:tblPr>
  </w:style>
  <w:style w:type="paragraph" w:customStyle="1" w:styleId="10">
    <w:name w:val="列出段落1"/>
    <w:basedOn w:val="1"/>
    <w:qFormat/>
    <w:uiPriority w:val="99"/>
    <w:pPr>
      <w:widowControl/>
      <w:ind w:firstLine="420" w:firstLineChars="200"/>
      <w:jc w:val="left"/>
    </w:pPr>
    <w:rPr>
      <w:rFonts w:ascii="宋体" w:hAnsi="宋体" w:cs="宋体"/>
      <w:kern w:val="0"/>
      <w:sz w:val="24"/>
    </w:rPr>
  </w:style>
  <w:style w:type="character" w:customStyle="1" w:styleId="11">
    <w:name w:val="font01"/>
    <w:basedOn w:val="5"/>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footer" Target="footer1.xml"/><Relationship Id="rId29" Type="http://schemas.openxmlformats.org/officeDocument/2006/relationships/image" Target="media/image4.png"/><Relationship Id="rId28" Type="http://schemas.openxmlformats.org/officeDocument/2006/relationships/image" Target="media/image3.jpeg"/><Relationship Id="rId27" Type="http://schemas.openxmlformats.org/officeDocument/2006/relationships/image" Target="media/image2.jpeg"/><Relationship Id="rId26" Type="http://schemas.openxmlformats.org/officeDocument/2006/relationships/image" Target="media/image1.jpeg"/><Relationship Id="rId25" Type="http://schemas.openxmlformats.org/officeDocument/2006/relationships/theme" Target="theme/theme1.xml"/><Relationship Id="rId24" Type="http://schemas.openxmlformats.org/officeDocument/2006/relationships/footer" Target="footer16.xml"/><Relationship Id="rId23" Type="http://schemas.openxmlformats.org/officeDocument/2006/relationships/footer" Target="footer15.xml"/><Relationship Id="rId22" Type="http://schemas.openxmlformats.org/officeDocument/2006/relationships/footer" Target="footer14.xml"/><Relationship Id="rId21" Type="http://schemas.openxmlformats.org/officeDocument/2006/relationships/header" Target="header6.xml"/><Relationship Id="rId20" Type="http://schemas.openxmlformats.org/officeDocument/2006/relationships/header" Target="header5.xml"/><Relationship Id="rId2" Type="http://schemas.openxmlformats.org/officeDocument/2006/relationships/settings" Target="settings.xml"/><Relationship Id="rId19" Type="http://schemas.openxmlformats.org/officeDocument/2006/relationships/header" Target="header4.xml"/><Relationship Id="rId18" Type="http://schemas.openxmlformats.org/officeDocument/2006/relationships/footer" Target="footer13.xml"/><Relationship Id="rId17" Type="http://schemas.openxmlformats.org/officeDocument/2006/relationships/header" Target="header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header" Target="header2.xml"/><Relationship Id="rId11" Type="http://schemas.openxmlformats.org/officeDocument/2006/relationships/footer" Target="footer8.xml"/><Relationship Id="rId10" Type="http://schemas.openxmlformats.org/officeDocument/2006/relationships/header" Target="header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67</Pages>
  <Words>8482</Words>
  <Characters>9959</Characters>
  <Lines>2</Lines>
  <Paragraphs>1</Paragraphs>
  <TotalTime>102</TotalTime>
  <ScaleCrop>false</ScaleCrop>
  <LinksUpToDate>false</LinksUpToDate>
  <CharactersWithSpaces>10266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2025-10-10T02:05:00Z</dcterms:created>
  <dc:creator>Sky123.Org</dc:creator>
  <cp:lastModifiedBy>天使的微笑</cp:lastModifiedBy>
  <dcterms:modified xsi:type="dcterms:W3CDTF">2026-03-23T01:01:14Z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eyJoZGlkIjoiMDA1MDgwY2U1ZDIwZjFlYTU2NjU4MTcyZTBjYWNiZmMiLCJ1c2VySWQiOiIzODA2NDkyODAifQ==</vt:lpwstr>
  </property>
  <property fmtid="{D5CDD505-2E9C-101B-9397-08002B2CF9AE}" pid="3" name="KSOProductBuildVer">
    <vt:lpwstr>2052-12.1.0.25225</vt:lpwstr>
  </property>
  <property fmtid="{D5CDD505-2E9C-101B-9397-08002B2CF9AE}" pid="4" name="ICV">
    <vt:lpwstr>EBB177DCBD2E45C9A801C73142EBE920_12</vt:lpwstr>
  </property>
</Properties>
</file>